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4B3" w:rsidRDefault="00A644B3" w:rsidP="003B22F0">
      <w:pPr>
        <w:pStyle w:val="TOCHeading"/>
        <w:jc w:val="center"/>
      </w:pPr>
    </w:p>
    <w:p w:rsidR="003B22F0" w:rsidRDefault="00841F02" w:rsidP="00841F02">
      <w:pPr>
        <w:pStyle w:val="Heading2"/>
      </w:pPr>
      <w:bookmarkStart w:id="0" w:name="_Toc354499551"/>
      <w:r>
        <w:t>Sumar</w:t>
      </w:r>
      <w:bookmarkEnd w:id="0"/>
    </w:p>
    <w:p w:rsidR="003B22F0" w:rsidRDefault="003B22F0">
      <w:pPr>
        <w:pStyle w:val="TOC1"/>
        <w:tabs>
          <w:tab w:val="right" w:leader="dot" w:pos="6453"/>
        </w:tabs>
      </w:pPr>
    </w:p>
    <w:p w:rsidR="005565BE" w:rsidRPr="00F236EC" w:rsidRDefault="00914437">
      <w:pPr>
        <w:pStyle w:val="TOC2"/>
        <w:tabs>
          <w:tab w:val="right" w:leader="dot" w:pos="6450"/>
        </w:tabs>
        <w:rPr>
          <w:rFonts w:ascii="Calibri" w:hAnsi="Calibri" w:cs="Arial"/>
          <w:bCs w:val="0"/>
          <w:noProof/>
          <w:color w:val="auto"/>
          <w:kern w:val="0"/>
          <w:sz w:val="22"/>
          <w:szCs w:val="22"/>
          <w:lang w:val="en-GB" w:eastAsia="en-GB" w:bidi="he-IL"/>
        </w:rPr>
      </w:pPr>
      <w:r>
        <w:fldChar w:fldCharType="begin"/>
      </w:r>
      <w:r w:rsidR="003B22F0">
        <w:instrText xml:space="preserve"> TOC \o "1-3" \h \z \u </w:instrText>
      </w:r>
      <w:r>
        <w:fldChar w:fldCharType="separate"/>
      </w:r>
      <w:hyperlink w:anchor="_Toc354499551" w:history="1">
        <w:r w:rsidR="005565BE" w:rsidRPr="006662D1">
          <w:rPr>
            <w:rStyle w:val="Hyperlink"/>
            <w:noProof/>
          </w:rPr>
          <w:t>Sumar</w:t>
        </w:r>
        <w:r w:rsidR="005565BE">
          <w:rPr>
            <w:noProof/>
            <w:webHidden/>
          </w:rPr>
          <w:tab/>
        </w:r>
        <w:r>
          <w:rPr>
            <w:noProof/>
            <w:webHidden/>
          </w:rPr>
          <w:fldChar w:fldCharType="begin"/>
        </w:r>
        <w:r w:rsidR="005565BE">
          <w:rPr>
            <w:noProof/>
            <w:webHidden/>
          </w:rPr>
          <w:instrText xml:space="preserve"> PAGEREF _Toc354499551 \h </w:instrText>
        </w:r>
        <w:r>
          <w:rPr>
            <w:noProof/>
            <w:webHidden/>
          </w:rPr>
        </w:r>
        <w:r>
          <w:rPr>
            <w:noProof/>
            <w:webHidden/>
          </w:rPr>
          <w:fldChar w:fldCharType="separate"/>
        </w:r>
        <w:r w:rsidR="005565BE">
          <w:rPr>
            <w:noProof/>
            <w:webHidden/>
          </w:rPr>
          <w:t>5</w:t>
        </w:r>
        <w:r>
          <w:rPr>
            <w:noProof/>
            <w:webHidden/>
          </w:rPr>
          <w:fldChar w:fldCharType="end"/>
        </w:r>
      </w:hyperlink>
    </w:p>
    <w:p w:rsidR="005565BE" w:rsidRPr="00F236EC" w:rsidRDefault="009F6208">
      <w:pPr>
        <w:pStyle w:val="TOC1"/>
        <w:tabs>
          <w:tab w:val="right" w:leader="dot" w:pos="6450"/>
        </w:tabs>
        <w:rPr>
          <w:rFonts w:ascii="Calibri" w:hAnsi="Calibri" w:cs="Arial"/>
          <w:bCs w:val="0"/>
          <w:noProof/>
          <w:color w:val="auto"/>
          <w:kern w:val="0"/>
          <w:sz w:val="22"/>
          <w:szCs w:val="22"/>
          <w:lang w:val="en-GB" w:eastAsia="en-GB" w:bidi="he-IL"/>
        </w:rPr>
      </w:pPr>
      <w:hyperlink w:anchor="_Toc354499552" w:history="1">
        <w:r w:rsidR="005565BE" w:rsidRPr="006662D1">
          <w:rPr>
            <w:rStyle w:val="Hyperlink"/>
            <w:noProof/>
          </w:rPr>
          <w:t>O privire de ansamblu asupra epistolelor NT</w:t>
        </w:r>
        <w:r w:rsidR="005565BE">
          <w:rPr>
            <w:noProof/>
            <w:webHidden/>
          </w:rPr>
          <w:tab/>
        </w:r>
        <w:r w:rsidR="00914437">
          <w:rPr>
            <w:noProof/>
            <w:webHidden/>
          </w:rPr>
          <w:fldChar w:fldCharType="begin"/>
        </w:r>
        <w:r w:rsidR="005565BE">
          <w:rPr>
            <w:noProof/>
            <w:webHidden/>
          </w:rPr>
          <w:instrText xml:space="preserve"> PAGEREF _Toc354499552 \h </w:instrText>
        </w:r>
        <w:r w:rsidR="00914437">
          <w:rPr>
            <w:noProof/>
            <w:webHidden/>
          </w:rPr>
        </w:r>
        <w:r w:rsidR="00914437">
          <w:rPr>
            <w:noProof/>
            <w:webHidden/>
          </w:rPr>
          <w:fldChar w:fldCharType="separate"/>
        </w:r>
        <w:r w:rsidR="005565BE">
          <w:rPr>
            <w:noProof/>
            <w:webHidden/>
          </w:rPr>
          <w:t>10</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553" w:history="1">
        <w:r w:rsidR="005565BE" w:rsidRPr="006662D1">
          <w:rPr>
            <w:rStyle w:val="Hyperlink"/>
            <w:noProof/>
          </w:rPr>
          <w:t>1. Genul epistolar şi Noul Testament</w:t>
        </w:r>
        <w:r w:rsidR="005565BE">
          <w:rPr>
            <w:noProof/>
            <w:webHidden/>
          </w:rPr>
          <w:tab/>
        </w:r>
        <w:r w:rsidR="00914437">
          <w:rPr>
            <w:noProof/>
            <w:webHidden/>
          </w:rPr>
          <w:fldChar w:fldCharType="begin"/>
        </w:r>
        <w:r w:rsidR="005565BE">
          <w:rPr>
            <w:noProof/>
            <w:webHidden/>
          </w:rPr>
          <w:instrText xml:space="preserve"> PAGEREF _Toc354499553 \h </w:instrText>
        </w:r>
        <w:r w:rsidR="00914437">
          <w:rPr>
            <w:noProof/>
            <w:webHidden/>
          </w:rPr>
        </w:r>
        <w:r w:rsidR="00914437">
          <w:rPr>
            <w:noProof/>
            <w:webHidden/>
          </w:rPr>
          <w:fldChar w:fldCharType="separate"/>
        </w:r>
        <w:r w:rsidR="005565BE">
          <w:rPr>
            <w:noProof/>
            <w:webHidden/>
          </w:rPr>
          <w:t>11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54" w:history="1">
        <w:r w:rsidR="005565BE" w:rsidRPr="006662D1">
          <w:rPr>
            <w:rStyle w:val="Hyperlink"/>
            <w:noProof/>
          </w:rPr>
          <w:t>1.1 Genul epistolar în literatura elenistă</w:t>
        </w:r>
        <w:r w:rsidR="005565BE">
          <w:rPr>
            <w:noProof/>
            <w:webHidden/>
          </w:rPr>
          <w:tab/>
        </w:r>
        <w:r w:rsidR="00914437">
          <w:rPr>
            <w:noProof/>
            <w:webHidden/>
          </w:rPr>
          <w:fldChar w:fldCharType="begin"/>
        </w:r>
        <w:r w:rsidR="005565BE">
          <w:rPr>
            <w:noProof/>
            <w:webHidden/>
          </w:rPr>
          <w:instrText xml:space="preserve"> PAGEREF _Toc354499554 \h </w:instrText>
        </w:r>
        <w:r w:rsidR="00914437">
          <w:rPr>
            <w:noProof/>
            <w:webHidden/>
          </w:rPr>
        </w:r>
        <w:r w:rsidR="00914437">
          <w:rPr>
            <w:noProof/>
            <w:webHidden/>
          </w:rPr>
          <w:fldChar w:fldCharType="separate"/>
        </w:r>
        <w:r w:rsidR="005565BE">
          <w:rPr>
            <w:noProof/>
            <w:webHidden/>
          </w:rPr>
          <w:t>11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55" w:history="1">
        <w:r w:rsidR="005565BE" w:rsidRPr="006662D1">
          <w:rPr>
            <w:rStyle w:val="Hyperlink"/>
            <w:noProof/>
          </w:rPr>
          <w:t>1.2 Scrisorile NT, ca scrisori mixte</w:t>
        </w:r>
        <w:r w:rsidR="005565BE">
          <w:rPr>
            <w:noProof/>
            <w:webHidden/>
          </w:rPr>
          <w:tab/>
        </w:r>
        <w:r w:rsidR="00914437">
          <w:rPr>
            <w:noProof/>
            <w:webHidden/>
          </w:rPr>
          <w:fldChar w:fldCharType="begin"/>
        </w:r>
        <w:r w:rsidR="005565BE">
          <w:rPr>
            <w:noProof/>
            <w:webHidden/>
          </w:rPr>
          <w:instrText xml:space="preserve"> PAGEREF _Toc354499555 \h </w:instrText>
        </w:r>
        <w:r w:rsidR="00914437">
          <w:rPr>
            <w:noProof/>
            <w:webHidden/>
          </w:rPr>
        </w:r>
        <w:r w:rsidR="00914437">
          <w:rPr>
            <w:noProof/>
            <w:webHidden/>
          </w:rPr>
          <w:fldChar w:fldCharType="separate"/>
        </w:r>
        <w:r w:rsidR="005565BE">
          <w:rPr>
            <w:noProof/>
            <w:webHidden/>
          </w:rPr>
          <w:t>15</w:t>
        </w:r>
        <w:r w:rsidR="00914437">
          <w:rPr>
            <w:noProof/>
            <w:webHidden/>
          </w:rPr>
          <w:fldChar w:fldCharType="end"/>
        </w:r>
      </w:hyperlink>
    </w:p>
    <w:p w:rsidR="005565BE" w:rsidRPr="00F236EC" w:rsidRDefault="009F6208">
      <w:pPr>
        <w:pStyle w:val="TOC2"/>
        <w:tabs>
          <w:tab w:val="left" w:pos="1100"/>
          <w:tab w:val="right" w:leader="dot" w:pos="6450"/>
        </w:tabs>
        <w:rPr>
          <w:rFonts w:ascii="Calibri" w:hAnsi="Calibri" w:cs="Arial"/>
          <w:bCs w:val="0"/>
          <w:noProof/>
          <w:color w:val="auto"/>
          <w:kern w:val="0"/>
          <w:sz w:val="22"/>
          <w:szCs w:val="22"/>
          <w:lang w:val="en-GB" w:eastAsia="en-GB" w:bidi="he-IL"/>
        </w:rPr>
      </w:pPr>
      <w:hyperlink w:anchor="_Toc354499556" w:history="1">
        <w:r w:rsidR="005565BE" w:rsidRPr="006662D1">
          <w:rPr>
            <w:rStyle w:val="Hyperlink"/>
            <w:noProof/>
          </w:rPr>
          <w:t>2.</w:t>
        </w:r>
        <w:r w:rsidR="005565BE" w:rsidRPr="00F236EC">
          <w:rPr>
            <w:rFonts w:ascii="Calibri" w:hAnsi="Calibri" w:cs="Arial"/>
            <w:bCs w:val="0"/>
            <w:noProof/>
            <w:color w:val="auto"/>
            <w:kern w:val="0"/>
            <w:sz w:val="22"/>
            <w:szCs w:val="22"/>
            <w:lang w:val="en-GB" w:eastAsia="en-GB" w:bidi="he-IL"/>
          </w:rPr>
          <w:tab/>
        </w:r>
        <w:r w:rsidR="005565BE" w:rsidRPr="006662D1">
          <w:rPr>
            <w:rStyle w:val="Hyperlink"/>
            <w:noProof/>
          </w:rPr>
          <w:t>Pavel, apostolul şi scriitorul</w:t>
        </w:r>
        <w:r w:rsidR="005565BE">
          <w:rPr>
            <w:noProof/>
            <w:webHidden/>
          </w:rPr>
          <w:tab/>
        </w:r>
        <w:r w:rsidR="00914437">
          <w:rPr>
            <w:noProof/>
            <w:webHidden/>
          </w:rPr>
          <w:fldChar w:fldCharType="begin"/>
        </w:r>
        <w:r w:rsidR="005565BE">
          <w:rPr>
            <w:noProof/>
            <w:webHidden/>
          </w:rPr>
          <w:instrText xml:space="preserve"> PAGEREF _Toc354499556 \h </w:instrText>
        </w:r>
        <w:r w:rsidR="00914437">
          <w:rPr>
            <w:noProof/>
            <w:webHidden/>
          </w:rPr>
        </w:r>
        <w:r w:rsidR="00914437">
          <w:rPr>
            <w:noProof/>
            <w:webHidden/>
          </w:rPr>
          <w:fldChar w:fldCharType="separate"/>
        </w:r>
        <w:r w:rsidR="005565BE">
          <w:rPr>
            <w:noProof/>
            <w:webHidden/>
          </w:rPr>
          <w:t>22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57" w:history="1">
        <w:r w:rsidR="005565BE" w:rsidRPr="006662D1">
          <w:rPr>
            <w:rStyle w:val="Hyperlink"/>
            <w:noProof/>
          </w:rPr>
          <w:t>2.1 Viaţa lui Pavel</w:t>
        </w:r>
        <w:r w:rsidR="005565BE">
          <w:rPr>
            <w:noProof/>
            <w:webHidden/>
          </w:rPr>
          <w:tab/>
        </w:r>
        <w:r w:rsidR="00914437">
          <w:rPr>
            <w:noProof/>
            <w:webHidden/>
          </w:rPr>
          <w:fldChar w:fldCharType="begin"/>
        </w:r>
        <w:r w:rsidR="005565BE">
          <w:rPr>
            <w:noProof/>
            <w:webHidden/>
          </w:rPr>
          <w:instrText xml:space="preserve"> PAGEREF _Toc354499557 \h </w:instrText>
        </w:r>
        <w:r w:rsidR="00914437">
          <w:rPr>
            <w:noProof/>
            <w:webHidden/>
          </w:rPr>
        </w:r>
        <w:r w:rsidR="00914437">
          <w:rPr>
            <w:noProof/>
            <w:webHidden/>
          </w:rPr>
          <w:fldChar w:fldCharType="separate"/>
        </w:r>
        <w:r w:rsidR="005565BE">
          <w:rPr>
            <w:noProof/>
            <w:webHidden/>
          </w:rPr>
          <w:t>22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58" w:history="1">
        <w:r w:rsidR="005565BE" w:rsidRPr="006662D1">
          <w:rPr>
            <w:rStyle w:val="Hyperlink"/>
            <w:noProof/>
          </w:rPr>
          <w:t>2.2 Pavel şi caracteristicile epistolelor sale</w:t>
        </w:r>
        <w:r w:rsidR="005565BE">
          <w:rPr>
            <w:noProof/>
            <w:webHidden/>
          </w:rPr>
          <w:tab/>
        </w:r>
        <w:r w:rsidR="00914437">
          <w:rPr>
            <w:noProof/>
            <w:webHidden/>
          </w:rPr>
          <w:fldChar w:fldCharType="begin"/>
        </w:r>
        <w:r w:rsidR="005565BE">
          <w:rPr>
            <w:noProof/>
            <w:webHidden/>
          </w:rPr>
          <w:instrText xml:space="preserve"> PAGEREF _Toc354499558 \h </w:instrText>
        </w:r>
        <w:r w:rsidR="00914437">
          <w:rPr>
            <w:noProof/>
            <w:webHidden/>
          </w:rPr>
        </w:r>
        <w:r w:rsidR="00914437">
          <w:rPr>
            <w:noProof/>
            <w:webHidden/>
          </w:rPr>
          <w:fldChar w:fldCharType="separate"/>
        </w:r>
        <w:r w:rsidR="005565BE">
          <w:rPr>
            <w:noProof/>
            <w:webHidden/>
          </w:rPr>
          <w:t>28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59" w:history="1">
        <w:r w:rsidR="005565BE" w:rsidRPr="006662D1">
          <w:rPr>
            <w:rStyle w:val="Hyperlink"/>
            <w:noProof/>
          </w:rPr>
          <w:t>2.3. Clasificarea epistolelor pauline</w:t>
        </w:r>
        <w:r w:rsidR="005565BE">
          <w:rPr>
            <w:noProof/>
            <w:webHidden/>
          </w:rPr>
          <w:tab/>
        </w:r>
        <w:r w:rsidR="00914437">
          <w:rPr>
            <w:noProof/>
            <w:webHidden/>
          </w:rPr>
          <w:fldChar w:fldCharType="begin"/>
        </w:r>
        <w:r w:rsidR="005565BE">
          <w:rPr>
            <w:noProof/>
            <w:webHidden/>
          </w:rPr>
          <w:instrText xml:space="preserve"> PAGEREF _Toc354499559 \h </w:instrText>
        </w:r>
        <w:r w:rsidR="00914437">
          <w:rPr>
            <w:noProof/>
            <w:webHidden/>
          </w:rPr>
        </w:r>
        <w:r w:rsidR="00914437">
          <w:rPr>
            <w:noProof/>
            <w:webHidden/>
          </w:rPr>
          <w:fldChar w:fldCharType="separate"/>
        </w:r>
        <w:r w:rsidR="005565BE">
          <w:rPr>
            <w:noProof/>
            <w:webHidden/>
          </w:rPr>
          <w:t>31</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560" w:history="1">
        <w:r w:rsidR="005565BE" w:rsidRPr="006662D1">
          <w:rPr>
            <w:rStyle w:val="Hyperlink"/>
            <w:noProof/>
          </w:rPr>
          <w:t>3. Epistola lui Pavel către romani</w:t>
        </w:r>
        <w:r w:rsidR="005565BE">
          <w:rPr>
            <w:noProof/>
            <w:webHidden/>
          </w:rPr>
          <w:tab/>
        </w:r>
        <w:r w:rsidR="00914437">
          <w:rPr>
            <w:noProof/>
            <w:webHidden/>
          </w:rPr>
          <w:fldChar w:fldCharType="begin"/>
        </w:r>
        <w:r w:rsidR="005565BE">
          <w:rPr>
            <w:noProof/>
            <w:webHidden/>
          </w:rPr>
          <w:instrText xml:space="preserve"> PAGEREF _Toc354499560 \h </w:instrText>
        </w:r>
        <w:r w:rsidR="00914437">
          <w:rPr>
            <w:noProof/>
            <w:webHidden/>
          </w:rPr>
        </w:r>
        <w:r w:rsidR="00914437">
          <w:rPr>
            <w:noProof/>
            <w:webHidden/>
          </w:rPr>
          <w:fldChar w:fldCharType="separate"/>
        </w:r>
        <w:r w:rsidR="005565BE">
          <w:rPr>
            <w:noProof/>
            <w:webHidden/>
          </w:rPr>
          <w:t>34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1" w:history="1">
        <w:r w:rsidR="005565BE" w:rsidRPr="006662D1">
          <w:rPr>
            <w:rStyle w:val="Hyperlink"/>
            <w:noProof/>
          </w:rPr>
          <w:t>3.1 Romani: autor şi autenticitate</w:t>
        </w:r>
        <w:r w:rsidR="005565BE">
          <w:rPr>
            <w:noProof/>
            <w:webHidden/>
          </w:rPr>
          <w:tab/>
        </w:r>
        <w:r w:rsidR="00914437">
          <w:rPr>
            <w:noProof/>
            <w:webHidden/>
          </w:rPr>
          <w:fldChar w:fldCharType="begin"/>
        </w:r>
        <w:r w:rsidR="005565BE">
          <w:rPr>
            <w:noProof/>
            <w:webHidden/>
          </w:rPr>
          <w:instrText xml:space="preserve"> PAGEREF _Toc354499561 \h </w:instrText>
        </w:r>
        <w:r w:rsidR="00914437">
          <w:rPr>
            <w:noProof/>
            <w:webHidden/>
          </w:rPr>
        </w:r>
        <w:r w:rsidR="00914437">
          <w:rPr>
            <w:noProof/>
            <w:webHidden/>
          </w:rPr>
          <w:fldChar w:fldCharType="separate"/>
        </w:r>
        <w:r w:rsidR="005565BE">
          <w:rPr>
            <w:noProof/>
            <w:webHidden/>
          </w:rPr>
          <w:t>34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2" w:history="1">
        <w:r w:rsidR="005565BE" w:rsidRPr="006662D1">
          <w:rPr>
            <w:rStyle w:val="Hyperlink"/>
            <w:noProof/>
          </w:rPr>
          <w:t>3.2 Romani: destinatari şi datare</w:t>
        </w:r>
        <w:r w:rsidR="005565BE">
          <w:rPr>
            <w:noProof/>
            <w:webHidden/>
          </w:rPr>
          <w:tab/>
        </w:r>
        <w:r w:rsidR="00914437">
          <w:rPr>
            <w:noProof/>
            <w:webHidden/>
          </w:rPr>
          <w:fldChar w:fldCharType="begin"/>
        </w:r>
        <w:r w:rsidR="005565BE">
          <w:rPr>
            <w:noProof/>
            <w:webHidden/>
          </w:rPr>
          <w:instrText xml:space="preserve"> PAGEREF _Toc354499562 \h </w:instrText>
        </w:r>
        <w:r w:rsidR="00914437">
          <w:rPr>
            <w:noProof/>
            <w:webHidden/>
          </w:rPr>
        </w:r>
        <w:r w:rsidR="00914437">
          <w:rPr>
            <w:noProof/>
            <w:webHidden/>
          </w:rPr>
          <w:fldChar w:fldCharType="separate"/>
        </w:r>
        <w:r w:rsidR="005565BE">
          <w:rPr>
            <w:noProof/>
            <w:webHidden/>
          </w:rPr>
          <w:t>35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3" w:history="1">
        <w:r w:rsidR="005565BE" w:rsidRPr="006662D1">
          <w:rPr>
            <w:rStyle w:val="Hyperlink"/>
            <w:noProof/>
          </w:rPr>
          <w:t>3.3 Romani: ocazia scrierii şi scopul autorului</w:t>
        </w:r>
        <w:r w:rsidR="005565BE">
          <w:rPr>
            <w:noProof/>
            <w:webHidden/>
          </w:rPr>
          <w:tab/>
        </w:r>
        <w:r w:rsidR="00914437">
          <w:rPr>
            <w:noProof/>
            <w:webHidden/>
          </w:rPr>
          <w:fldChar w:fldCharType="begin"/>
        </w:r>
        <w:r w:rsidR="005565BE">
          <w:rPr>
            <w:noProof/>
            <w:webHidden/>
          </w:rPr>
          <w:instrText xml:space="preserve"> PAGEREF _Toc354499563 \h </w:instrText>
        </w:r>
        <w:r w:rsidR="00914437">
          <w:rPr>
            <w:noProof/>
            <w:webHidden/>
          </w:rPr>
        </w:r>
        <w:r w:rsidR="00914437">
          <w:rPr>
            <w:noProof/>
            <w:webHidden/>
          </w:rPr>
          <w:fldChar w:fldCharType="separate"/>
        </w:r>
        <w:r w:rsidR="005565BE">
          <w:rPr>
            <w:noProof/>
            <w:webHidden/>
          </w:rPr>
          <w:t>36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4" w:history="1">
        <w:r w:rsidR="005565BE" w:rsidRPr="006662D1">
          <w:rPr>
            <w:rStyle w:val="Hyperlink"/>
            <w:noProof/>
          </w:rPr>
          <w:t>3.4 Romani: textul epistolei, atestare, integritate</w:t>
        </w:r>
        <w:r w:rsidR="005565BE">
          <w:rPr>
            <w:noProof/>
            <w:webHidden/>
          </w:rPr>
          <w:tab/>
        </w:r>
        <w:r w:rsidR="00914437">
          <w:rPr>
            <w:noProof/>
            <w:webHidden/>
          </w:rPr>
          <w:fldChar w:fldCharType="begin"/>
        </w:r>
        <w:r w:rsidR="005565BE">
          <w:rPr>
            <w:noProof/>
            <w:webHidden/>
          </w:rPr>
          <w:instrText xml:space="preserve"> PAGEREF _Toc354499564 \h </w:instrText>
        </w:r>
        <w:r w:rsidR="00914437">
          <w:rPr>
            <w:noProof/>
            <w:webHidden/>
          </w:rPr>
        </w:r>
        <w:r w:rsidR="00914437">
          <w:rPr>
            <w:noProof/>
            <w:webHidden/>
          </w:rPr>
          <w:fldChar w:fldCharType="separate"/>
        </w:r>
        <w:r w:rsidR="005565BE">
          <w:rPr>
            <w:noProof/>
            <w:webHidden/>
          </w:rPr>
          <w:t>40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5" w:history="1">
        <w:r w:rsidR="005565BE" w:rsidRPr="006662D1">
          <w:rPr>
            <w:rStyle w:val="Hyperlink"/>
            <w:noProof/>
          </w:rPr>
          <w:t>3.4 Romani: unitatea literară şi teologică a cărţii</w:t>
        </w:r>
        <w:r w:rsidR="005565BE">
          <w:rPr>
            <w:noProof/>
            <w:webHidden/>
          </w:rPr>
          <w:tab/>
        </w:r>
        <w:r w:rsidR="00914437">
          <w:rPr>
            <w:noProof/>
            <w:webHidden/>
          </w:rPr>
          <w:fldChar w:fldCharType="begin"/>
        </w:r>
        <w:r w:rsidR="005565BE">
          <w:rPr>
            <w:noProof/>
            <w:webHidden/>
          </w:rPr>
          <w:instrText xml:space="preserve"> PAGEREF _Toc354499565 \h </w:instrText>
        </w:r>
        <w:r w:rsidR="00914437">
          <w:rPr>
            <w:noProof/>
            <w:webHidden/>
          </w:rPr>
        </w:r>
        <w:r w:rsidR="00914437">
          <w:rPr>
            <w:noProof/>
            <w:webHidden/>
          </w:rPr>
          <w:fldChar w:fldCharType="separate"/>
        </w:r>
        <w:r w:rsidR="005565BE">
          <w:rPr>
            <w:noProof/>
            <w:webHidden/>
          </w:rPr>
          <w:t>42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6" w:history="1">
        <w:r w:rsidR="005565BE" w:rsidRPr="006662D1">
          <w:rPr>
            <w:rStyle w:val="Hyperlink"/>
            <w:noProof/>
          </w:rPr>
          <w:t>3.5 Romani: argumentul teologic</w:t>
        </w:r>
        <w:r w:rsidR="005565BE">
          <w:rPr>
            <w:noProof/>
            <w:webHidden/>
          </w:rPr>
          <w:tab/>
        </w:r>
        <w:r w:rsidR="00914437">
          <w:rPr>
            <w:noProof/>
            <w:webHidden/>
          </w:rPr>
          <w:fldChar w:fldCharType="begin"/>
        </w:r>
        <w:r w:rsidR="005565BE">
          <w:rPr>
            <w:noProof/>
            <w:webHidden/>
          </w:rPr>
          <w:instrText xml:space="preserve"> PAGEREF _Toc354499566 \h </w:instrText>
        </w:r>
        <w:r w:rsidR="00914437">
          <w:rPr>
            <w:noProof/>
            <w:webHidden/>
          </w:rPr>
        </w:r>
        <w:r w:rsidR="00914437">
          <w:rPr>
            <w:noProof/>
            <w:webHidden/>
          </w:rPr>
          <w:fldChar w:fldCharType="separate"/>
        </w:r>
        <w:r w:rsidR="005565BE">
          <w:rPr>
            <w:noProof/>
            <w:webHidden/>
          </w:rPr>
          <w:t>45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7" w:history="1">
        <w:r w:rsidR="005565BE" w:rsidRPr="006662D1">
          <w:rPr>
            <w:rStyle w:val="Hyperlink"/>
            <w:noProof/>
          </w:rPr>
          <w:t>3.6 Romani: teme teologice şi practice</w:t>
        </w:r>
        <w:r w:rsidR="005565BE">
          <w:rPr>
            <w:noProof/>
            <w:webHidden/>
          </w:rPr>
          <w:tab/>
        </w:r>
        <w:r w:rsidR="00914437">
          <w:rPr>
            <w:noProof/>
            <w:webHidden/>
          </w:rPr>
          <w:fldChar w:fldCharType="begin"/>
        </w:r>
        <w:r w:rsidR="005565BE">
          <w:rPr>
            <w:noProof/>
            <w:webHidden/>
          </w:rPr>
          <w:instrText xml:space="preserve"> PAGEREF _Toc354499567 \h </w:instrText>
        </w:r>
        <w:r w:rsidR="00914437">
          <w:rPr>
            <w:noProof/>
            <w:webHidden/>
          </w:rPr>
        </w:r>
        <w:r w:rsidR="00914437">
          <w:rPr>
            <w:noProof/>
            <w:webHidden/>
          </w:rPr>
          <w:fldChar w:fldCharType="separate"/>
        </w:r>
        <w:r w:rsidR="005565BE">
          <w:rPr>
            <w:noProof/>
            <w:webHidden/>
          </w:rPr>
          <w:t>56</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568" w:history="1">
        <w:r w:rsidR="005565BE" w:rsidRPr="006662D1">
          <w:rPr>
            <w:rStyle w:val="Hyperlink"/>
            <w:noProof/>
          </w:rPr>
          <w:t>4 Corespondenţa corinteană a lui Pavel</w:t>
        </w:r>
        <w:r w:rsidR="005565BE">
          <w:rPr>
            <w:noProof/>
            <w:webHidden/>
          </w:rPr>
          <w:tab/>
        </w:r>
        <w:r w:rsidR="00914437">
          <w:rPr>
            <w:noProof/>
            <w:webHidden/>
          </w:rPr>
          <w:fldChar w:fldCharType="begin"/>
        </w:r>
        <w:r w:rsidR="005565BE">
          <w:rPr>
            <w:noProof/>
            <w:webHidden/>
          </w:rPr>
          <w:instrText xml:space="preserve"> PAGEREF _Toc354499568 \h </w:instrText>
        </w:r>
        <w:r w:rsidR="00914437">
          <w:rPr>
            <w:noProof/>
            <w:webHidden/>
          </w:rPr>
        </w:r>
        <w:r w:rsidR="00914437">
          <w:rPr>
            <w:noProof/>
            <w:webHidden/>
          </w:rPr>
          <w:fldChar w:fldCharType="separate"/>
        </w:r>
        <w:r w:rsidR="005565BE">
          <w:rPr>
            <w:noProof/>
            <w:webHidden/>
          </w:rPr>
          <w:t>59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69" w:history="1">
        <w:r w:rsidR="005565BE" w:rsidRPr="006662D1">
          <w:rPr>
            <w:rStyle w:val="Hyperlink"/>
            <w:noProof/>
          </w:rPr>
          <w:t>4.1 Pavel în Corint: date generale</w:t>
        </w:r>
        <w:r w:rsidR="005565BE">
          <w:rPr>
            <w:noProof/>
            <w:webHidden/>
          </w:rPr>
          <w:tab/>
        </w:r>
        <w:r w:rsidR="00914437">
          <w:rPr>
            <w:noProof/>
            <w:webHidden/>
          </w:rPr>
          <w:fldChar w:fldCharType="begin"/>
        </w:r>
        <w:r w:rsidR="005565BE">
          <w:rPr>
            <w:noProof/>
            <w:webHidden/>
          </w:rPr>
          <w:instrText xml:space="preserve"> PAGEREF _Toc354499569 \h </w:instrText>
        </w:r>
        <w:r w:rsidR="00914437">
          <w:rPr>
            <w:noProof/>
            <w:webHidden/>
          </w:rPr>
        </w:r>
        <w:r w:rsidR="00914437">
          <w:rPr>
            <w:noProof/>
            <w:webHidden/>
          </w:rPr>
          <w:fldChar w:fldCharType="separate"/>
        </w:r>
        <w:r w:rsidR="005565BE">
          <w:rPr>
            <w:noProof/>
            <w:webHidden/>
          </w:rPr>
          <w:t>59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0" w:history="1">
        <w:r w:rsidR="005565BE" w:rsidRPr="006662D1">
          <w:rPr>
            <w:rStyle w:val="Hyperlink"/>
            <w:noProof/>
          </w:rPr>
          <w:t>4.2 Importanţa teologică şi istorică a epistolelor</w:t>
        </w:r>
        <w:r w:rsidR="005565BE">
          <w:rPr>
            <w:noProof/>
            <w:webHidden/>
          </w:rPr>
          <w:tab/>
        </w:r>
        <w:r w:rsidR="00914437">
          <w:rPr>
            <w:noProof/>
            <w:webHidden/>
          </w:rPr>
          <w:fldChar w:fldCharType="begin"/>
        </w:r>
        <w:r w:rsidR="005565BE">
          <w:rPr>
            <w:noProof/>
            <w:webHidden/>
          </w:rPr>
          <w:instrText xml:space="preserve"> PAGEREF _Toc354499570 \h </w:instrText>
        </w:r>
        <w:r w:rsidR="00914437">
          <w:rPr>
            <w:noProof/>
            <w:webHidden/>
          </w:rPr>
        </w:r>
        <w:r w:rsidR="00914437">
          <w:rPr>
            <w:noProof/>
            <w:webHidden/>
          </w:rPr>
          <w:fldChar w:fldCharType="separate"/>
        </w:r>
        <w:r w:rsidR="005565BE">
          <w:rPr>
            <w:noProof/>
            <w:webHidden/>
          </w:rPr>
          <w:t>63</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1" w:history="1">
        <w:r w:rsidR="005565BE" w:rsidRPr="006662D1">
          <w:rPr>
            <w:rStyle w:val="Hyperlink"/>
            <w:noProof/>
          </w:rPr>
          <w:t>4.3 Epistola 1 Corinteni: autor şi autenticitate</w:t>
        </w:r>
        <w:r w:rsidR="005565BE">
          <w:rPr>
            <w:noProof/>
            <w:webHidden/>
          </w:rPr>
          <w:tab/>
        </w:r>
        <w:r w:rsidR="00914437">
          <w:rPr>
            <w:noProof/>
            <w:webHidden/>
          </w:rPr>
          <w:fldChar w:fldCharType="begin"/>
        </w:r>
        <w:r w:rsidR="005565BE">
          <w:rPr>
            <w:noProof/>
            <w:webHidden/>
          </w:rPr>
          <w:instrText xml:space="preserve"> PAGEREF _Toc354499571 \h </w:instrText>
        </w:r>
        <w:r w:rsidR="00914437">
          <w:rPr>
            <w:noProof/>
            <w:webHidden/>
          </w:rPr>
        </w:r>
        <w:r w:rsidR="00914437">
          <w:rPr>
            <w:noProof/>
            <w:webHidden/>
          </w:rPr>
          <w:fldChar w:fldCharType="separate"/>
        </w:r>
        <w:r w:rsidR="005565BE">
          <w:rPr>
            <w:noProof/>
            <w:webHidden/>
          </w:rPr>
          <w:t>66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2" w:history="1">
        <w:r w:rsidR="005565BE" w:rsidRPr="006662D1">
          <w:rPr>
            <w:rStyle w:val="Hyperlink"/>
            <w:noProof/>
          </w:rPr>
          <w:t>4.4 Epistola 1 Corinteni: destinatar şi datare</w:t>
        </w:r>
        <w:r w:rsidR="005565BE">
          <w:rPr>
            <w:noProof/>
            <w:webHidden/>
          </w:rPr>
          <w:tab/>
        </w:r>
        <w:r w:rsidR="00914437">
          <w:rPr>
            <w:noProof/>
            <w:webHidden/>
          </w:rPr>
          <w:fldChar w:fldCharType="begin"/>
        </w:r>
        <w:r w:rsidR="005565BE">
          <w:rPr>
            <w:noProof/>
            <w:webHidden/>
          </w:rPr>
          <w:instrText xml:space="preserve"> PAGEREF _Toc354499572 \h </w:instrText>
        </w:r>
        <w:r w:rsidR="00914437">
          <w:rPr>
            <w:noProof/>
            <w:webHidden/>
          </w:rPr>
        </w:r>
        <w:r w:rsidR="00914437">
          <w:rPr>
            <w:noProof/>
            <w:webHidden/>
          </w:rPr>
          <w:fldChar w:fldCharType="separate"/>
        </w:r>
        <w:r w:rsidR="005565BE">
          <w:rPr>
            <w:noProof/>
            <w:webHidden/>
          </w:rPr>
          <w:t>67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3" w:history="1">
        <w:r w:rsidR="005565BE" w:rsidRPr="006662D1">
          <w:rPr>
            <w:rStyle w:val="Hyperlink"/>
            <w:noProof/>
          </w:rPr>
          <w:t>4.5 Epistola 1 Corinteni: ocazia scrierii epistolei</w:t>
        </w:r>
        <w:r w:rsidR="005565BE">
          <w:rPr>
            <w:noProof/>
            <w:webHidden/>
          </w:rPr>
          <w:tab/>
        </w:r>
        <w:r w:rsidR="00914437">
          <w:rPr>
            <w:noProof/>
            <w:webHidden/>
          </w:rPr>
          <w:fldChar w:fldCharType="begin"/>
        </w:r>
        <w:r w:rsidR="005565BE">
          <w:rPr>
            <w:noProof/>
            <w:webHidden/>
          </w:rPr>
          <w:instrText xml:space="preserve"> PAGEREF _Toc354499573 \h </w:instrText>
        </w:r>
        <w:r w:rsidR="00914437">
          <w:rPr>
            <w:noProof/>
            <w:webHidden/>
          </w:rPr>
        </w:r>
        <w:r w:rsidR="00914437">
          <w:rPr>
            <w:noProof/>
            <w:webHidden/>
          </w:rPr>
          <w:fldChar w:fldCharType="separate"/>
        </w:r>
        <w:r w:rsidR="005565BE">
          <w:rPr>
            <w:noProof/>
            <w:webHidden/>
          </w:rPr>
          <w:t>68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4" w:history="1">
        <w:r w:rsidR="005565BE" w:rsidRPr="006662D1">
          <w:rPr>
            <w:rStyle w:val="Hyperlink"/>
            <w:noProof/>
          </w:rPr>
          <w:t>4.6 Epistola 1 Corinteni: unitatea şi structura ei</w:t>
        </w:r>
        <w:r w:rsidR="005565BE">
          <w:rPr>
            <w:noProof/>
            <w:webHidden/>
          </w:rPr>
          <w:tab/>
        </w:r>
        <w:r w:rsidR="00914437">
          <w:rPr>
            <w:noProof/>
            <w:webHidden/>
          </w:rPr>
          <w:fldChar w:fldCharType="begin"/>
        </w:r>
        <w:r w:rsidR="005565BE">
          <w:rPr>
            <w:noProof/>
            <w:webHidden/>
          </w:rPr>
          <w:instrText xml:space="preserve"> PAGEREF _Toc354499574 \h </w:instrText>
        </w:r>
        <w:r w:rsidR="00914437">
          <w:rPr>
            <w:noProof/>
            <w:webHidden/>
          </w:rPr>
        </w:r>
        <w:r w:rsidR="00914437">
          <w:rPr>
            <w:noProof/>
            <w:webHidden/>
          </w:rPr>
          <w:fldChar w:fldCharType="separate"/>
        </w:r>
        <w:r w:rsidR="005565BE">
          <w:rPr>
            <w:noProof/>
            <w:webHidden/>
          </w:rPr>
          <w:t>70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5" w:history="1">
        <w:r w:rsidR="005565BE" w:rsidRPr="006662D1">
          <w:rPr>
            <w:rStyle w:val="Hyperlink"/>
            <w:noProof/>
          </w:rPr>
          <w:t>4.7 Epistola 1 Corinteni: argumentul epistolei</w:t>
        </w:r>
        <w:r w:rsidR="005565BE">
          <w:rPr>
            <w:noProof/>
            <w:webHidden/>
          </w:rPr>
          <w:tab/>
        </w:r>
        <w:r w:rsidR="00914437">
          <w:rPr>
            <w:noProof/>
            <w:webHidden/>
          </w:rPr>
          <w:fldChar w:fldCharType="begin"/>
        </w:r>
        <w:r w:rsidR="005565BE">
          <w:rPr>
            <w:noProof/>
            <w:webHidden/>
          </w:rPr>
          <w:instrText xml:space="preserve"> PAGEREF _Toc354499575 \h </w:instrText>
        </w:r>
        <w:r w:rsidR="00914437">
          <w:rPr>
            <w:noProof/>
            <w:webHidden/>
          </w:rPr>
        </w:r>
        <w:r w:rsidR="00914437">
          <w:rPr>
            <w:noProof/>
            <w:webHidden/>
          </w:rPr>
          <w:fldChar w:fldCharType="separate"/>
        </w:r>
        <w:r w:rsidR="005565BE">
          <w:rPr>
            <w:noProof/>
            <w:webHidden/>
          </w:rPr>
          <w:t>73</w:t>
        </w:r>
        <w:r w:rsidR="00914437">
          <w:rPr>
            <w:noProof/>
            <w:webHidden/>
          </w:rPr>
          <w:fldChar w:fldCharType="end"/>
        </w:r>
      </w:hyperlink>
    </w:p>
    <w:p w:rsidR="005565BE" w:rsidRPr="00F236EC" w:rsidRDefault="009F6208">
      <w:pPr>
        <w:pStyle w:val="TOC3"/>
        <w:tabs>
          <w:tab w:val="left" w:pos="1320"/>
          <w:tab w:val="right" w:leader="dot" w:pos="6450"/>
        </w:tabs>
        <w:rPr>
          <w:rFonts w:ascii="Calibri" w:hAnsi="Calibri" w:cs="Arial"/>
          <w:bCs w:val="0"/>
          <w:noProof/>
          <w:color w:val="auto"/>
          <w:kern w:val="0"/>
          <w:sz w:val="22"/>
          <w:szCs w:val="22"/>
          <w:lang w:val="en-GB" w:eastAsia="en-GB" w:bidi="he-IL"/>
        </w:rPr>
      </w:pPr>
      <w:hyperlink w:anchor="_Toc354499576" w:history="1">
        <w:r w:rsidR="005565BE" w:rsidRPr="006662D1">
          <w:rPr>
            <w:rStyle w:val="Hyperlink"/>
            <w:noProof/>
          </w:rPr>
          <w:t>4.8</w:t>
        </w:r>
        <w:r w:rsidR="005565BE" w:rsidRPr="00F236EC">
          <w:rPr>
            <w:rFonts w:ascii="Calibri" w:hAnsi="Calibri" w:cs="Arial"/>
            <w:bCs w:val="0"/>
            <w:noProof/>
            <w:color w:val="auto"/>
            <w:kern w:val="0"/>
            <w:sz w:val="22"/>
            <w:szCs w:val="22"/>
            <w:lang w:val="en-GB" w:eastAsia="en-GB" w:bidi="he-IL"/>
          </w:rPr>
          <w:tab/>
        </w:r>
        <w:r w:rsidR="005565BE" w:rsidRPr="006662D1">
          <w:rPr>
            <w:rStyle w:val="Hyperlink"/>
            <w:noProof/>
          </w:rPr>
          <w:t>Epistola 1 Corinteni: teme teologice</w:t>
        </w:r>
        <w:r w:rsidR="005565BE">
          <w:rPr>
            <w:noProof/>
            <w:webHidden/>
          </w:rPr>
          <w:tab/>
        </w:r>
        <w:r w:rsidR="00914437">
          <w:rPr>
            <w:noProof/>
            <w:webHidden/>
          </w:rPr>
          <w:fldChar w:fldCharType="begin"/>
        </w:r>
        <w:r w:rsidR="005565BE">
          <w:rPr>
            <w:noProof/>
            <w:webHidden/>
          </w:rPr>
          <w:instrText xml:space="preserve"> PAGEREF _Toc354499576 \h </w:instrText>
        </w:r>
        <w:r w:rsidR="00914437">
          <w:rPr>
            <w:noProof/>
            <w:webHidden/>
          </w:rPr>
        </w:r>
        <w:r w:rsidR="00914437">
          <w:rPr>
            <w:noProof/>
            <w:webHidden/>
          </w:rPr>
          <w:fldChar w:fldCharType="separate"/>
        </w:r>
        <w:r w:rsidR="005565BE">
          <w:rPr>
            <w:noProof/>
            <w:webHidden/>
          </w:rPr>
          <w:t>85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7" w:history="1">
        <w:r w:rsidR="005565BE" w:rsidRPr="006662D1">
          <w:rPr>
            <w:rStyle w:val="Hyperlink"/>
            <w:noProof/>
          </w:rPr>
          <w:t>4.9  Epistola 2 Corinteni: autor şi autenticitate</w:t>
        </w:r>
        <w:r w:rsidR="005565BE">
          <w:rPr>
            <w:noProof/>
            <w:webHidden/>
          </w:rPr>
          <w:tab/>
        </w:r>
        <w:r w:rsidR="00914437">
          <w:rPr>
            <w:noProof/>
            <w:webHidden/>
          </w:rPr>
          <w:fldChar w:fldCharType="begin"/>
        </w:r>
        <w:r w:rsidR="005565BE">
          <w:rPr>
            <w:noProof/>
            <w:webHidden/>
          </w:rPr>
          <w:instrText xml:space="preserve"> PAGEREF _Toc354499577 \h </w:instrText>
        </w:r>
        <w:r w:rsidR="00914437">
          <w:rPr>
            <w:noProof/>
            <w:webHidden/>
          </w:rPr>
        </w:r>
        <w:r w:rsidR="00914437">
          <w:rPr>
            <w:noProof/>
            <w:webHidden/>
          </w:rPr>
          <w:fldChar w:fldCharType="separate"/>
        </w:r>
        <w:r w:rsidR="005565BE">
          <w:rPr>
            <w:noProof/>
            <w:webHidden/>
          </w:rPr>
          <w:t>87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8" w:history="1">
        <w:r w:rsidR="005565BE" w:rsidRPr="006662D1">
          <w:rPr>
            <w:rStyle w:val="Hyperlink"/>
            <w:noProof/>
          </w:rPr>
          <w:t>4.10 Epistola 2 Corinteni: integritatea textului</w:t>
        </w:r>
        <w:r w:rsidR="005565BE">
          <w:rPr>
            <w:noProof/>
            <w:webHidden/>
          </w:rPr>
          <w:tab/>
        </w:r>
        <w:r w:rsidR="00914437">
          <w:rPr>
            <w:noProof/>
            <w:webHidden/>
          </w:rPr>
          <w:fldChar w:fldCharType="begin"/>
        </w:r>
        <w:r w:rsidR="005565BE">
          <w:rPr>
            <w:noProof/>
            <w:webHidden/>
          </w:rPr>
          <w:instrText xml:space="preserve"> PAGEREF _Toc354499578 \h </w:instrText>
        </w:r>
        <w:r w:rsidR="00914437">
          <w:rPr>
            <w:noProof/>
            <w:webHidden/>
          </w:rPr>
        </w:r>
        <w:r w:rsidR="00914437">
          <w:rPr>
            <w:noProof/>
            <w:webHidden/>
          </w:rPr>
          <w:fldChar w:fldCharType="separate"/>
        </w:r>
        <w:r w:rsidR="005565BE">
          <w:rPr>
            <w:noProof/>
            <w:webHidden/>
          </w:rPr>
          <w:t>88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79" w:history="1">
        <w:r w:rsidR="005565BE" w:rsidRPr="006662D1">
          <w:rPr>
            <w:rStyle w:val="Hyperlink"/>
            <w:noProof/>
          </w:rPr>
          <w:t>4.11 Epistola 2 Corinteni: ocazia scrierii</w:t>
        </w:r>
        <w:r w:rsidR="005565BE">
          <w:rPr>
            <w:noProof/>
            <w:webHidden/>
          </w:rPr>
          <w:tab/>
        </w:r>
        <w:r w:rsidR="00914437">
          <w:rPr>
            <w:noProof/>
            <w:webHidden/>
          </w:rPr>
          <w:fldChar w:fldCharType="begin"/>
        </w:r>
        <w:r w:rsidR="005565BE">
          <w:rPr>
            <w:noProof/>
            <w:webHidden/>
          </w:rPr>
          <w:instrText xml:space="preserve"> PAGEREF _Toc354499579 \h </w:instrText>
        </w:r>
        <w:r w:rsidR="00914437">
          <w:rPr>
            <w:noProof/>
            <w:webHidden/>
          </w:rPr>
        </w:r>
        <w:r w:rsidR="00914437">
          <w:rPr>
            <w:noProof/>
            <w:webHidden/>
          </w:rPr>
          <w:fldChar w:fldCharType="separate"/>
        </w:r>
        <w:r w:rsidR="005565BE">
          <w:rPr>
            <w:noProof/>
            <w:webHidden/>
          </w:rPr>
          <w:t>90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0" w:history="1">
        <w:r w:rsidR="005565BE" w:rsidRPr="006662D1">
          <w:rPr>
            <w:rStyle w:val="Hyperlink"/>
            <w:noProof/>
          </w:rPr>
          <w:t>4.12 Epistola 2 Corinteni: argumentul epistolei</w:t>
        </w:r>
        <w:r w:rsidR="005565BE">
          <w:rPr>
            <w:noProof/>
            <w:webHidden/>
          </w:rPr>
          <w:tab/>
        </w:r>
        <w:r w:rsidR="00914437">
          <w:rPr>
            <w:noProof/>
            <w:webHidden/>
          </w:rPr>
          <w:fldChar w:fldCharType="begin"/>
        </w:r>
        <w:r w:rsidR="005565BE">
          <w:rPr>
            <w:noProof/>
            <w:webHidden/>
          </w:rPr>
          <w:instrText xml:space="preserve"> PAGEREF _Toc354499580 \h </w:instrText>
        </w:r>
        <w:r w:rsidR="00914437">
          <w:rPr>
            <w:noProof/>
            <w:webHidden/>
          </w:rPr>
        </w:r>
        <w:r w:rsidR="00914437">
          <w:rPr>
            <w:noProof/>
            <w:webHidden/>
          </w:rPr>
          <w:fldChar w:fldCharType="separate"/>
        </w:r>
        <w:r w:rsidR="005565BE">
          <w:rPr>
            <w:noProof/>
            <w:webHidden/>
          </w:rPr>
          <w:t>91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1" w:history="1">
        <w:r w:rsidR="005565BE" w:rsidRPr="006662D1">
          <w:rPr>
            <w:rStyle w:val="Hyperlink"/>
            <w:noProof/>
          </w:rPr>
          <w:t>4.13 Epistola 2 Corinteni: teme teologice</w:t>
        </w:r>
        <w:r w:rsidR="005565BE">
          <w:rPr>
            <w:noProof/>
            <w:webHidden/>
          </w:rPr>
          <w:tab/>
        </w:r>
        <w:r w:rsidR="00914437">
          <w:rPr>
            <w:noProof/>
            <w:webHidden/>
          </w:rPr>
          <w:fldChar w:fldCharType="begin"/>
        </w:r>
        <w:r w:rsidR="005565BE">
          <w:rPr>
            <w:noProof/>
            <w:webHidden/>
          </w:rPr>
          <w:instrText xml:space="preserve"> PAGEREF _Toc354499581 \h </w:instrText>
        </w:r>
        <w:r w:rsidR="00914437">
          <w:rPr>
            <w:noProof/>
            <w:webHidden/>
          </w:rPr>
        </w:r>
        <w:r w:rsidR="00914437">
          <w:rPr>
            <w:noProof/>
            <w:webHidden/>
          </w:rPr>
          <w:fldChar w:fldCharType="separate"/>
        </w:r>
        <w:r w:rsidR="005565BE">
          <w:rPr>
            <w:noProof/>
            <w:webHidden/>
          </w:rPr>
          <w:t>96</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582" w:history="1">
        <w:r w:rsidR="005565BE" w:rsidRPr="006662D1">
          <w:rPr>
            <w:rStyle w:val="Hyperlink"/>
            <w:noProof/>
          </w:rPr>
          <w:t>5. Epistola lui Pavel către galateni</w:t>
        </w:r>
        <w:r w:rsidR="005565BE">
          <w:rPr>
            <w:noProof/>
            <w:webHidden/>
          </w:rPr>
          <w:tab/>
        </w:r>
        <w:r w:rsidR="00914437">
          <w:rPr>
            <w:noProof/>
            <w:webHidden/>
          </w:rPr>
          <w:fldChar w:fldCharType="begin"/>
        </w:r>
        <w:r w:rsidR="005565BE">
          <w:rPr>
            <w:noProof/>
            <w:webHidden/>
          </w:rPr>
          <w:instrText xml:space="preserve"> PAGEREF _Toc354499582 \h </w:instrText>
        </w:r>
        <w:r w:rsidR="00914437">
          <w:rPr>
            <w:noProof/>
            <w:webHidden/>
          </w:rPr>
        </w:r>
        <w:r w:rsidR="00914437">
          <w:rPr>
            <w:noProof/>
            <w:webHidden/>
          </w:rPr>
          <w:fldChar w:fldCharType="separate"/>
        </w:r>
        <w:r w:rsidR="005565BE">
          <w:rPr>
            <w:noProof/>
            <w:webHidden/>
          </w:rPr>
          <w:t>97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3" w:history="1">
        <w:r w:rsidR="005565BE" w:rsidRPr="006662D1">
          <w:rPr>
            <w:rStyle w:val="Hyperlink"/>
            <w:noProof/>
          </w:rPr>
          <w:t>5.1 Galateni: autor şi autenticitate</w:t>
        </w:r>
        <w:r w:rsidR="005565BE">
          <w:rPr>
            <w:noProof/>
            <w:webHidden/>
          </w:rPr>
          <w:tab/>
        </w:r>
        <w:r w:rsidR="00914437">
          <w:rPr>
            <w:noProof/>
            <w:webHidden/>
          </w:rPr>
          <w:fldChar w:fldCharType="begin"/>
        </w:r>
        <w:r w:rsidR="005565BE">
          <w:rPr>
            <w:noProof/>
            <w:webHidden/>
          </w:rPr>
          <w:instrText xml:space="preserve"> PAGEREF _Toc354499583 \h </w:instrText>
        </w:r>
        <w:r w:rsidR="00914437">
          <w:rPr>
            <w:noProof/>
            <w:webHidden/>
          </w:rPr>
        </w:r>
        <w:r w:rsidR="00914437">
          <w:rPr>
            <w:noProof/>
            <w:webHidden/>
          </w:rPr>
          <w:fldChar w:fldCharType="separate"/>
        </w:r>
        <w:r w:rsidR="005565BE">
          <w:rPr>
            <w:noProof/>
            <w:webHidden/>
          </w:rPr>
          <w:t>97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4" w:history="1">
        <w:r w:rsidR="005565BE" w:rsidRPr="006662D1">
          <w:rPr>
            <w:rStyle w:val="Hyperlink"/>
            <w:noProof/>
          </w:rPr>
          <w:t>5.2 Galateni: destinatari şi datare</w:t>
        </w:r>
        <w:r w:rsidR="005565BE">
          <w:rPr>
            <w:noProof/>
            <w:webHidden/>
          </w:rPr>
          <w:tab/>
        </w:r>
        <w:r w:rsidR="00914437">
          <w:rPr>
            <w:noProof/>
            <w:webHidden/>
          </w:rPr>
          <w:fldChar w:fldCharType="begin"/>
        </w:r>
        <w:r w:rsidR="005565BE">
          <w:rPr>
            <w:noProof/>
            <w:webHidden/>
          </w:rPr>
          <w:instrText xml:space="preserve"> PAGEREF _Toc354499584 \h </w:instrText>
        </w:r>
        <w:r w:rsidR="00914437">
          <w:rPr>
            <w:noProof/>
            <w:webHidden/>
          </w:rPr>
        </w:r>
        <w:r w:rsidR="00914437">
          <w:rPr>
            <w:noProof/>
            <w:webHidden/>
          </w:rPr>
          <w:fldChar w:fldCharType="separate"/>
        </w:r>
        <w:r w:rsidR="005565BE">
          <w:rPr>
            <w:noProof/>
            <w:webHidden/>
          </w:rPr>
          <w:t>98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5" w:history="1">
        <w:r w:rsidR="005565BE" w:rsidRPr="006662D1">
          <w:rPr>
            <w:rStyle w:val="Hyperlink"/>
            <w:noProof/>
          </w:rPr>
          <w:t>5.3 Galateni: ocazia scrierii şi scopul epistolei</w:t>
        </w:r>
        <w:r w:rsidR="005565BE">
          <w:rPr>
            <w:noProof/>
            <w:webHidden/>
          </w:rPr>
          <w:tab/>
        </w:r>
        <w:r w:rsidR="00914437">
          <w:rPr>
            <w:noProof/>
            <w:webHidden/>
          </w:rPr>
          <w:fldChar w:fldCharType="begin"/>
        </w:r>
        <w:r w:rsidR="005565BE">
          <w:rPr>
            <w:noProof/>
            <w:webHidden/>
          </w:rPr>
          <w:instrText xml:space="preserve"> PAGEREF _Toc354499585 \h </w:instrText>
        </w:r>
        <w:r w:rsidR="00914437">
          <w:rPr>
            <w:noProof/>
            <w:webHidden/>
          </w:rPr>
        </w:r>
        <w:r w:rsidR="00914437">
          <w:rPr>
            <w:noProof/>
            <w:webHidden/>
          </w:rPr>
          <w:fldChar w:fldCharType="separate"/>
        </w:r>
        <w:r w:rsidR="005565BE">
          <w:rPr>
            <w:noProof/>
            <w:webHidden/>
          </w:rPr>
          <w:t>100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6" w:history="1">
        <w:r w:rsidR="005565BE" w:rsidRPr="006662D1">
          <w:rPr>
            <w:rStyle w:val="Hyperlink"/>
            <w:noProof/>
          </w:rPr>
          <w:t>5.4 Galateni: structura epistolei</w:t>
        </w:r>
        <w:r w:rsidR="005565BE">
          <w:rPr>
            <w:noProof/>
            <w:webHidden/>
          </w:rPr>
          <w:tab/>
        </w:r>
        <w:r w:rsidR="00914437">
          <w:rPr>
            <w:noProof/>
            <w:webHidden/>
          </w:rPr>
          <w:fldChar w:fldCharType="begin"/>
        </w:r>
        <w:r w:rsidR="005565BE">
          <w:rPr>
            <w:noProof/>
            <w:webHidden/>
          </w:rPr>
          <w:instrText xml:space="preserve"> PAGEREF _Toc354499586 \h </w:instrText>
        </w:r>
        <w:r w:rsidR="00914437">
          <w:rPr>
            <w:noProof/>
            <w:webHidden/>
          </w:rPr>
        </w:r>
        <w:r w:rsidR="00914437">
          <w:rPr>
            <w:noProof/>
            <w:webHidden/>
          </w:rPr>
          <w:fldChar w:fldCharType="separate"/>
        </w:r>
        <w:r w:rsidR="005565BE">
          <w:rPr>
            <w:noProof/>
            <w:webHidden/>
          </w:rPr>
          <w:t>102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7" w:history="1">
        <w:r w:rsidR="005565BE" w:rsidRPr="006662D1">
          <w:rPr>
            <w:rStyle w:val="Hyperlink"/>
            <w:noProof/>
          </w:rPr>
          <w:t>5.5 Galateni: analiza argumentului epistolei</w:t>
        </w:r>
        <w:r w:rsidR="005565BE">
          <w:rPr>
            <w:noProof/>
            <w:webHidden/>
          </w:rPr>
          <w:tab/>
        </w:r>
        <w:r w:rsidR="00914437">
          <w:rPr>
            <w:noProof/>
            <w:webHidden/>
          </w:rPr>
          <w:fldChar w:fldCharType="begin"/>
        </w:r>
        <w:r w:rsidR="005565BE">
          <w:rPr>
            <w:noProof/>
            <w:webHidden/>
          </w:rPr>
          <w:instrText xml:space="preserve"> PAGEREF _Toc354499587 \h </w:instrText>
        </w:r>
        <w:r w:rsidR="00914437">
          <w:rPr>
            <w:noProof/>
            <w:webHidden/>
          </w:rPr>
        </w:r>
        <w:r w:rsidR="00914437">
          <w:rPr>
            <w:noProof/>
            <w:webHidden/>
          </w:rPr>
          <w:fldChar w:fldCharType="separate"/>
        </w:r>
        <w:r w:rsidR="005565BE">
          <w:rPr>
            <w:noProof/>
            <w:webHidden/>
          </w:rPr>
          <w:t>104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88" w:history="1">
        <w:r w:rsidR="005565BE" w:rsidRPr="006662D1">
          <w:rPr>
            <w:rStyle w:val="Hyperlink"/>
            <w:noProof/>
          </w:rPr>
          <w:t>5.6 Galateni: teme teologice, teme de studiu</w:t>
        </w:r>
        <w:r w:rsidR="005565BE">
          <w:rPr>
            <w:noProof/>
            <w:webHidden/>
          </w:rPr>
          <w:tab/>
        </w:r>
        <w:r w:rsidR="00914437">
          <w:rPr>
            <w:noProof/>
            <w:webHidden/>
          </w:rPr>
          <w:fldChar w:fldCharType="begin"/>
        </w:r>
        <w:r w:rsidR="005565BE">
          <w:rPr>
            <w:noProof/>
            <w:webHidden/>
          </w:rPr>
          <w:instrText xml:space="preserve"> PAGEREF _Toc354499588 \h </w:instrText>
        </w:r>
        <w:r w:rsidR="00914437">
          <w:rPr>
            <w:noProof/>
            <w:webHidden/>
          </w:rPr>
        </w:r>
        <w:r w:rsidR="00914437">
          <w:rPr>
            <w:noProof/>
            <w:webHidden/>
          </w:rPr>
          <w:fldChar w:fldCharType="separate"/>
        </w:r>
        <w:r w:rsidR="005565BE">
          <w:rPr>
            <w:noProof/>
            <w:webHidden/>
          </w:rPr>
          <w:t>110</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589" w:history="1">
        <w:r w:rsidR="005565BE" w:rsidRPr="006662D1">
          <w:rPr>
            <w:rStyle w:val="Hyperlink"/>
            <w:noProof/>
          </w:rPr>
          <w:t>6. Corespondenţa tesaloniceană a lui Pavel</w:t>
        </w:r>
        <w:r w:rsidR="005565BE">
          <w:rPr>
            <w:noProof/>
            <w:webHidden/>
          </w:rPr>
          <w:tab/>
        </w:r>
        <w:r w:rsidR="00914437">
          <w:rPr>
            <w:noProof/>
            <w:webHidden/>
          </w:rPr>
          <w:fldChar w:fldCharType="begin"/>
        </w:r>
        <w:r w:rsidR="005565BE">
          <w:rPr>
            <w:noProof/>
            <w:webHidden/>
          </w:rPr>
          <w:instrText xml:space="preserve"> PAGEREF _Toc354499589 \h </w:instrText>
        </w:r>
        <w:r w:rsidR="00914437">
          <w:rPr>
            <w:noProof/>
            <w:webHidden/>
          </w:rPr>
        </w:r>
        <w:r w:rsidR="00914437">
          <w:rPr>
            <w:noProof/>
            <w:webHidden/>
          </w:rPr>
          <w:fldChar w:fldCharType="separate"/>
        </w:r>
        <w:r w:rsidR="005565BE">
          <w:rPr>
            <w:noProof/>
            <w:webHidden/>
          </w:rPr>
          <w:t>116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0" w:history="1">
        <w:r w:rsidR="005565BE" w:rsidRPr="006662D1">
          <w:rPr>
            <w:rStyle w:val="Hyperlink"/>
            <w:noProof/>
          </w:rPr>
          <w:t>6.1 1-2 Tesaloniceni: destinatari, datare</w:t>
        </w:r>
        <w:r w:rsidR="005565BE">
          <w:rPr>
            <w:noProof/>
            <w:webHidden/>
          </w:rPr>
          <w:tab/>
        </w:r>
        <w:r w:rsidR="00914437">
          <w:rPr>
            <w:noProof/>
            <w:webHidden/>
          </w:rPr>
          <w:fldChar w:fldCharType="begin"/>
        </w:r>
        <w:r w:rsidR="005565BE">
          <w:rPr>
            <w:noProof/>
            <w:webHidden/>
          </w:rPr>
          <w:instrText xml:space="preserve"> PAGEREF _Toc354499590 \h </w:instrText>
        </w:r>
        <w:r w:rsidR="00914437">
          <w:rPr>
            <w:noProof/>
            <w:webHidden/>
          </w:rPr>
        </w:r>
        <w:r w:rsidR="00914437">
          <w:rPr>
            <w:noProof/>
            <w:webHidden/>
          </w:rPr>
          <w:fldChar w:fldCharType="separate"/>
        </w:r>
        <w:r w:rsidR="005565BE">
          <w:rPr>
            <w:noProof/>
            <w:webHidden/>
          </w:rPr>
          <w:t>116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1" w:history="1">
        <w:r w:rsidR="005565BE" w:rsidRPr="006662D1">
          <w:rPr>
            <w:rStyle w:val="Hyperlink"/>
            <w:noProof/>
          </w:rPr>
          <w:t>6.2 1 Tesaloniceni: autor şi autenticitate</w:t>
        </w:r>
        <w:r w:rsidR="005565BE">
          <w:rPr>
            <w:noProof/>
            <w:webHidden/>
          </w:rPr>
          <w:tab/>
        </w:r>
        <w:r w:rsidR="00914437">
          <w:rPr>
            <w:noProof/>
            <w:webHidden/>
          </w:rPr>
          <w:fldChar w:fldCharType="begin"/>
        </w:r>
        <w:r w:rsidR="005565BE">
          <w:rPr>
            <w:noProof/>
            <w:webHidden/>
          </w:rPr>
          <w:instrText xml:space="preserve"> PAGEREF _Toc354499591 \h </w:instrText>
        </w:r>
        <w:r w:rsidR="00914437">
          <w:rPr>
            <w:noProof/>
            <w:webHidden/>
          </w:rPr>
        </w:r>
        <w:r w:rsidR="00914437">
          <w:rPr>
            <w:noProof/>
            <w:webHidden/>
          </w:rPr>
          <w:fldChar w:fldCharType="separate"/>
        </w:r>
        <w:r w:rsidR="005565BE">
          <w:rPr>
            <w:noProof/>
            <w:webHidden/>
          </w:rPr>
          <w:t>118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2" w:history="1">
        <w:r w:rsidR="005565BE" w:rsidRPr="006662D1">
          <w:rPr>
            <w:rStyle w:val="Hyperlink"/>
            <w:noProof/>
          </w:rPr>
          <w:t>6.3 1 Tesaloniceni: structură şi argument</w:t>
        </w:r>
        <w:r w:rsidR="005565BE">
          <w:rPr>
            <w:noProof/>
            <w:webHidden/>
          </w:rPr>
          <w:tab/>
        </w:r>
        <w:r w:rsidR="00914437">
          <w:rPr>
            <w:noProof/>
            <w:webHidden/>
          </w:rPr>
          <w:fldChar w:fldCharType="begin"/>
        </w:r>
        <w:r w:rsidR="005565BE">
          <w:rPr>
            <w:noProof/>
            <w:webHidden/>
          </w:rPr>
          <w:instrText xml:space="preserve"> PAGEREF _Toc354499592 \h </w:instrText>
        </w:r>
        <w:r w:rsidR="00914437">
          <w:rPr>
            <w:noProof/>
            <w:webHidden/>
          </w:rPr>
        </w:r>
        <w:r w:rsidR="00914437">
          <w:rPr>
            <w:noProof/>
            <w:webHidden/>
          </w:rPr>
          <w:fldChar w:fldCharType="separate"/>
        </w:r>
        <w:r w:rsidR="005565BE">
          <w:rPr>
            <w:noProof/>
            <w:webHidden/>
          </w:rPr>
          <w:t>119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3" w:history="1">
        <w:r w:rsidR="005565BE" w:rsidRPr="006662D1">
          <w:rPr>
            <w:rStyle w:val="Hyperlink"/>
            <w:noProof/>
          </w:rPr>
          <w:t>6.4 2 Tesaloniceni: autor şi autenticitate</w:t>
        </w:r>
        <w:r w:rsidR="005565BE">
          <w:rPr>
            <w:noProof/>
            <w:webHidden/>
          </w:rPr>
          <w:tab/>
        </w:r>
        <w:r w:rsidR="00914437">
          <w:rPr>
            <w:noProof/>
            <w:webHidden/>
          </w:rPr>
          <w:fldChar w:fldCharType="begin"/>
        </w:r>
        <w:r w:rsidR="005565BE">
          <w:rPr>
            <w:noProof/>
            <w:webHidden/>
          </w:rPr>
          <w:instrText xml:space="preserve"> PAGEREF _Toc354499593 \h </w:instrText>
        </w:r>
        <w:r w:rsidR="00914437">
          <w:rPr>
            <w:noProof/>
            <w:webHidden/>
          </w:rPr>
        </w:r>
        <w:r w:rsidR="00914437">
          <w:rPr>
            <w:noProof/>
            <w:webHidden/>
          </w:rPr>
          <w:fldChar w:fldCharType="separate"/>
        </w:r>
        <w:r w:rsidR="005565BE">
          <w:rPr>
            <w:noProof/>
            <w:webHidden/>
          </w:rPr>
          <w:t>125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4" w:history="1">
        <w:r w:rsidR="005565BE" w:rsidRPr="006662D1">
          <w:rPr>
            <w:rStyle w:val="Hyperlink"/>
            <w:noProof/>
          </w:rPr>
          <w:t>6.5 2 Tesaloniceni: structura şi argument</w:t>
        </w:r>
        <w:r w:rsidR="005565BE">
          <w:rPr>
            <w:noProof/>
            <w:webHidden/>
          </w:rPr>
          <w:tab/>
        </w:r>
        <w:r w:rsidR="00914437">
          <w:rPr>
            <w:noProof/>
            <w:webHidden/>
          </w:rPr>
          <w:fldChar w:fldCharType="begin"/>
        </w:r>
        <w:r w:rsidR="005565BE">
          <w:rPr>
            <w:noProof/>
            <w:webHidden/>
          </w:rPr>
          <w:instrText xml:space="preserve"> PAGEREF _Toc354499594 \h </w:instrText>
        </w:r>
        <w:r w:rsidR="00914437">
          <w:rPr>
            <w:noProof/>
            <w:webHidden/>
          </w:rPr>
        </w:r>
        <w:r w:rsidR="00914437">
          <w:rPr>
            <w:noProof/>
            <w:webHidden/>
          </w:rPr>
          <w:fldChar w:fldCharType="separate"/>
        </w:r>
        <w:r w:rsidR="005565BE">
          <w:rPr>
            <w:noProof/>
            <w:webHidden/>
          </w:rPr>
          <w:t>127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5" w:history="1">
        <w:r w:rsidR="005565BE" w:rsidRPr="006662D1">
          <w:rPr>
            <w:rStyle w:val="Hyperlink"/>
            <w:noProof/>
            <w:lang w:eastAsia="ro-RO"/>
          </w:rPr>
          <w:t>6.6 1-2 Tesaloniceni: teme şi concepte</w:t>
        </w:r>
        <w:r w:rsidR="005565BE">
          <w:rPr>
            <w:noProof/>
            <w:webHidden/>
          </w:rPr>
          <w:tab/>
        </w:r>
        <w:r w:rsidR="00914437">
          <w:rPr>
            <w:noProof/>
            <w:webHidden/>
          </w:rPr>
          <w:fldChar w:fldCharType="begin"/>
        </w:r>
        <w:r w:rsidR="005565BE">
          <w:rPr>
            <w:noProof/>
            <w:webHidden/>
          </w:rPr>
          <w:instrText xml:space="preserve"> PAGEREF _Toc354499595 \h </w:instrText>
        </w:r>
        <w:r w:rsidR="00914437">
          <w:rPr>
            <w:noProof/>
            <w:webHidden/>
          </w:rPr>
        </w:r>
        <w:r w:rsidR="00914437">
          <w:rPr>
            <w:noProof/>
            <w:webHidden/>
          </w:rPr>
          <w:fldChar w:fldCharType="separate"/>
        </w:r>
        <w:r w:rsidR="005565BE">
          <w:rPr>
            <w:noProof/>
            <w:webHidden/>
          </w:rPr>
          <w:t>131</w:t>
        </w:r>
        <w:r w:rsidR="00914437">
          <w:rPr>
            <w:noProof/>
            <w:webHidden/>
          </w:rPr>
          <w:fldChar w:fldCharType="end"/>
        </w:r>
      </w:hyperlink>
    </w:p>
    <w:p w:rsidR="005565BE" w:rsidRPr="00F236EC" w:rsidRDefault="009F6208" w:rsidP="005565BE">
      <w:pPr>
        <w:pStyle w:val="TOC2"/>
        <w:tabs>
          <w:tab w:val="right" w:leader="dot" w:pos="6450"/>
        </w:tabs>
        <w:rPr>
          <w:rFonts w:ascii="Calibri" w:hAnsi="Calibri" w:cs="Arial"/>
          <w:bCs w:val="0"/>
          <w:noProof/>
          <w:color w:val="auto"/>
          <w:kern w:val="0"/>
          <w:sz w:val="22"/>
          <w:szCs w:val="22"/>
          <w:lang w:val="en-GB" w:eastAsia="en-GB" w:bidi="he-IL"/>
        </w:rPr>
      </w:pPr>
      <w:hyperlink w:anchor="_Toc354499596" w:history="1">
        <w:r w:rsidR="005565BE" w:rsidRPr="006662D1">
          <w:rPr>
            <w:rStyle w:val="Hyperlink"/>
            <w:noProof/>
          </w:rPr>
          <w:t xml:space="preserve">7. Două circulare </w:t>
        </w:r>
        <w:r w:rsidR="005565BE">
          <w:rPr>
            <w:rStyle w:val="Hyperlink"/>
            <w:noProof/>
          </w:rPr>
          <w:t>înrudite</w:t>
        </w:r>
        <w:r w:rsidR="005565BE" w:rsidRPr="006662D1">
          <w:rPr>
            <w:rStyle w:val="Hyperlink"/>
            <w:noProof/>
          </w:rPr>
          <w:t>: Efeseni şi Coloseni</w:t>
        </w:r>
        <w:r w:rsidR="005565BE">
          <w:rPr>
            <w:noProof/>
            <w:webHidden/>
          </w:rPr>
          <w:tab/>
        </w:r>
        <w:r w:rsidR="00914437">
          <w:rPr>
            <w:noProof/>
            <w:webHidden/>
          </w:rPr>
          <w:fldChar w:fldCharType="begin"/>
        </w:r>
        <w:r w:rsidR="005565BE">
          <w:rPr>
            <w:noProof/>
            <w:webHidden/>
          </w:rPr>
          <w:instrText xml:space="preserve"> PAGEREF _Toc354499596 \h </w:instrText>
        </w:r>
        <w:r w:rsidR="00914437">
          <w:rPr>
            <w:noProof/>
            <w:webHidden/>
          </w:rPr>
        </w:r>
        <w:r w:rsidR="00914437">
          <w:rPr>
            <w:noProof/>
            <w:webHidden/>
          </w:rPr>
          <w:fldChar w:fldCharType="separate"/>
        </w:r>
        <w:r w:rsidR="005565BE">
          <w:rPr>
            <w:noProof/>
            <w:webHidden/>
          </w:rPr>
          <w:t>134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7" w:history="1">
        <w:r w:rsidR="005565BE" w:rsidRPr="006662D1">
          <w:rPr>
            <w:rStyle w:val="Hyperlink"/>
            <w:rFonts w:eastAsia="MS Mincho"/>
            <w:noProof/>
          </w:rPr>
          <w:t>7.1 Un paralelism epistolar remarcabil</w:t>
        </w:r>
        <w:r w:rsidR="005565BE">
          <w:rPr>
            <w:noProof/>
            <w:webHidden/>
          </w:rPr>
          <w:tab/>
        </w:r>
        <w:r w:rsidR="00914437">
          <w:rPr>
            <w:noProof/>
            <w:webHidden/>
          </w:rPr>
          <w:fldChar w:fldCharType="begin"/>
        </w:r>
        <w:r w:rsidR="005565BE">
          <w:rPr>
            <w:noProof/>
            <w:webHidden/>
          </w:rPr>
          <w:instrText xml:space="preserve"> PAGEREF _Toc354499597 \h </w:instrText>
        </w:r>
        <w:r w:rsidR="00914437">
          <w:rPr>
            <w:noProof/>
            <w:webHidden/>
          </w:rPr>
        </w:r>
        <w:r w:rsidR="00914437">
          <w:rPr>
            <w:noProof/>
            <w:webHidden/>
          </w:rPr>
          <w:fldChar w:fldCharType="separate"/>
        </w:r>
        <w:r w:rsidR="005565BE">
          <w:rPr>
            <w:noProof/>
            <w:webHidden/>
          </w:rPr>
          <w:t>134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8" w:history="1">
        <w:r w:rsidR="005565BE" w:rsidRPr="006662D1">
          <w:rPr>
            <w:rStyle w:val="Hyperlink"/>
            <w:rFonts w:eastAsia="MS Mincho"/>
            <w:noProof/>
          </w:rPr>
          <w:t>7.2 Efeseni: autor şi autenticitate</w:t>
        </w:r>
        <w:r w:rsidR="005565BE">
          <w:rPr>
            <w:noProof/>
            <w:webHidden/>
          </w:rPr>
          <w:tab/>
        </w:r>
        <w:r w:rsidR="00914437">
          <w:rPr>
            <w:noProof/>
            <w:webHidden/>
          </w:rPr>
          <w:fldChar w:fldCharType="begin"/>
        </w:r>
        <w:r w:rsidR="005565BE">
          <w:rPr>
            <w:noProof/>
            <w:webHidden/>
          </w:rPr>
          <w:instrText xml:space="preserve"> PAGEREF _Toc354499598 \h </w:instrText>
        </w:r>
        <w:r w:rsidR="00914437">
          <w:rPr>
            <w:noProof/>
            <w:webHidden/>
          </w:rPr>
        </w:r>
        <w:r w:rsidR="00914437">
          <w:rPr>
            <w:noProof/>
            <w:webHidden/>
          </w:rPr>
          <w:fldChar w:fldCharType="separate"/>
        </w:r>
        <w:r w:rsidR="005565BE">
          <w:rPr>
            <w:noProof/>
            <w:webHidden/>
          </w:rPr>
          <w:t>136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599" w:history="1">
        <w:r w:rsidR="005565BE" w:rsidRPr="006662D1">
          <w:rPr>
            <w:rStyle w:val="Hyperlink"/>
            <w:rFonts w:eastAsia="MS Mincho"/>
            <w:noProof/>
          </w:rPr>
          <w:t>7.3 Efeseni: destinatari şi datare</w:t>
        </w:r>
        <w:r w:rsidR="005565BE">
          <w:rPr>
            <w:noProof/>
            <w:webHidden/>
          </w:rPr>
          <w:tab/>
        </w:r>
        <w:r w:rsidR="00914437">
          <w:rPr>
            <w:noProof/>
            <w:webHidden/>
          </w:rPr>
          <w:fldChar w:fldCharType="begin"/>
        </w:r>
        <w:r w:rsidR="005565BE">
          <w:rPr>
            <w:noProof/>
            <w:webHidden/>
          </w:rPr>
          <w:instrText xml:space="preserve"> PAGEREF _Toc354499599 \h </w:instrText>
        </w:r>
        <w:r w:rsidR="00914437">
          <w:rPr>
            <w:noProof/>
            <w:webHidden/>
          </w:rPr>
        </w:r>
        <w:r w:rsidR="00914437">
          <w:rPr>
            <w:noProof/>
            <w:webHidden/>
          </w:rPr>
          <w:fldChar w:fldCharType="separate"/>
        </w:r>
        <w:r w:rsidR="005565BE">
          <w:rPr>
            <w:noProof/>
            <w:webHidden/>
          </w:rPr>
          <w:t>139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0" w:history="1">
        <w:r w:rsidR="005565BE" w:rsidRPr="006662D1">
          <w:rPr>
            <w:rStyle w:val="Hyperlink"/>
            <w:rFonts w:eastAsia="MS Mincho"/>
            <w:noProof/>
          </w:rPr>
          <w:t>7.4 Efeseni: date generale despre Efes</w:t>
        </w:r>
        <w:r w:rsidR="005565BE">
          <w:rPr>
            <w:noProof/>
            <w:webHidden/>
          </w:rPr>
          <w:tab/>
        </w:r>
        <w:r w:rsidR="00914437">
          <w:rPr>
            <w:noProof/>
            <w:webHidden/>
          </w:rPr>
          <w:fldChar w:fldCharType="begin"/>
        </w:r>
        <w:r w:rsidR="005565BE">
          <w:rPr>
            <w:noProof/>
            <w:webHidden/>
          </w:rPr>
          <w:instrText xml:space="preserve"> PAGEREF _Toc354499600 \h </w:instrText>
        </w:r>
        <w:r w:rsidR="00914437">
          <w:rPr>
            <w:noProof/>
            <w:webHidden/>
          </w:rPr>
        </w:r>
        <w:r w:rsidR="00914437">
          <w:rPr>
            <w:noProof/>
            <w:webHidden/>
          </w:rPr>
          <w:fldChar w:fldCharType="separate"/>
        </w:r>
        <w:r w:rsidR="005565BE">
          <w:rPr>
            <w:noProof/>
            <w:webHidden/>
          </w:rPr>
          <w:t>140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1" w:history="1">
        <w:r w:rsidR="005565BE" w:rsidRPr="006662D1">
          <w:rPr>
            <w:rStyle w:val="Hyperlink"/>
            <w:rFonts w:eastAsia="MS Mincho"/>
            <w:noProof/>
          </w:rPr>
          <w:t>7.5 Efeseni: ocazia şi scopul epistolei</w:t>
        </w:r>
        <w:r w:rsidR="005565BE">
          <w:rPr>
            <w:noProof/>
            <w:webHidden/>
          </w:rPr>
          <w:tab/>
        </w:r>
        <w:r w:rsidR="00914437">
          <w:rPr>
            <w:noProof/>
            <w:webHidden/>
          </w:rPr>
          <w:fldChar w:fldCharType="begin"/>
        </w:r>
        <w:r w:rsidR="005565BE">
          <w:rPr>
            <w:noProof/>
            <w:webHidden/>
          </w:rPr>
          <w:instrText xml:space="preserve"> PAGEREF _Toc354499601 \h </w:instrText>
        </w:r>
        <w:r w:rsidR="00914437">
          <w:rPr>
            <w:noProof/>
            <w:webHidden/>
          </w:rPr>
        </w:r>
        <w:r w:rsidR="00914437">
          <w:rPr>
            <w:noProof/>
            <w:webHidden/>
          </w:rPr>
          <w:fldChar w:fldCharType="separate"/>
        </w:r>
        <w:r w:rsidR="005565BE">
          <w:rPr>
            <w:noProof/>
            <w:webHidden/>
          </w:rPr>
          <w:t>141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2" w:history="1">
        <w:r w:rsidR="005565BE" w:rsidRPr="006662D1">
          <w:rPr>
            <w:rStyle w:val="Hyperlink"/>
            <w:noProof/>
          </w:rPr>
          <w:t>7.6 Efeseni: structura epistolei</w:t>
        </w:r>
        <w:r w:rsidR="005565BE">
          <w:rPr>
            <w:noProof/>
            <w:webHidden/>
          </w:rPr>
          <w:tab/>
        </w:r>
        <w:r w:rsidR="00914437">
          <w:rPr>
            <w:noProof/>
            <w:webHidden/>
          </w:rPr>
          <w:fldChar w:fldCharType="begin"/>
        </w:r>
        <w:r w:rsidR="005565BE">
          <w:rPr>
            <w:noProof/>
            <w:webHidden/>
          </w:rPr>
          <w:instrText xml:space="preserve"> PAGEREF _Toc354499602 \h </w:instrText>
        </w:r>
        <w:r w:rsidR="00914437">
          <w:rPr>
            <w:noProof/>
            <w:webHidden/>
          </w:rPr>
        </w:r>
        <w:r w:rsidR="00914437">
          <w:rPr>
            <w:noProof/>
            <w:webHidden/>
          </w:rPr>
          <w:fldChar w:fldCharType="separate"/>
        </w:r>
        <w:r w:rsidR="005565BE">
          <w:rPr>
            <w:noProof/>
            <w:webHidden/>
          </w:rPr>
          <w:t>141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3" w:history="1">
        <w:r w:rsidR="005565BE" w:rsidRPr="006662D1">
          <w:rPr>
            <w:rStyle w:val="Hyperlink"/>
            <w:noProof/>
          </w:rPr>
          <w:t>7.7 Efeseni: argumentul epistolei</w:t>
        </w:r>
        <w:r w:rsidR="005565BE">
          <w:rPr>
            <w:noProof/>
            <w:webHidden/>
          </w:rPr>
          <w:tab/>
        </w:r>
        <w:r w:rsidR="00914437">
          <w:rPr>
            <w:noProof/>
            <w:webHidden/>
          </w:rPr>
          <w:fldChar w:fldCharType="begin"/>
        </w:r>
        <w:r w:rsidR="005565BE">
          <w:rPr>
            <w:noProof/>
            <w:webHidden/>
          </w:rPr>
          <w:instrText xml:space="preserve"> PAGEREF _Toc354499603 \h </w:instrText>
        </w:r>
        <w:r w:rsidR="00914437">
          <w:rPr>
            <w:noProof/>
            <w:webHidden/>
          </w:rPr>
        </w:r>
        <w:r w:rsidR="00914437">
          <w:rPr>
            <w:noProof/>
            <w:webHidden/>
          </w:rPr>
          <w:fldChar w:fldCharType="separate"/>
        </w:r>
        <w:r w:rsidR="005565BE">
          <w:rPr>
            <w:noProof/>
            <w:webHidden/>
          </w:rPr>
          <w:t>144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4" w:history="1">
        <w:r w:rsidR="005565BE" w:rsidRPr="006662D1">
          <w:rPr>
            <w:rStyle w:val="Hyperlink"/>
            <w:noProof/>
          </w:rPr>
          <w:t>7.8 Efeseni: teme teologice</w:t>
        </w:r>
        <w:r w:rsidR="005565BE">
          <w:rPr>
            <w:noProof/>
            <w:webHidden/>
          </w:rPr>
          <w:tab/>
        </w:r>
        <w:r w:rsidR="00914437">
          <w:rPr>
            <w:noProof/>
            <w:webHidden/>
          </w:rPr>
          <w:fldChar w:fldCharType="begin"/>
        </w:r>
        <w:r w:rsidR="005565BE">
          <w:rPr>
            <w:noProof/>
            <w:webHidden/>
          </w:rPr>
          <w:instrText xml:space="preserve"> PAGEREF _Toc354499604 \h </w:instrText>
        </w:r>
        <w:r w:rsidR="00914437">
          <w:rPr>
            <w:noProof/>
            <w:webHidden/>
          </w:rPr>
        </w:r>
        <w:r w:rsidR="00914437">
          <w:rPr>
            <w:noProof/>
            <w:webHidden/>
          </w:rPr>
          <w:fldChar w:fldCharType="separate"/>
        </w:r>
        <w:r w:rsidR="005565BE">
          <w:rPr>
            <w:noProof/>
            <w:webHidden/>
          </w:rPr>
          <w:t>144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5" w:history="1">
        <w:r w:rsidR="005565BE" w:rsidRPr="006662D1">
          <w:rPr>
            <w:rStyle w:val="Hyperlink"/>
            <w:noProof/>
          </w:rPr>
          <w:t>7.8 Coloseni: autor şi autenticitate</w:t>
        </w:r>
        <w:r w:rsidR="005565BE">
          <w:rPr>
            <w:noProof/>
            <w:webHidden/>
          </w:rPr>
          <w:tab/>
        </w:r>
        <w:r w:rsidR="00914437">
          <w:rPr>
            <w:noProof/>
            <w:webHidden/>
          </w:rPr>
          <w:fldChar w:fldCharType="begin"/>
        </w:r>
        <w:r w:rsidR="005565BE">
          <w:rPr>
            <w:noProof/>
            <w:webHidden/>
          </w:rPr>
          <w:instrText xml:space="preserve"> PAGEREF _Toc354499605 \h </w:instrText>
        </w:r>
        <w:r w:rsidR="00914437">
          <w:rPr>
            <w:noProof/>
            <w:webHidden/>
          </w:rPr>
        </w:r>
        <w:r w:rsidR="00914437">
          <w:rPr>
            <w:noProof/>
            <w:webHidden/>
          </w:rPr>
          <w:fldChar w:fldCharType="separate"/>
        </w:r>
        <w:r w:rsidR="005565BE">
          <w:rPr>
            <w:noProof/>
            <w:webHidden/>
          </w:rPr>
          <w:t>145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6" w:history="1">
        <w:r w:rsidR="005565BE" w:rsidRPr="006662D1">
          <w:rPr>
            <w:rStyle w:val="Hyperlink"/>
            <w:noProof/>
          </w:rPr>
          <w:t>7.9 Coloseni: destinatari şi datare</w:t>
        </w:r>
        <w:r w:rsidR="005565BE">
          <w:rPr>
            <w:noProof/>
            <w:webHidden/>
          </w:rPr>
          <w:tab/>
        </w:r>
        <w:r w:rsidR="00914437">
          <w:rPr>
            <w:noProof/>
            <w:webHidden/>
          </w:rPr>
          <w:fldChar w:fldCharType="begin"/>
        </w:r>
        <w:r w:rsidR="005565BE">
          <w:rPr>
            <w:noProof/>
            <w:webHidden/>
          </w:rPr>
          <w:instrText xml:space="preserve"> PAGEREF _Toc354499606 \h </w:instrText>
        </w:r>
        <w:r w:rsidR="00914437">
          <w:rPr>
            <w:noProof/>
            <w:webHidden/>
          </w:rPr>
        </w:r>
        <w:r w:rsidR="00914437">
          <w:rPr>
            <w:noProof/>
            <w:webHidden/>
          </w:rPr>
          <w:fldChar w:fldCharType="separate"/>
        </w:r>
        <w:r w:rsidR="005565BE">
          <w:rPr>
            <w:noProof/>
            <w:webHidden/>
          </w:rPr>
          <w:t>146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7" w:history="1">
        <w:r w:rsidR="005565BE" w:rsidRPr="006662D1">
          <w:rPr>
            <w:rStyle w:val="Hyperlink"/>
            <w:noProof/>
          </w:rPr>
          <w:t>7.10 Coloseni: structura şi conţinutul epistolei</w:t>
        </w:r>
        <w:r w:rsidR="005565BE">
          <w:rPr>
            <w:noProof/>
            <w:webHidden/>
          </w:rPr>
          <w:tab/>
        </w:r>
        <w:r w:rsidR="00914437">
          <w:rPr>
            <w:noProof/>
            <w:webHidden/>
          </w:rPr>
          <w:fldChar w:fldCharType="begin"/>
        </w:r>
        <w:r w:rsidR="005565BE">
          <w:rPr>
            <w:noProof/>
            <w:webHidden/>
          </w:rPr>
          <w:instrText xml:space="preserve"> PAGEREF _Toc354499607 \h </w:instrText>
        </w:r>
        <w:r w:rsidR="00914437">
          <w:rPr>
            <w:noProof/>
            <w:webHidden/>
          </w:rPr>
        </w:r>
        <w:r w:rsidR="00914437">
          <w:rPr>
            <w:noProof/>
            <w:webHidden/>
          </w:rPr>
          <w:fldChar w:fldCharType="separate"/>
        </w:r>
        <w:r w:rsidR="005565BE">
          <w:rPr>
            <w:noProof/>
            <w:webHidden/>
          </w:rPr>
          <w:t>148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08" w:history="1">
        <w:r w:rsidR="005565BE" w:rsidRPr="006662D1">
          <w:rPr>
            <w:rStyle w:val="Hyperlink"/>
            <w:noProof/>
          </w:rPr>
          <w:t>7.11 Coloseni: teme teologice</w:t>
        </w:r>
        <w:r w:rsidR="005565BE">
          <w:rPr>
            <w:noProof/>
            <w:webHidden/>
          </w:rPr>
          <w:tab/>
        </w:r>
        <w:r w:rsidR="00914437">
          <w:rPr>
            <w:noProof/>
            <w:webHidden/>
          </w:rPr>
          <w:fldChar w:fldCharType="begin"/>
        </w:r>
        <w:r w:rsidR="005565BE">
          <w:rPr>
            <w:noProof/>
            <w:webHidden/>
          </w:rPr>
          <w:instrText xml:space="preserve"> PAGEREF _Toc354499608 \h </w:instrText>
        </w:r>
        <w:r w:rsidR="00914437">
          <w:rPr>
            <w:noProof/>
            <w:webHidden/>
          </w:rPr>
        </w:r>
        <w:r w:rsidR="00914437">
          <w:rPr>
            <w:noProof/>
            <w:webHidden/>
          </w:rPr>
          <w:fldChar w:fldCharType="separate"/>
        </w:r>
        <w:r w:rsidR="005565BE">
          <w:rPr>
            <w:noProof/>
            <w:webHidden/>
          </w:rPr>
          <w:t>149</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09" w:history="1">
        <w:r w:rsidR="005565BE" w:rsidRPr="006662D1">
          <w:rPr>
            <w:rStyle w:val="Hyperlink"/>
            <w:noProof/>
          </w:rPr>
          <w:t>8. Epistola către filipeni</w:t>
        </w:r>
        <w:r w:rsidR="005565BE">
          <w:rPr>
            <w:noProof/>
            <w:webHidden/>
          </w:rPr>
          <w:tab/>
        </w:r>
        <w:r w:rsidR="00914437">
          <w:rPr>
            <w:noProof/>
            <w:webHidden/>
          </w:rPr>
          <w:fldChar w:fldCharType="begin"/>
        </w:r>
        <w:r w:rsidR="005565BE">
          <w:rPr>
            <w:noProof/>
            <w:webHidden/>
          </w:rPr>
          <w:instrText xml:space="preserve"> PAGEREF _Toc354499609 \h </w:instrText>
        </w:r>
        <w:r w:rsidR="00914437">
          <w:rPr>
            <w:noProof/>
            <w:webHidden/>
          </w:rPr>
        </w:r>
        <w:r w:rsidR="00914437">
          <w:rPr>
            <w:noProof/>
            <w:webHidden/>
          </w:rPr>
          <w:fldChar w:fldCharType="separate"/>
        </w:r>
        <w:r w:rsidR="005565BE">
          <w:rPr>
            <w:noProof/>
            <w:webHidden/>
          </w:rPr>
          <w:t>151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0" w:history="1">
        <w:r w:rsidR="005565BE" w:rsidRPr="006662D1">
          <w:rPr>
            <w:rStyle w:val="Hyperlink"/>
            <w:noProof/>
          </w:rPr>
          <w:t>8.1 Filipeni: autor şi autenticitate</w:t>
        </w:r>
        <w:r w:rsidR="005565BE">
          <w:rPr>
            <w:noProof/>
            <w:webHidden/>
          </w:rPr>
          <w:tab/>
        </w:r>
        <w:r w:rsidR="00914437">
          <w:rPr>
            <w:noProof/>
            <w:webHidden/>
          </w:rPr>
          <w:fldChar w:fldCharType="begin"/>
        </w:r>
        <w:r w:rsidR="005565BE">
          <w:rPr>
            <w:noProof/>
            <w:webHidden/>
          </w:rPr>
          <w:instrText xml:space="preserve"> PAGEREF _Toc354499610 \h </w:instrText>
        </w:r>
        <w:r w:rsidR="00914437">
          <w:rPr>
            <w:noProof/>
            <w:webHidden/>
          </w:rPr>
        </w:r>
        <w:r w:rsidR="00914437">
          <w:rPr>
            <w:noProof/>
            <w:webHidden/>
          </w:rPr>
          <w:fldChar w:fldCharType="separate"/>
        </w:r>
        <w:r w:rsidR="005565BE">
          <w:rPr>
            <w:noProof/>
            <w:webHidden/>
          </w:rPr>
          <w:t>151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1" w:history="1">
        <w:r w:rsidR="005565BE" w:rsidRPr="006662D1">
          <w:rPr>
            <w:rStyle w:val="Hyperlink"/>
            <w:noProof/>
          </w:rPr>
          <w:t>8.2 Filipeni: destinatar şi datare</w:t>
        </w:r>
        <w:r w:rsidR="005565BE">
          <w:rPr>
            <w:noProof/>
            <w:webHidden/>
          </w:rPr>
          <w:tab/>
        </w:r>
        <w:r w:rsidR="00914437">
          <w:rPr>
            <w:noProof/>
            <w:webHidden/>
          </w:rPr>
          <w:fldChar w:fldCharType="begin"/>
        </w:r>
        <w:r w:rsidR="005565BE">
          <w:rPr>
            <w:noProof/>
            <w:webHidden/>
          </w:rPr>
          <w:instrText xml:space="preserve"> PAGEREF _Toc354499611 \h </w:instrText>
        </w:r>
        <w:r w:rsidR="00914437">
          <w:rPr>
            <w:noProof/>
            <w:webHidden/>
          </w:rPr>
        </w:r>
        <w:r w:rsidR="00914437">
          <w:rPr>
            <w:noProof/>
            <w:webHidden/>
          </w:rPr>
          <w:fldChar w:fldCharType="separate"/>
        </w:r>
        <w:r w:rsidR="005565BE">
          <w:rPr>
            <w:noProof/>
            <w:webHidden/>
          </w:rPr>
          <w:t>152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2" w:history="1">
        <w:r w:rsidR="005565BE" w:rsidRPr="006662D1">
          <w:rPr>
            <w:rStyle w:val="Hyperlink"/>
            <w:rFonts w:eastAsia="MS Mincho"/>
            <w:noProof/>
          </w:rPr>
          <w:t>8.3 Filipeni: ocazia şi scopul epistolei</w:t>
        </w:r>
        <w:r w:rsidR="005565BE">
          <w:rPr>
            <w:noProof/>
            <w:webHidden/>
          </w:rPr>
          <w:tab/>
        </w:r>
        <w:r w:rsidR="00914437">
          <w:rPr>
            <w:noProof/>
            <w:webHidden/>
          </w:rPr>
          <w:fldChar w:fldCharType="begin"/>
        </w:r>
        <w:r w:rsidR="005565BE">
          <w:rPr>
            <w:noProof/>
            <w:webHidden/>
          </w:rPr>
          <w:instrText xml:space="preserve"> PAGEREF _Toc354499612 \h </w:instrText>
        </w:r>
        <w:r w:rsidR="00914437">
          <w:rPr>
            <w:noProof/>
            <w:webHidden/>
          </w:rPr>
        </w:r>
        <w:r w:rsidR="00914437">
          <w:rPr>
            <w:noProof/>
            <w:webHidden/>
          </w:rPr>
          <w:fldChar w:fldCharType="separate"/>
        </w:r>
        <w:r w:rsidR="005565BE">
          <w:rPr>
            <w:noProof/>
            <w:webHidden/>
          </w:rPr>
          <w:t>155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3" w:history="1">
        <w:r w:rsidR="005565BE" w:rsidRPr="006662D1">
          <w:rPr>
            <w:rStyle w:val="Hyperlink"/>
            <w:noProof/>
          </w:rPr>
          <w:t>8.4 Filipeni: structură şi conţinut</w:t>
        </w:r>
        <w:r w:rsidR="005565BE">
          <w:rPr>
            <w:noProof/>
            <w:webHidden/>
          </w:rPr>
          <w:tab/>
        </w:r>
        <w:r w:rsidR="00914437">
          <w:rPr>
            <w:noProof/>
            <w:webHidden/>
          </w:rPr>
          <w:fldChar w:fldCharType="begin"/>
        </w:r>
        <w:r w:rsidR="005565BE">
          <w:rPr>
            <w:noProof/>
            <w:webHidden/>
          </w:rPr>
          <w:instrText xml:space="preserve"> PAGEREF _Toc354499613 \h </w:instrText>
        </w:r>
        <w:r w:rsidR="00914437">
          <w:rPr>
            <w:noProof/>
            <w:webHidden/>
          </w:rPr>
        </w:r>
        <w:r w:rsidR="00914437">
          <w:rPr>
            <w:noProof/>
            <w:webHidden/>
          </w:rPr>
          <w:fldChar w:fldCharType="separate"/>
        </w:r>
        <w:r w:rsidR="005565BE">
          <w:rPr>
            <w:noProof/>
            <w:webHidden/>
          </w:rPr>
          <w:t>156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4" w:history="1">
        <w:r w:rsidR="005565BE" w:rsidRPr="006662D1">
          <w:rPr>
            <w:rStyle w:val="Hyperlink"/>
            <w:noProof/>
          </w:rPr>
          <w:t>8.5 Filipeni: teme teologice</w:t>
        </w:r>
        <w:r w:rsidR="005565BE">
          <w:rPr>
            <w:noProof/>
            <w:webHidden/>
          </w:rPr>
          <w:tab/>
        </w:r>
        <w:r w:rsidR="00914437">
          <w:rPr>
            <w:noProof/>
            <w:webHidden/>
          </w:rPr>
          <w:fldChar w:fldCharType="begin"/>
        </w:r>
        <w:r w:rsidR="005565BE">
          <w:rPr>
            <w:noProof/>
            <w:webHidden/>
          </w:rPr>
          <w:instrText xml:space="preserve"> PAGEREF _Toc354499614 \h </w:instrText>
        </w:r>
        <w:r w:rsidR="00914437">
          <w:rPr>
            <w:noProof/>
            <w:webHidden/>
          </w:rPr>
        </w:r>
        <w:r w:rsidR="00914437">
          <w:rPr>
            <w:noProof/>
            <w:webHidden/>
          </w:rPr>
          <w:fldChar w:fldCharType="separate"/>
        </w:r>
        <w:r w:rsidR="005565BE">
          <w:rPr>
            <w:noProof/>
            <w:webHidden/>
          </w:rPr>
          <w:t>159</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15" w:history="1">
        <w:r w:rsidR="005565BE" w:rsidRPr="006662D1">
          <w:rPr>
            <w:rStyle w:val="Hyperlink"/>
            <w:noProof/>
          </w:rPr>
          <w:t>9. Epistola către Filimon</w:t>
        </w:r>
        <w:r w:rsidR="005565BE">
          <w:rPr>
            <w:noProof/>
            <w:webHidden/>
          </w:rPr>
          <w:tab/>
        </w:r>
        <w:r w:rsidR="00914437">
          <w:rPr>
            <w:noProof/>
            <w:webHidden/>
          </w:rPr>
          <w:fldChar w:fldCharType="begin"/>
        </w:r>
        <w:r w:rsidR="005565BE">
          <w:rPr>
            <w:noProof/>
            <w:webHidden/>
          </w:rPr>
          <w:instrText xml:space="preserve"> PAGEREF _Toc354499615 \h </w:instrText>
        </w:r>
        <w:r w:rsidR="00914437">
          <w:rPr>
            <w:noProof/>
            <w:webHidden/>
          </w:rPr>
        </w:r>
        <w:r w:rsidR="00914437">
          <w:rPr>
            <w:noProof/>
            <w:webHidden/>
          </w:rPr>
          <w:fldChar w:fldCharType="separate"/>
        </w:r>
        <w:r w:rsidR="005565BE">
          <w:rPr>
            <w:noProof/>
            <w:webHidden/>
          </w:rPr>
          <w:t>160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6" w:history="1">
        <w:r w:rsidR="005565BE" w:rsidRPr="006662D1">
          <w:rPr>
            <w:rStyle w:val="Hyperlink"/>
            <w:noProof/>
          </w:rPr>
          <w:t>9.1 Filimon: autor şi autenticitate</w:t>
        </w:r>
        <w:r w:rsidR="005565BE">
          <w:rPr>
            <w:noProof/>
            <w:webHidden/>
          </w:rPr>
          <w:tab/>
        </w:r>
        <w:r w:rsidR="00914437">
          <w:rPr>
            <w:noProof/>
            <w:webHidden/>
          </w:rPr>
          <w:fldChar w:fldCharType="begin"/>
        </w:r>
        <w:r w:rsidR="005565BE">
          <w:rPr>
            <w:noProof/>
            <w:webHidden/>
          </w:rPr>
          <w:instrText xml:space="preserve"> PAGEREF _Toc354499616 \h </w:instrText>
        </w:r>
        <w:r w:rsidR="00914437">
          <w:rPr>
            <w:noProof/>
            <w:webHidden/>
          </w:rPr>
        </w:r>
        <w:r w:rsidR="00914437">
          <w:rPr>
            <w:noProof/>
            <w:webHidden/>
          </w:rPr>
          <w:fldChar w:fldCharType="separate"/>
        </w:r>
        <w:r w:rsidR="005565BE">
          <w:rPr>
            <w:noProof/>
            <w:webHidden/>
          </w:rPr>
          <w:t>161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7" w:history="1">
        <w:r w:rsidR="005565BE" w:rsidRPr="006662D1">
          <w:rPr>
            <w:rStyle w:val="Hyperlink"/>
            <w:noProof/>
          </w:rPr>
          <w:t>9.2 Filimon: destinatari, datare, personaje</w:t>
        </w:r>
        <w:r w:rsidR="005565BE">
          <w:rPr>
            <w:noProof/>
            <w:webHidden/>
          </w:rPr>
          <w:tab/>
        </w:r>
        <w:r w:rsidR="00914437">
          <w:rPr>
            <w:noProof/>
            <w:webHidden/>
          </w:rPr>
          <w:fldChar w:fldCharType="begin"/>
        </w:r>
        <w:r w:rsidR="005565BE">
          <w:rPr>
            <w:noProof/>
            <w:webHidden/>
          </w:rPr>
          <w:instrText xml:space="preserve"> PAGEREF _Toc354499617 \h </w:instrText>
        </w:r>
        <w:r w:rsidR="00914437">
          <w:rPr>
            <w:noProof/>
            <w:webHidden/>
          </w:rPr>
        </w:r>
        <w:r w:rsidR="00914437">
          <w:rPr>
            <w:noProof/>
            <w:webHidden/>
          </w:rPr>
          <w:fldChar w:fldCharType="separate"/>
        </w:r>
        <w:r w:rsidR="005565BE">
          <w:rPr>
            <w:noProof/>
            <w:webHidden/>
          </w:rPr>
          <w:t>161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8" w:history="1">
        <w:r w:rsidR="005565BE" w:rsidRPr="006662D1">
          <w:rPr>
            <w:rStyle w:val="Hyperlink"/>
            <w:noProof/>
          </w:rPr>
          <w:t>9.3 Filimon: structura şi argumentul scrisorii</w:t>
        </w:r>
        <w:r w:rsidR="005565BE">
          <w:rPr>
            <w:noProof/>
            <w:webHidden/>
          </w:rPr>
          <w:tab/>
        </w:r>
        <w:r w:rsidR="00914437">
          <w:rPr>
            <w:noProof/>
            <w:webHidden/>
          </w:rPr>
          <w:fldChar w:fldCharType="begin"/>
        </w:r>
        <w:r w:rsidR="005565BE">
          <w:rPr>
            <w:noProof/>
            <w:webHidden/>
          </w:rPr>
          <w:instrText xml:space="preserve"> PAGEREF _Toc354499618 \h </w:instrText>
        </w:r>
        <w:r w:rsidR="00914437">
          <w:rPr>
            <w:noProof/>
            <w:webHidden/>
          </w:rPr>
        </w:r>
        <w:r w:rsidR="00914437">
          <w:rPr>
            <w:noProof/>
            <w:webHidden/>
          </w:rPr>
          <w:fldChar w:fldCharType="separate"/>
        </w:r>
        <w:r w:rsidR="005565BE">
          <w:rPr>
            <w:noProof/>
            <w:webHidden/>
          </w:rPr>
          <w:t>163</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19" w:history="1">
        <w:r w:rsidR="005565BE" w:rsidRPr="006662D1">
          <w:rPr>
            <w:rStyle w:val="Hyperlink"/>
            <w:noProof/>
          </w:rPr>
          <w:t>9.4 Filimon: stilul şi teologia epistolei</w:t>
        </w:r>
        <w:r w:rsidR="005565BE">
          <w:rPr>
            <w:noProof/>
            <w:webHidden/>
          </w:rPr>
          <w:tab/>
        </w:r>
        <w:r w:rsidR="00914437">
          <w:rPr>
            <w:noProof/>
            <w:webHidden/>
          </w:rPr>
          <w:fldChar w:fldCharType="begin"/>
        </w:r>
        <w:r w:rsidR="005565BE">
          <w:rPr>
            <w:noProof/>
            <w:webHidden/>
          </w:rPr>
          <w:instrText xml:space="preserve"> PAGEREF _Toc354499619 \h </w:instrText>
        </w:r>
        <w:r w:rsidR="00914437">
          <w:rPr>
            <w:noProof/>
            <w:webHidden/>
          </w:rPr>
        </w:r>
        <w:r w:rsidR="00914437">
          <w:rPr>
            <w:noProof/>
            <w:webHidden/>
          </w:rPr>
          <w:fldChar w:fldCharType="separate"/>
        </w:r>
        <w:r w:rsidR="005565BE">
          <w:rPr>
            <w:noProof/>
            <w:webHidden/>
          </w:rPr>
          <w:t>166</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20" w:history="1">
        <w:r w:rsidR="005565BE" w:rsidRPr="006662D1">
          <w:rPr>
            <w:rStyle w:val="Hyperlink"/>
            <w:noProof/>
          </w:rPr>
          <w:t>10. Epistolele pastorale: 1 şi 2 Timotei, Tit</w:t>
        </w:r>
        <w:r w:rsidR="005565BE">
          <w:rPr>
            <w:noProof/>
            <w:webHidden/>
          </w:rPr>
          <w:tab/>
        </w:r>
        <w:r w:rsidR="00914437">
          <w:rPr>
            <w:noProof/>
            <w:webHidden/>
          </w:rPr>
          <w:fldChar w:fldCharType="begin"/>
        </w:r>
        <w:r w:rsidR="005565BE">
          <w:rPr>
            <w:noProof/>
            <w:webHidden/>
          </w:rPr>
          <w:instrText xml:space="preserve"> PAGEREF _Toc354499620 \h </w:instrText>
        </w:r>
        <w:r w:rsidR="00914437">
          <w:rPr>
            <w:noProof/>
            <w:webHidden/>
          </w:rPr>
        </w:r>
        <w:r w:rsidR="00914437">
          <w:rPr>
            <w:noProof/>
            <w:webHidden/>
          </w:rPr>
          <w:fldChar w:fldCharType="separate"/>
        </w:r>
        <w:r w:rsidR="005565BE">
          <w:rPr>
            <w:noProof/>
            <w:webHidden/>
          </w:rPr>
          <w:t>168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1" w:history="1">
        <w:r w:rsidR="005565BE" w:rsidRPr="006662D1">
          <w:rPr>
            <w:rStyle w:val="Hyperlink"/>
            <w:noProof/>
          </w:rPr>
          <w:t>10.1 Epistolele pastorale: destinatari şi datare</w:t>
        </w:r>
        <w:r w:rsidR="005565BE">
          <w:rPr>
            <w:noProof/>
            <w:webHidden/>
          </w:rPr>
          <w:tab/>
        </w:r>
        <w:r w:rsidR="00914437">
          <w:rPr>
            <w:noProof/>
            <w:webHidden/>
          </w:rPr>
          <w:fldChar w:fldCharType="begin"/>
        </w:r>
        <w:r w:rsidR="005565BE">
          <w:rPr>
            <w:noProof/>
            <w:webHidden/>
          </w:rPr>
          <w:instrText xml:space="preserve"> PAGEREF _Toc354499621 \h </w:instrText>
        </w:r>
        <w:r w:rsidR="00914437">
          <w:rPr>
            <w:noProof/>
            <w:webHidden/>
          </w:rPr>
        </w:r>
        <w:r w:rsidR="00914437">
          <w:rPr>
            <w:noProof/>
            <w:webHidden/>
          </w:rPr>
          <w:fldChar w:fldCharType="separate"/>
        </w:r>
        <w:r w:rsidR="005565BE">
          <w:rPr>
            <w:noProof/>
            <w:webHidden/>
          </w:rPr>
          <w:t>168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2" w:history="1">
        <w:r w:rsidR="005565BE" w:rsidRPr="006662D1">
          <w:rPr>
            <w:rStyle w:val="Hyperlink"/>
            <w:noProof/>
          </w:rPr>
          <w:t>10.2 Epistolele pastorale: autor şi autenticitate</w:t>
        </w:r>
        <w:r w:rsidR="005565BE">
          <w:rPr>
            <w:noProof/>
            <w:webHidden/>
          </w:rPr>
          <w:tab/>
        </w:r>
        <w:r w:rsidR="00914437">
          <w:rPr>
            <w:noProof/>
            <w:webHidden/>
          </w:rPr>
          <w:fldChar w:fldCharType="begin"/>
        </w:r>
        <w:r w:rsidR="005565BE">
          <w:rPr>
            <w:noProof/>
            <w:webHidden/>
          </w:rPr>
          <w:instrText xml:space="preserve"> PAGEREF _Toc354499622 \h </w:instrText>
        </w:r>
        <w:r w:rsidR="00914437">
          <w:rPr>
            <w:noProof/>
            <w:webHidden/>
          </w:rPr>
        </w:r>
        <w:r w:rsidR="00914437">
          <w:rPr>
            <w:noProof/>
            <w:webHidden/>
          </w:rPr>
          <w:fldChar w:fldCharType="separate"/>
        </w:r>
        <w:r w:rsidR="005565BE">
          <w:rPr>
            <w:noProof/>
            <w:webHidden/>
          </w:rPr>
          <w:t>169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3" w:history="1">
        <w:r w:rsidR="005565BE" w:rsidRPr="006662D1">
          <w:rPr>
            <w:rStyle w:val="Hyperlink"/>
            <w:noProof/>
          </w:rPr>
          <w:t>10.3 Epistolele pastorale: mesaj şi structură</w:t>
        </w:r>
        <w:r w:rsidR="005565BE">
          <w:rPr>
            <w:noProof/>
            <w:webHidden/>
          </w:rPr>
          <w:tab/>
        </w:r>
        <w:r w:rsidR="00914437">
          <w:rPr>
            <w:noProof/>
            <w:webHidden/>
          </w:rPr>
          <w:fldChar w:fldCharType="begin"/>
        </w:r>
        <w:r w:rsidR="005565BE">
          <w:rPr>
            <w:noProof/>
            <w:webHidden/>
          </w:rPr>
          <w:instrText xml:space="preserve"> PAGEREF _Toc354499623 \h </w:instrText>
        </w:r>
        <w:r w:rsidR="00914437">
          <w:rPr>
            <w:noProof/>
            <w:webHidden/>
          </w:rPr>
        </w:r>
        <w:r w:rsidR="00914437">
          <w:rPr>
            <w:noProof/>
            <w:webHidden/>
          </w:rPr>
          <w:fldChar w:fldCharType="separate"/>
        </w:r>
        <w:r w:rsidR="005565BE">
          <w:rPr>
            <w:noProof/>
            <w:webHidden/>
          </w:rPr>
          <w:t>171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4" w:history="1">
        <w:r w:rsidR="005565BE" w:rsidRPr="006662D1">
          <w:rPr>
            <w:rStyle w:val="Hyperlink"/>
            <w:noProof/>
          </w:rPr>
          <w:t>10.4 Epistolele pastorale: structură şi conţinut</w:t>
        </w:r>
        <w:r w:rsidR="005565BE">
          <w:rPr>
            <w:noProof/>
            <w:webHidden/>
          </w:rPr>
          <w:tab/>
        </w:r>
        <w:r w:rsidR="00914437">
          <w:rPr>
            <w:noProof/>
            <w:webHidden/>
          </w:rPr>
          <w:fldChar w:fldCharType="begin"/>
        </w:r>
        <w:r w:rsidR="005565BE">
          <w:rPr>
            <w:noProof/>
            <w:webHidden/>
          </w:rPr>
          <w:instrText xml:space="preserve"> PAGEREF _Toc354499624 \h </w:instrText>
        </w:r>
        <w:r w:rsidR="00914437">
          <w:rPr>
            <w:noProof/>
            <w:webHidden/>
          </w:rPr>
        </w:r>
        <w:r w:rsidR="00914437">
          <w:rPr>
            <w:noProof/>
            <w:webHidden/>
          </w:rPr>
          <w:fldChar w:fldCharType="separate"/>
        </w:r>
        <w:r w:rsidR="005565BE">
          <w:rPr>
            <w:noProof/>
            <w:webHidden/>
          </w:rPr>
          <w:t>174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5" w:history="1">
        <w:r w:rsidR="005565BE" w:rsidRPr="006662D1">
          <w:rPr>
            <w:rStyle w:val="Hyperlink"/>
            <w:noProof/>
          </w:rPr>
          <w:t>10.5 Epistolele pastorale: teme de studiu</w:t>
        </w:r>
        <w:r w:rsidR="005565BE">
          <w:rPr>
            <w:noProof/>
            <w:webHidden/>
          </w:rPr>
          <w:tab/>
        </w:r>
        <w:r w:rsidR="00914437">
          <w:rPr>
            <w:noProof/>
            <w:webHidden/>
          </w:rPr>
          <w:fldChar w:fldCharType="begin"/>
        </w:r>
        <w:r w:rsidR="005565BE">
          <w:rPr>
            <w:noProof/>
            <w:webHidden/>
          </w:rPr>
          <w:instrText xml:space="preserve"> PAGEREF _Toc354499625 \h </w:instrText>
        </w:r>
        <w:r w:rsidR="00914437">
          <w:rPr>
            <w:noProof/>
            <w:webHidden/>
          </w:rPr>
        </w:r>
        <w:r w:rsidR="00914437">
          <w:rPr>
            <w:noProof/>
            <w:webHidden/>
          </w:rPr>
          <w:fldChar w:fldCharType="separate"/>
        </w:r>
        <w:r w:rsidR="005565BE">
          <w:rPr>
            <w:noProof/>
            <w:webHidden/>
          </w:rPr>
          <w:t>182</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26" w:history="1">
        <w:r w:rsidR="005565BE" w:rsidRPr="006662D1">
          <w:rPr>
            <w:rStyle w:val="Hyperlink"/>
            <w:noProof/>
          </w:rPr>
          <w:t>11. Epistolele generale: date specifice</w:t>
        </w:r>
        <w:r w:rsidR="005565BE">
          <w:rPr>
            <w:noProof/>
            <w:webHidden/>
          </w:rPr>
          <w:tab/>
        </w:r>
        <w:r w:rsidR="00914437">
          <w:rPr>
            <w:noProof/>
            <w:webHidden/>
          </w:rPr>
          <w:fldChar w:fldCharType="begin"/>
        </w:r>
        <w:r w:rsidR="005565BE">
          <w:rPr>
            <w:noProof/>
            <w:webHidden/>
          </w:rPr>
          <w:instrText xml:space="preserve"> PAGEREF _Toc354499626 \h </w:instrText>
        </w:r>
        <w:r w:rsidR="00914437">
          <w:rPr>
            <w:noProof/>
            <w:webHidden/>
          </w:rPr>
        </w:r>
        <w:r w:rsidR="00914437">
          <w:rPr>
            <w:noProof/>
            <w:webHidden/>
          </w:rPr>
          <w:fldChar w:fldCharType="separate"/>
        </w:r>
        <w:r w:rsidR="005565BE">
          <w:rPr>
            <w:noProof/>
            <w:webHidden/>
          </w:rPr>
          <w:t>186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7" w:history="1">
        <w:r w:rsidR="005565BE" w:rsidRPr="006662D1">
          <w:rPr>
            <w:rStyle w:val="Hyperlink"/>
            <w:noProof/>
          </w:rPr>
          <w:t>11.1 Autori şi destinatari</w:t>
        </w:r>
        <w:r w:rsidR="005565BE">
          <w:rPr>
            <w:noProof/>
            <w:webHidden/>
          </w:rPr>
          <w:tab/>
        </w:r>
        <w:r w:rsidR="00914437">
          <w:rPr>
            <w:noProof/>
            <w:webHidden/>
          </w:rPr>
          <w:fldChar w:fldCharType="begin"/>
        </w:r>
        <w:r w:rsidR="005565BE">
          <w:rPr>
            <w:noProof/>
            <w:webHidden/>
          </w:rPr>
          <w:instrText xml:space="preserve"> PAGEREF _Toc354499627 \h </w:instrText>
        </w:r>
        <w:r w:rsidR="00914437">
          <w:rPr>
            <w:noProof/>
            <w:webHidden/>
          </w:rPr>
        </w:r>
        <w:r w:rsidR="00914437">
          <w:rPr>
            <w:noProof/>
            <w:webHidden/>
          </w:rPr>
          <w:fldChar w:fldCharType="separate"/>
        </w:r>
        <w:r w:rsidR="005565BE">
          <w:rPr>
            <w:noProof/>
            <w:webHidden/>
          </w:rPr>
          <w:t>186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8" w:history="1">
        <w:r w:rsidR="005565BE" w:rsidRPr="006662D1">
          <w:rPr>
            <w:rStyle w:val="Hyperlink"/>
            <w:noProof/>
          </w:rPr>
          <w:t>11.2 Caracteristici teologice</w:t>
        </w:r>
        <w:r w:rsidR="005565BE">
          <w:rPr>
            <w:noProof/>
            <w:webHidden/>
          </w:rPr>
          <w:tab/>
        </w:r>
        <w:r w:rsidR="00914437">
          <w:rPr>
            <w:noProof/>
            <w:webHidden/>
          </w:rPr>
          <w:fldChar w:fldCharType="begin"/>
        </w:r>
        <w:r w:rsidR="005565BE">
          <w:rPr>
            <w:noProof/>
            <w:webHidden/>
          </w:rPr>
          <w:instrText xml:space="preserve"> PAGEREF _Toc354499628 \h </w:instrText>
        </w:r>
        <w:r w:rsidR="00914437">
          <w:rPr>
            <w:noProof/>
            <w:webHidden/>
          </w:rPr>
        </w:r>
        <w:r w:rsidR="00914437">
          <w:rPr>
            <w:noProof/>
            <w:webHidden/>
          </w:rPr>
          <w:fldChar w:fldCharType="separate"/>
        </w:r>
        <w:r w:rsidR="005565BE">
          <w:rPr>
            <w:noProof/>
            <w:webHidden/>
          </w:rPr>
          <w:t>187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29" w:history="1">
        <w:r w:rsidR="005565BE" w:rsidRPr="006662D1">
          <w:rPr>
            <w:rStyle w:val="Hyperlink"/>
            <w:noProof/>
          </w:rPr>
          <w:t>11.3 Caracteristici stilistice</w:t>
        </w:r>
        <w:r w:rsidR="005565BE">
          <w:rPr>
            <w:noProof/>
            <w:webHidden/>
          </w:rPr>
          <w:tab/>
        </w:r>
        <w:r w:rsidR="00914437">
          <w:rPr>
            <w:noProof/>
            <w:webHidden/>
          </w:rPr>
          <w:fldChar w:fldCharType="begin"/>
        </w:r>
        <w:r w:rsidR="005565BE">
          <w:rPr>
            <w:noProof/>
            <w:webHidden/>
          </w:rPr>
          <w:instrText xml:space="preserve"> PAGEREF _Toc354499629 \h </w:instrText>
        </w:r>
        <w:r w:rsidR="00914437">
          <w:rPr>
            <w:noProof/>
            <w:webHidden/>
          </w:rPr>
        </w:r>
        <w:r w:rsidR="00914437">
          <w:rPr>
            <w:noProof/>
            <w:webHidden/>
          </w:rPr>
          <w:fldChar w:fldCharType="separate"/>
        </w:r>
        <w:r w:rsidR="005565BE">
          <w:rPr>
            <w:noProof/>
            <w:webHidden/>
          </w:rPr>
          <w:t>188</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30" w:history="1">
        <w:r w:rsidR="005565BE" w:rsidRPr="006662D1">
          <w:rPr>
            <w:rStyle w:val="Hyperlink"/>
            <w:noProof/>
          </w:rPr>
          <w:t>12. Evrei: O Biserică în primejdie de apostazie</w:t>
        </w:r>
        <w:r w:rsidR="005565BE">
          <w:rPr>
            <w:noProof/>
            <w:webHidden/>
          </w:rPr>
          <w:tab/>
        </w:r>
        <w:r w:rsidR="00914437">
          <w:rPr>
            <w:noProof/>
            <w:webHidden/>
          </w:rPr>
          <w:fldChar w:fldCharType="begin"/>
        </w:r>
        <w:r w:rsidR="005565BE">
          <w:rPr>
            <w:noProof/>
            <w:webHidden/>
          </w:rPr>
          <w:instrText xml:space="preserve"> PAGEREF _Toc354499630 \h </w:instrText>
        </w:r>
        <w:r w:rsidR="00914437">
          <w:rPr>
            <w:noProof/>
            <w:webHidden/>
          </w:rPr>
        </w:r>
        <w:r w:rsidR="00914437">
          <w:rPr>
            <w:noProof/>
            <w:webHidden/>
          </w:rPr>
          <w:fldChar w:fldCharType="separate"/>
        </w:r>
        <w:r w:rsidR="005565BE">
          <w:rPr>
            <w:noProof/>
            <w:webHidden/>
          </w:rPr>
          <w:t>189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1" w:history="1">
        <w:r w:rsidR="005565BE" w:rsidRPr="006662D1">
          <w:rPr>
            <w:rStyle w:val="Hyperlink"/>
            <w:noProof/>
          </w:rPr>
          <w:t>12.1 Scurt istoric</w:t>
        </w:r>
        <w:r w:rsidR="005565BE">
          <w:rPr>
            <w:noProof/>
            <w:webHidden/>
          </w:rPr>
          <w:tab/>
        </w:r>
        <w:r w:rsidR="00914437">
          <w:rPr>
            <w:noProof/>
            <w:webHidden/>
          </w:rPr>
          <w:fldChar w:fldCharType="begin"/>
        </w:r>
        <w:r w:rsidR="005565BE">
          <w:rPr>
            <w:noProof/>
            <w:webHidden/>
          </w:rPr>
          <w:instrText xml:space="preserve"> PAGEREF _Toc354499631 \h </w:instrText>
        </w:r>
        <w:r w:rsidR="00914437">
          <w:rPr>
            <w:noProof/>
            <w:webHidden/>
          </w:rPr>
        </w:r>
        <w:r w:rsidR="00914437">
          <w:rPr>
            <w:noProof/>
            <w:webHidden/>
          </w:rPr>
          <w:fldChar w:fldCharType="separate"/>
        </w:r>
        <w:r w:rsidR="005565BE">
          <w:rPr>
            <w:noProof/>
            <w:webHidden/>
          </w:rPr>
          <w:t>190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2" w:history="1">
        <w:r w:rsidR="005565BE" w:rsidRPr="006662D1">
          <w:rPr>
            <w:rStyle w:val="Hyperlink"/>
            <w:noProof/>
          </w:rPr>
          <w:t>12.2 Genul literar</w:t>
        </w:r>
        <w:r w:rsidR="005565BE">
          <w:rPr>
            <w:noProof/>
            <w:webHidden/>
          </w:rPr>
          <w:tab/>
        </w:r>
        <w:r w:rsidR="00914437">
          <w:rPr>
            <w:noProof/>
            <w:webHidden/>
          </w:rPr>
          <w:fldChar w:fldCharType="begin"/>
        </w:r>
        <w:r w:rsidR="005565BE">
          <w:rPr>
            <w:noProof/>
            <w:webHidden/>
          </w:rPr>
          <w:instrText xml:space="preserve"> PAGEREF _Toc354499632 \h </w:instrText>
        </w:r>
        <w:r w:rsidR="00914437">
          <w:rPr>
            <w:noProof/>
            <w:webHidden/>
          </w:rPr>
        </w:r>
        <w:r w:rsidR="00914437">
          <w:rPr>
            <w:noProof/>
            <w:webHidden/>
          </w:rPr>
          <w:fldChar w:fldCharType="separate"/>
        </w:r>
        <w:r w:rsidR="005565BE">
          <w:rPr>
            <w:noProof/>
            <w:webHidden/>
          </w:rPr>
          <w:t>191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3" w:history="1">
        <w:r w:rsidR="005565BE" w:rsidRPr="006662D1">
          <w:rPr>
            <w:rStyle w:val="Hyperlink"/>
            <w:noProof/>
          </w:rPr>
          <w:t>12.3 Autor şi autenticitate</w:t>
        </w:r>
        <w:r w:rsidR="005565BE">
          <w:rPr>
            <w:noProof/>
            <w:webHidden/>
          </w:rPr>
          <w:tab/>
        </w:r>
        <w:r w:rsidR="00914437">
          <w:rPr>
            <w:noProof/>
            <w:webHidden/>
          </w:rPr>
          <w:fldChar w:fldCharType="begin"/>
        </w:r>
        <w:r w:rsidR="005565BE">
          <w:rPr>
            <w:noProof/>
            <w:webHidden/>
          </w:rPr>
          <w:instrText xml:space="preserve"> PAGEREF _Toc354499633 \h </w:instrText>
        </w:r>
        <w:r w:rsidR="00914437">
          <w:rPr>
            <w:noProof/>
            <w:webHidden/>
          </w:rPr>
        </w:r>
        <w:r w:rsidR="00914437">
          <w:rPr>
            <w:noProof/>
            <w:webHidden/>
          </w:rPr>
          <w:fldChar w:fldCharType="separate"/>
        </w:r>
        <w:r w:rsidR="005565BE">
          <w:rPr>
            <w:noProof/>
            <w:webHidden/>
          </w:rPr>
          <w:t>195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4" w:history="1">
        <w:r w:rsidR="005565BE" w:rsidRPr="006662D1">
          <w:rPr>
            <w:rStyle w:val="Hyperlink"/>
            <w:noProof/>
          </w:rPr>
          <w:t>12.4 Datare şi destinatari</w:t>
        </w:r>
        <w:r w:rsidR="005565BE">
          <w:rPr>
            <w:noProof/>
            <w:webHidden/>
          </w:rPr>
          <w:tab/>
        </w:r>
        <w:r w:rsidR="00914437">
          <w:rPr>
            <w:noProof/>
            <w:webHidden/>
          </w:rPr>
          <w:fldChar w:fldCharType="begin"/>
        </w:r>
        <w:r w:rsidR="005565BE">
          <w:rPr>
            <w:noProof/>
            <w:webHidden/>
          </w:rPr>
          <w:instrText xml:space="preserve"> PAGEREF _Toc354499634 \h </w:instrText>
        </w:r>
        <w:r w:rsidR="00914437">
          <w:rPr>
            <w:noProof/>
            <w:webHidden/>
          </w:rPr>
        </w:r>
        <w:r w:rsidR="00914437">
          <w:rPr>
            <w:noProof/>
            <w:webHidden/>
          </w:rPr>
          <w:fldChar w:fldCharType="separate"/>
        </w:r>
        <w:r w:rsidR="005565BE">
          <w:rPr>
            <w:noProof/>
            <w:webHidden/>
          </w:rPr>
          <w:t>198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5" w:history="1">
        <w:r w:rsidR="005565BE" w:rsidRPr="006662D1">
          <w:rPr>
            <w:rStyle w:val="Hyperlink"/>
            <w:noProof/>
          </w:rPr>
          <w:t>12.5 Structura Epistolei către evrei</w:t>
        </w:r>
        <w:r w:rsidR="005565BE">
          <w:rPr>
            <w:noProof/>
            <w:webHidden/>
          </w:rPr>
          <w:tab/>
        </w:r>
        <w:r w:rsidR="00914437">
          <w:rPr>
            <w:noProof/>
            <w:webHidden/>
          </w:rPr>
          <w:fldChar w:fldCharType="begin"/>
        </w:r>
        <w:r w:rsidR="005565BE">
          <w:rPr>
            <w:noProof/>
            <w:webHidden/>
          </w:rPr>
          <w:instrText xml:space="preserve"> PAGEREF _Toc354499635 \h </w:instrText>
        </w:r>
        <w:r w:rsidR="00914437">
          <w:rPr>
            <w:noProof/>
            <w:webHidden/>
          </w:rPr>
        </w:r>
        <w:r w:rsidR="00914437">
          <w:rPr>
            <w:noProof/>
            <w:webHidden/>
          </w:rPr>
          <w:fldChar w:fldCharType="separate"/>
        </w:r>
        <w:r w:rsidR="005565BE">
          <w:rPr>
            <w:noProof/>
            <w:webHidden/>
          </w:rPr>
          <w:t>200</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6" w:history="1">
        <w:r w:rsidR="005565BE" w:rsidRPr="006662D1">
          <w:rPr>
            <w:rStyle w:val="Hyperlink"/>
            <w:noProof/>
          </w:rPr>
          <w:t>12.6 Influenţe iudaice şi greceşti</w:t>
        </w:r>
        <w:r w:rsidR="005565BE">
          <w:rPr>
            <w:noProof/>
            <w:webHidden/>
          </w:rPr>
          <w:tab/>
        </w:r>
        <w:r w:rsidR="00914437">
          <w:rPr>
            <w:noProof/>
            <w:webHidden/>
          </w:rPr>
          <w:fldChar w:fldCharType="begin"/>
        </w:r>
        <w:r w:rsidR="005565BE">
          <w:rPr>
            <w:noProof/>
            <w:webHidden/>
          </w:rPr>
          <w:instrText xml:space="preserve"> PAGEREF _Toc354499636 \h </w:instrText>
        </w:r>
        <w:r w:rsidR="00914437">
          <w:rPr>
            <w:noProof/>
            <w:webHidden/>
          </w:rPr>
        </w:r>
        <w:r w:rsidR="00914437">
          <w:rPr>
            <w:noProof/>
            <w:webHidden/>
          </w:rPr>
          <w:fldChar w:fldCharType="separate"/>
        </w:r>
        <w:r w:rsidR="005565BE">
          <w:rPr>
            <w:noProof/>
            <w:webHidden/>
          </w:rPr>
          <w:t>209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7" w:history="1">
        <w:r w:rsidR="005565BE" w:rsidRPr="006662D1">
          <w:rPr>
            <w:rStyle w:val="Hyperlink"/>
            <w:noProof/>
          </w:rPr>
          <w:t>12.7 Teme şi teste</w:t>
        </w:r>
        <w:r w:rsidR="005565BE">
          <w:rPr>
            <w:noProof/>
            <w:webHidden/>
          </w:rPr>
          <w:tab/>
        </w:r>
        <w:r w:rsidR="00914437">
          <w:rPr>
            <w:noProof/>
            <w:webHidden/>
          </w:rPr>
          <w:fldChar w:fldCharType="begin"/>
        </w:r>
        <w:r w:rsidR="005565BE">
          <w:rPr>
            <w:noProof/>
            <w:webHidden/>
          </w:rPr>
          <w:instrText xml:space="preserve"> PAGEREF _Toc354499637 \h </w:instrText>
        </w:r>
        <w:r w:rsidR="00914437">
          <w:rPr>
            <w:noProof/>
            <w:webHidden/>
          </w:rPr>
        </w:r>
        <w:r w:rsidR="00914437">
          <w:rPr>
            <w:noProof/>
            <w:webHidden/>
          </w:rPr>
          <w:fldChar w:fldCharType="separate"/>
        </w:r>
        <w:r w:rsidR="005565BE">
          <w:rPr>
            <w:noProof/>
            <w:webHidden/>
          </w:rPr>
          <w:t>212</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38" w:history="1">
        <w:r w:rsidR="005565BE" w:rsidRPr="006662D1">
          <w:rPr>
            <w:rStyle w:val="Hyperlink"/>
            <w:noProof/>
          </w:rPr>
          <w:t>13. Corespondenţa petrină: 1-2 Petru</w:t>
        </w:r>
        <w:r w:rsidR="005565BE">
          <w:rPr>
            <w:noProof/>
            <w:webHidden/>
          </w:rPr>
          <w:tab/>
        </w:r>
        <w:r w:rsidR="00914437">
          <w:rPr>
            <w:noProof/>
            <w:webHidden/>
          </w:rPr>
          <w:fldChar w:fldCharType="begin"/>
        </w:r>
        <w:r w:rsidR="005565BE">
          <w:rPr>
            <w:noProof/>
            <w:webHidden/>
          </w:rPr>
          <w:instrText xml:space="preserve"> PAGEREF _Toc354499638 \h </w:instrText>
        </w:r>
        <w:r w:rsidR="00914437">
          <w:rPr>
            <w:noProof/>
            <w:webHidden/>
          </w:rPr>
        </w:r>
        <w:r w:rsidR="00914437">
          <w:rPr>
            <w:noProof/>
            <w:webHidden/>
          </w:rPr>
          <w:fldChar w:fldCharType="separate"/>
        </w:r>
        <w:r w:rsidR="005565BE">
          <w:rPr>
            <w:noProof/>
            <w:webHidden/>
          </w:rPr>
          <w:t>214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39" w:history="1">
        <w:r w:rsidR="005565BE" w:rsidRPr="006662D1">
          <w:rPr>
            <w:rStyle w:val="Hyperlink"/>
            <w:noProof/>
          </w:rPr>
          <w:t>13.1 Epistola 1 Petru: Biserica în suferinţă</w:t>
        </w:r>
        <w:r w:rsidR="005565BE">
          <w:rPr>
            <w:noProof/>
            <w:webHidden/>
          </w:rPr>
          <w:tab/>
        </w:r>
        <w:r w:rsidR="00914437">
          <w:rPr>
            <w:noProof/>
            <w:webHidden/>
          </w:rPr>
          <w:fldChar w:fldCharType="begin"/>
        </w:r>
        <w:r w:rsidR="005565BE">
          <w:rPr>
            <w:noProof/>
            <w:webHidden/>
          </w:rPr>
          <w:instrText xml:space="preserve"> PAGEREF _Toc354499639 \h </w:instrText>
        </w:r>
        <w:r w:rsidR="00914437">
          <w:rPr>
            <w:noProof/>
            <w:webHidden/>
          </w:rPr>
        </w:r>
        <w:r w:rsidR="00914437">
          <w:rPr>
            <w:noProof/>
            <w:webHidden/>
          </w:rPr>
          <w:fldChar w:fldCharType="separate"/>
        </w:r>
        <w:r w:rsidR="005565BE">
          <w:rPr>
            <w:noProof/>
            <w:webHidden/>
          </w:rPr>
          <w:t>216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0" w:history="1">
        <w:r w:rsidR="005565BE" w:rsidRPr="006662D1">
          <w:rPr>
            <w:rStyle w:val="Hyperlink"/>
            <w:noProof/>
          </w:rPr>
          <w:t>13.2 Epistola 2 Petru: Biserica în persecuţie</w:t>
        </w:r>
        <w:r w:rsidR="005565BE">
          <w:rPr>
            <w:noProof/>
            <w:webHidden/>
          </w:rPr>
          <w:tab/>
        </w:r>
        <w:r w:rsidR="00914437">
          <w:rPr>
            <w:noProof/>
            <w:webHidden/>
          </w:rPr>
          <w:fldChar w:fldCharType="begin"/>
        </w:r>
        <w:r w:rsidR="005565BE">
          <w:rPr>
            <w:noProof/>
            <w:webHidden/>
          </w:rPr>
          <w:instrText xml:space="preserve"> PAGEREF _Toc354499640 \h </w:instrText>
        </w:r>
        <w:r w:rsidR="00914437">
          <w:rPr>
            <w:noProof/>
            <w:webHidden/>
          </w:rPr>
        </w:r>
        <w:r w:rsidR="00914437">
          <w:rPr>
            <w:noProof/>
            <w:webHidden/>
          </w:rPr>
          <w:fldChar w:fldCharType="separate"/>
        </w:r>
        <w:r w:rsidR="005565BE">
          <w:rPr>
            <w:noProof/>
            <w:webHidden/>
          </w:rPr>
          <w:t>225</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1" w:history="1">
        <w:r w:rsidR="005565BE" w:rsidRPr="006662D1">
          <w:rPr>
            <w:rStyle w:val="Hyperlink"/>
            <w:noProof/>
          </w:rPr>
          <w:t>13.3 Teme şi teste pentru 1-2 Petru:</w:t>
        </w:r>
        <w:r w:rsidR="005565BE">
          <w:rPr>
            <w:noProof/>
            <w:webHidden/>
          </w:rPr>
          <w:tab/>
        </w:r>
        <w:r w:rsidR="00914437">
          <w:rPr>
            <w:noProof/>
            <w:webHidden/>
          </w:rPr>
          <w:fldChar w:fldCharType="begin"/>
        </w:r>
        <w:r w:rsidR="005565BE">
          <w:rPr>
            <w:noProof/>
            <w:webHidden/>
          </w:rPr>
          <w:instrText xml:space="preserve"> PAGEREF _Toc354499641 \h </w:instrText>
        </w:r>
        <w:r w:rsidR="00914437">
          <w:rPr>
            <w:noProof/>
            <w:webHidden/>
          </w:rPr>
        </w:r>
        <w:r w:rsidR="00914437">
          <w:rPr>
            <w:noProof/>
            <w:webHidden/>
          </w:rPr>
          <w:fldChar w:fldCharType="separate"/>
        </w:r>
        <w:r w:rsidR="005565BE">
          <w:rPr>
            <w:noProof/>
            <w:webHidden/>
          </w:rPr>
          <w:t>235</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42" w:history="1">
        <w:r w:rsidR="005565BE" w:rsidRPr="006662D1">
          <w:rPr>
            <w:rStyle w:val="Hyperlink"/>
            <w:noProof/>
          </w:rPr>
          <w:t>14.  Două epistole apostolice: Iuda şi Iacov</w:t>
        </w:r>
        <w:r w:rsidR="005565BE">
          <w:rPr>
            <w:noProof/>
            <w:webHidden/>
          </w:rPr>
          <w:tab/>
        </w:r>
        <w:r w:rsidR="00914437">
          <w:rPr>
            <w:noProof/>
            <w:webHidden/>
          </w:rPr>
          <w:fldChar w:fldCharType="begin"/>
        </w:r>
        <w:r w:rsidR="005565BE">
          <w:rPr>
            <w:noProof/>
            <w:webHidden/>
          </w:rPr>
          <w:instrText xml:space="preserve"> PAGEREF _Toc354499642 \h </w:instrText>
        </w:r>
        <w:r w:rsidR="00914437">
          <w:rPr>
            <w:noProof/>
            <w:webHidden/>
          </w:rPr>
        </w:r>
        <w:r w:rsidR="00914437">
          <w:rPr>
            <w:noProof/>
            <w:webHidden/>
          </w:rPr>
          <w:fldChar w:fldCharType="separate"/>
        </w:r>
        <w:r w:rsidR="005565BE">
          <w:rPr>
            <w:noProof/>
            <w:webHidden/>
          </w:rPr>
          <w:t>236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3" w:history="1">
        <w:r w:rsidR="005565BE" w:rsidRPr="006662D1">
          <w:rPr>
            <w:rStyle w:val="Hyperlink"/>
            <w:noProof/>
          </w:rPr>
          <w:t>14.1 Iuda: Încurajarea Bisericii în încercare</w:t>
        </w:r>
        <w:r w:rsidR="005565BE">
          <w:rPr>
            <w:noProof/>
            <w:webHidden/>
          </w:rPr>
          <w:tab/>
        </w:r>
        <w:r w:rsidR="00914437">
          <w:rPr>
            <w:noProof/>
            <w:webHidden/>
          </w:rPr>
          <w:fldChar w:fldCharType="begin"/>
        </w:r>
        <w:r w:rsidR="005565BE">
          <w:rPr>
            <w:noProof/>
            <w:webHidden/>
          </w:rPr>
          <w:instrText xml:space="preserve"> PAGEREF _Toc354499643 \h </w:instrText>
        </w:r>
        <w:r w:rsidR="00914437">
          <w:rPr>
            <w:noProof/>
            <w:webHidden/>
          </w:rPr>
        </w:r>
        <w:r w:rsidR="00914437">
          <w:rPr>
            <w:noProof/>
            <w:webHidden/>
          </w:rPr>
          <w:fldChar w:fldCharType="separate"/>
        </w:r>
        <w:r w:rsidR="005565BE">
          <w:rPr>
            <w:noProof/>
            <w:webHidden/>
          </w:rPr>
          <w:t>237</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4" w:history="1">
        <w:r w:rsidR="005565BE" w:rsidRPr="006662D1">
          <w:rPr>
            <w:rStyle w:val="Hyperlink"/>
            <w:noProof/>
          </w:rPr>
          <w:t>14.2 Teme şi teste referitoare la Iuda</w:t>
        </w:r>
        <w:r w:rsidR="005565BE">
          <w:rPr>
            <w:noProof/>
            <w:webHidden/>
          </w:rPr>
          <w:tab/>
        </w:r>
        <w:r w:rsidR="00914437">
          <w:rPr>
            <w:noProof/>
            <w:webHidden/>
          </w:rPr>
          <w:fldChar w:fldCharType="begin"/>
        </w:r>
        <w:r w:rsidR="005565BE">
          <w:rPr>
            <w:noProof/>
            <w:webHidden/>
          </w:rPr>
          <w:instrText xml:space="preserve"> PAGEREF _Toc354499644 \h </w:instrText>
        </w:r>
        <w:r w:rsidR="00914437">
          <w:rPr>
            <w:noProof/>
            <w:webHidden/>
          </w:rPr>
        </w:r>
        <w:r w:rsidR="00914437">
          <w:rPr>
            <w:noProof/>
            <w:webHidden/>
          </w:rPr>
          <w:fldChar w:fldCharType="separate"/>
        </w:r>
        <w:r w:rsidR="005565BE">
          <w:rPr>
            <w:noProof/>
            <w:webHidden/>
          </w:rPr>
          <w:t>241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5" w:history="1">
        <w:r w:rsidR="005565BE" w:rsidRPr="006662D1">
          <w:rPr>
            <w:rStyle w:val="Hyperlink"/>
            <w:noProof/>
          </w:rPr>
          <w:t>14.3  Iacov: Încurajarea Bisericii în exil</w:t>
        </w:r>
        <w:r w:rsidR="005565BE">
          <w:rPr>
            <w:noProof/>
            <w:webHidden/>
          </w:rPr>
          <w:tab/>
        </w:r>
        <w:r w:rsidR="00914437">
          <w:rPr>
            <w:noProof/>
            <w:webHidden/>
          </w:rPr>
          <w:fldChar w:fldCharType="begin"/>
        </w:r>
        <w:r w:rsidR="005565BE">
          <w:rPr>
            <w:noProof/>
            <w:webHidden/>
          </w:rPr>
          <w:instrText xml:space="preserve"> PAGEREF _Toc354499645 \h </w:instrText>
        </w:r>
        <w:r w:rsidR="00914437">
          <w:rPr>
            <w:noProof/>
            <w:webHidden/>
          </w:rPr>
        </w:r>
        <w:r w:rsidR="00914437">
          <w:rPr>
            <w:noProof/>
            <w:webHidden/>
          </w:rPr>
          <w:fldChar w:fldCharType="separate"/>
        </w:r>
        <w:r w:rsidR="005565BE">
          <w:rPr>
            <w:noProof/>
            <w:webHidden/>
          </w:rPr>
          <w:t>243</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6" w:history="1">
        <w:r w:rsidR="005565BE" w:rsidRPr="006662D1">
          <w:rPr>
            <w:rStyle w:val="Hyperlink"/>
            <w:noProof/>
          </w:rPr>
          <w:t>14.4 Teme şi teste referitoare la Iacov</w:t>
        </w:r>
        <w:r w:rsidR="005565BE">
          <w:rPr>
            <w:noProof/>
            <w:webHidden/>
          </w:rPr>
          <w:tab/>
        </w:r>
        <w:r w:rsidR="00914437">
          <w:rPr>
            <w:noProof/>
            <w:webHidden/>
          </w:rPr>
          <w:fldChar w:fldCharType="begin"/>
        </w:r>
        <w:r w:rsidR="005565BE">
          <w:rPr>
            <w:noProof/>
            <w:webHidden/>
          </w:rPr>
          <w:instrText xml:space="preserve"> PAGEREF _Toc354499646 \h </w:instrText>
        </w:r>
        <w:r w:rsidR="00914437">
          <w:rPr>
            <w:noProof/>
            <w:webHidden/>
          </w:rPr>
        </w:r>
        <w:r w:rsidR="00914437">
          <w:rPr>
            <w:noProof/>
            <w:webHidden/>
          </w:rPr>
          <w:fldChar w:fldCharType="separate"/>
        </w:r>
        <w:r w:rsidR="005565BE">
          <w:rPr>
            <w:noProof/>
            <w:webHidden/>
          </w:rPr>
          <w:t>256</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47" w:history="1">
        <w:r w:rsidR="005565BE" w:rsidRPr="006662D1">
          <w:rPr>
            <w:rStyle w:val="Hyperlink"/>
            <w:noProof/>
          </w:rPr>
          <w:t>15.  Corespondenţa Ioanină: 1-2-3 Ioan</w:t>
        </w:r>
        <w:r w:rsidR="005565BE">
          <w:rPr>
            <w:noProof/>
            <w:webHidden/>
          </w:rPr>
          <w:tab/>
        </w:r>
        <w:r w:rsidR="00914437">
          <w:rPr>
            <w:noProof/>
            <w:webHidden/>
          </w:rPr>
          <w:fldChar w:fldCharType="begin"/>
        </w:r>
        <w:r w:rsidR="005565BE">
          <w:rPr>
            <w:noProof/>
            <w:webHidden/>
          </w:rPr>
          <w:instrText xml:space="preserve"> PAGEREF _Toc354499647 \h </w:instrText>
        </w:r>
        <w:r w:rsidR="00914437">
          <w:rPr>
            <w:noProof/>
            <w:webHidden/>
          </w:rPr>
        </w:r>
        <w:r w:rsidR="00914437">
          <w:rPr>
            <w:noProof/>
            <w:webHidden/>
          </w:rPr>
          <w:fldChar w:fldCharType="separate"/>
        </w:r>
        <w:r w:rsidR="005565BE">
          <w:rPr>
            <w:noProof/>
            <w:webHidden/>
          </w:rPr>
          <w:t>258</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8" w:history="1">
        <w:r w:rsidR="005565BE" w:rsidRPr="006662D1">
          <w:rPr>
            <w:rStyle w:val="Hyperlink"/>
            <w:noProof/>
          </w:rPr>
          <w:t>15.1 1 Ioan: Biserica, dragostea şi adevărul</w:t>
        </w:r>
        <w:r w:rsidR="005565BE">
          <w:rPr>
            <w:noProof/>
            <w:webHidden/>
          </w:rPr>
          <w:tab/>
        </w:r>
        <w:r w:rsidR="00914437">
          <w:rPr>
            <w:noProof/>
            <w:webHidden/>
          </w:rPr>
          <w:fldChar w:fldCharType="begin"/>
        </w:r>
        <w:r w:rsidR="005565BE">
          <w:rPr>
            <w:noProof/>
            <w:webHidden/>
          </w:rPr>
          <w:instrText xml:space="preserve"> PAGEREF _Toc354499648 \h </w:instrText>
        </w:r>
        <w:r w:rsidR="00914437">
          <w:rPr>
            <w:noProof/>
            <w:webHidden/>
          </w:rPr>
        </w:r>
        <w:r w:rsidR="00914437">
          <w:rPr>
            <w:noProof/>
            <w:webHidden/>
          </w:rPr>
          <w:fldChar w:fldCharType="separate"/>
        </w:r>
        <w:r w:rsidR="005565BE">
          <w:rPr>
            <w:noProof/>
            <w:webHidden/>
          </w:rPr>
          <w:t>259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49" w:history="1">
        <w:r w:rsidR="005565BE" w:rsidRPr="006662D1">
          <w:rPr>
            <w:rStyle w:val="Hyperlink"/>
            <w:noProof/>
          </w:rPr>
          <w:t>15.2 2-3 Ioan: Biserica şi mărturia ei</w:t>
        </w:r>
        <w:r w:rsidR="005565BE">
          <w:rPr>
            <w:noProof/>
            <w:webHidden/>
          </w:rPr>
          <w:tab/>
        </w:r>
        <w:r w:rsidR="00914437">
          <w:rPr>
            <w:noProof/>
            <w:webHidden/>
          </w:rPr>
          <w:fldChar w:fldCharType="begin"/>
        </w:r>
        <w:r w:rsidR="005565BE">
          <w:rPr>
            <w:noProof/>
            <w:webHidden/>
          </w:rPr>
          <w:instrText xml:space="preserve"> PAGEREF _Toc354499649 \h </w:instrText>
        </w:r>
        <w:r w:rsidR="00914437">
          <w:rPr>
            <w:noProof/>
            <w:webHidden/>
          </w:rPr>
        </w:r>
        <w:r w:rsidR="00914437">
          <w:rPr>
            <w:noProof/>
            <w:webHidden/>
          </w:rPr>
          <w:fldChar w:fldCharType="separate"/>
        </w:r>
        <w:r w:rsidR="005565BE">
          <w:rPr>
            <w:noProof/>
            <w:webHidden/>
          </w:rPr>
          <w:t>265</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50" w:history="1">
        <w:r w:rsidR="005565BE" w:rsidRPr="006662D1">
          <w:rPr>
            <w:rStyle w:val="Hyperlink"/>
            <w:noProof/>
          </w:rPr>
          <w:t>16. Apocalipsa lui Ioan: Biserica şi drama istoriei</w:t>
        </w:r>
        <w:r w:rsidR="005565BE">
          <w:rPr>
            <w:noProof/>
            <w:webHidden/>
          </w:rPr>
          <w:tab/>
        </w:r>
        <w:r w:rsidR="00914437">
          <w:rPr>
            <w:noProof/>
            <w:webHidden/>
          </w:rPr>
          <w:fldChar w:fldCharType="begin"/>
        </w:r>
        <w:r w:rsidR="005565BE">
          <w:rPr>
            <w:noProof/>
            <w:webHidden/>
          </w:rPr>
          <w:instrText xml:space="preserve"> PAGEREF _Toc354499650 \h </w:instrText>
        </w:r>
        <w:r w:rsidR="00914437">
          <w:rPr>
            <w:noProof/>
            <w:webHidden/>
          </w:rPr>
        </w:r>
        <w:r w:rsidR="00914437">
          <w:rPr>
            <w:noProof/>
            <w:webHidden/>
          </w:rPr>
          <w:fldChar w:fldCharType="separate"/>
        </w:r>
        <w:r w:rsidR="005565BE">
          <w:rPr>
            <w:noProof/>
            <w:webHidden/>
          </w:rPr>
          <w:t>271</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1" w:history="1">
        <w:r w:rsidR="005565BE" w:rsidRPr="006662D1">
          <w:rPr>
            <w:rStyle w:val="Hyperlink"/>
            <w:noProof/>
          </w:rPr>
          <w:t>16.1 Genul apocaliptic: definiţie şi caracteristici</w:t>
        </w:r>
        <w:r w:rsidR="005565BE">
          <w:rPr>
            <w:noProof/>
            <w:webHidden/>
          </w:rPr>
          <w:tab/>
        </w:r>
        <w:r w:rsidR="00914437">
          <w:rPr>
            <w:noProof/>
            <w:webHidden/>
          </w:rPr>
          <w:fldChar w:fldCharType="begin"/>
        </w:r>
        <w:r w:rsidR="005565BE">
          <w:rPr>
            <w:noProof/>
            <w:webHidden/>
          </w:rPr>
          <w:instrText xml:space="preserve"> PAGEREF _Toc354499651 \h </w:instrText>
        </w:r>
        <w:r w:rsidR="00914437">
          <w:rPr>
            <w:noProof/>
            <w:webHidden/>
          </w:rPr>
        </w:r>
        <w:r w:rsidR="00914437">
          <w:rPr>
            <w:noProof/>
            <w:webHidden/>
          </w:rPr>
          <w:fldChar w:fldCharType="separate"/>
        </w:r>
        <w:r w:rsidR="005565BE">
          <w:rPr>
            <w:noProof/>
            <w:webHidden/>
          </w:rPr>
          <w:t>272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2" w:history="1">
        <w:r w:rsidR="005565BE" w:rsidRPr="006662D1">
          <w:rPr>
            <w:rStyle w:val="Hyperlink"/>
            <w:noProof/>
          </w:rPr>
          <w:t>16.2 Autor, autenticitate şi datare</w:t>
        </w:r>
        <w:r w:rsidR="005565BE">
          <w:rPr>
            <w:noProof/>
            <w:webHidden/>
          </w:rPr>
          <w:tab/>
        </w:r>
        <w:r w:rsidR="00914437">
          <w:rPr>
            <w:noProof/>
            <w:webHidden/>
          </w:rPr>
          <w:fldChar w:fldCharType="begin"/>
        </w:r>
        <w:r w:rsidR="005565BE">
          <w:rPr>
            <w:noProof/>
            <w:webHidden/>
          </w:rPr>
          <w:instrText xml:space="preserve"> PAGEREF _Toc354499652 \h </w:instrText>
        </w:r>
        <w:r w:rsidR="00914437">
          <w:rPr>
            <w:noProof/>
            <w:webHidden/>
          </w:rPr>
        </w:r>
        <w:r w:rsidR="00914437">
          <w:rPr>
            <w:noProof/>
            <w:webHidden/>
          </w:rPr>
          <w:fldChar w:fldCharType="separate"/>
        </w:r>
        <w:r w:rsidR="005565BE">
          <w:rPr>
            <w:noProof/>
            <w:webHidden/>
          </w:rPr>
          <w:t>289</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3" w:history="1">
        <w:r w:rsidR="005565BE" w:rsidRPr="006662D1">
          <w:rPr>
            <w:rStyle w:val="Hyperlink"/>
            <w:noProof/>
          </w:rPr>
          <w:t>16.3 Structura cărţii Apocalipsa</w:t>
        </w:r>
        <w:r w:rsidR="005565BE">
          <w:rPr>
            <w:noProof/>
            <w:webHidden/>
          </w:rPr>
          <w:tab/>
        </w:r>
        <w:r w:rsidR="00914437">
          <w:rPr>
            <w:noProof/>
            <w:webHidden/>
          </w:rPr>
          <w:fldChar w:fldCharType="begin"/>
        </w:r>
        <w:r w:rsidR="005565BE">
          <w:rPr>
            <w:noProof/>
            <w:webHidden/>
          </w:rPr>
          <w:instrText xml:space="preserve"> PAGEREF _Toc354499653 \h </w:instrText>
        </w:r>
        <w:r w:rsidR="00914437">
          <w:rPr>
            <w:noProof/>
            <w:webHidden/>
          </w:rPr>
        </w:r>
        <w:r w:rsidR="00914437">
          <w:rPr>
            <w:noProof/>
            <w:webHidden/>
          </w:rPr>
          <w:fldChar w:fldCharType="separate"/>
        </w:r>
        <w:r w:rsidR="005565BE">
          <w:rPr>
            <w:noProof/>
            <w:webHidden/>
          </w:rPr>
          <w:t>292</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4" w:history="1">
        <w:r w:rsidR="005565BE" w:rsidRPr="006662D1">
          <w:rPr>
            <w:rStyle w:val="Hyperlink"/>
            <w:noProof/>
          </w:rPr>
          <w:t>16.4 Scurt comentariu asupra Apocalipsei</w:t>
        </w:r>
        <w:r w:rsidR="005565BE">
          <w:rPr>
            <w:noProof/>
            <w:webHidden/>
          </w:rPr>
          <w:tab/>
        </w:r>
        <w:r w:rsidR="00914437">
          <w:rPr>
            <w:noProof/>
            <w:webHidden/>
          </w:rPr>
          <w:fldChar w:fldCharType="begin"/>
        </w:r>
        <w:r w:rsidR="005565BE">
          <w:rPr>
            <w:noProof/>
            <w:webHidden/>
          </w:rPr>
          <w:instrText xml:space="preserve"> PAGEREF _Toc354499654 \h </w:instrText>
        </w:r>
        <w:r w:rsidR="00914437">
          <w:rPr>
            <w:noProof/>
            <w:webHidden/>
          </w:rPr>
        </w:r>
        <w:r w:rsidR="00914437">
          <w:rPr>
            <w:noProof/>
            <w:webHidden/>
          </w:rPr>
          <w:fldChar w:fldCharType="separate"/>
        </w:r>
        <w:r w:rsidR="005565BE">
          <w:rPr>
            <w:noProof/>
            <w:webHidden/>
          </w:rPr>
          <w:t>304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5" w:history="1">
        <w:r w:rsidR="005565BE" w:rsidRPr="006662D1">
          <w:rPr>
            <w:rStyle w:val="Hyperlink"/>
            <w:noProof/>
          </w:rPr>
          <w:t>16.5 Mesajul de ansamblu al Apocalipsei</w:t>
        </w:r>
        <w:r w:rsidR="005565BE">
          <w:rPr>
            <w:noProof/>
            <w:webHidden/>
          </w:rPr>
          <w:tab/>
        </w:r>
        <w:r w:rsidR="00914437">
          <w:rPr>
            <w:noProof/>
            <w:webHidden/>
          </w:rPr>
          <w:fldChar w:fldCharType="begin"/>
        </w:r>
        <w:r w:rsidR="005565BE">
          <w:rPr>
            <w:noProof/>
            <w:webHidden/>
          </w:rPr>
          <w:instrText xml:space="preserve"> PAGEREF _Toc354499655 \h </w:instrText>
        </w:r>
        <w:r w:rsidR="00914437">
          <w:rPr>
            <w:noProof/>
            <w:webHidden/>
          </w:rPr>
        </w:r>
        <w:r w:rsidR="00914437">
          <w:rPr>
            <w:noProof/>
            <w:webHidden/>
          </w:rPr>
          <w:fldChar w:fldCharType="separate"/>
        </w:r>
        <w:r w:rsidR="005565BE">
          <w:rPr>
            <w:noProof/>
            <w:webHidden/>
          </w:rPr>
          <w:t>344</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6" w:history="1">
        <w:r w:rsidR="005565BE" w:rsidRPr="006662D1">
          <w:rPr>
            <w:rStyle w:val="Hyperlink"/>
            <w:noProof/>
            <w:lang w:val="fr-FR"/>
          </w:rPr>
          <w:t>16.6 Teme şi teste privitoare la Apocalipsa</w:t>
        </w:r>
        <w:r w:rsidR="005565BE">
          <w:rPr>
            <w:noProof/>
            <w:webHidden/>
          </w:rPr>
          <w:tab/>
        </w:r>
        <w:r w:rsidR="00914437">
          <w:rPr>
            <w:noProof/>
            <w:webHidden/>
          </w:rPr>
          <w:fldChar w:fldCharType="begin"/>
        </w:r>
        <w:r w:rsidR="005565BE">
          <w:rPr>
            <w:noProof/>
            <w:webHidden/>
          </w:rPr>
          <w:instrText xml:space="preserve"> PAGEREF _Toc354499656 \h </w:instrText>
        </w:r>
        <w:r w:rsidR="00914437">
          <w:rPr>
            <w:noProof/>
            <w:webHidden/>
          </w:rPr>
        </w:r>
        <w:r w:rsidR="00914437">
          <w:rPr>
            <w:noProof/>
            <w:webHidden/>
          </w:rPr>
          <w:fldChar w:fldCharType="separate"/>
        </w:r>
        <w:r w:rsidR="005565BE">
          <w:rPr>
            <w:noProof/>
            <w:webHidden/>
          </w:rPr>
          <w:t>346</w:t>
        </w:r>
        <w:r w:rsidR="00914437">
          <w:rPr>
            <w:noProof/>
            <w:webHidden/>
          </w:rPr>
          <w:fldChar w:fldCharType="end"/>
        </w:r>
      </w:hyperlink>
    </w:p>
    <w:p w:rsidR="005565BE" w:rsidRPr="00F236EC" w:rsidRDefault="009F6208">
      <w:pPr>
        <w:pStyle w:val="TOC3"/>
        <w:tabs>
          <w:tab w:val="right" w:leader="dot" w:pos="6450"/>
        </w:tabs>
        <w:rPr>
          <w:rFonts w:ascii="Calibri" w:hAnsi="Calibri" w:cs="Arial"/>
          <w:bCs w:val="0"/>
          <w:noProof/>
          <w:color w:val="auto"/>
          <w:kern w:val="0"/>
          <w:sz w:val="22"/>
          <w:szCs w:val="22"/>
          <w:lang w:val="en-GB" w:eastAsia="en-GB" w:bidi="he-IL"/>
        </w:rPr>
      </w:pPr>
      <w:hyperlink w:anchor="_Toc354499657" w:history="1">
        <w:r w:rsidR="005565BE" w:rsidRPr="006662D1">
          <w:rPr>
            <w:rStyle w:val="Hyperlink"/>
            <w:noProof/>
          </w:rPr>
          <w:t>16.7 Apendix terminologic la Apocalipsa</w:t>
        </w:r>
        <w:r w:rsidR="005565BE">
          <w:rPr>
            <w:noProof/>
            <w:webHidden/>
          </w:rPr>
          <w:tab/>
        </w:r>
        <w:r w:rsidR="00914437">
          <w:rPr>
            <w:noProof/>
            <w:webHidden/>
          </w:rPr>
          <w:fldChar w:fldCharType="begin"/>
        </w:r>
        <w:r w:rsidR="005565BE">
          <w:rPr>
            <w:noProof/>
            <w:webHidden/>
          </w:rPr>
          <w:instrText xml:space="preserve"> PAGEREF _Toc354499657 \h </w:instrText>
        </w:r>
        <w:r w:rsidR="00914437">
          <w:rPr>
            <w:noProof/>
            <w:webHidden/>
          </w:rPr>
        </w:r>
        <w:r w:rsidR="00914437">
          <w:rPr>
            <w:noProof/>
            <w:webHidden/>
          </w:rPr>
          <w:fldChar w:fldCharType="separate"/>
        </w:r>
        <w:r w:rsidR="005565BE">
          <w:rPr>
            <w:noProof/>
            <w:webHidden/>
          </w:rPr>
          <w:t>349</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58" w:history="1">
        <w:r w:rsidR="005565BE" w:rsidRPr="006662D1">
          <w:rPr>
            <w:rStyle w:val="Hyperlink"/>
            <w:noProof/>
          </w:rPr>
          <w:t>Bibliografie generală:</w:t>
        </w:r>
        <w:r w:rsidR="005565BE">
          <w:rPr>
            <w:noProof/>
            <w:webHidden/>
          </w:rPr>
          <w:tab/>
        </w:r>
        <w:r w:rsidR="00914437">
          <w:rPr>
            <w:noProof/>
            <w:webHidden/>
          </w:rPr>
          <w:fldChar w:fldCharType="begin"/>
        </w:r>
        <w:r w:rsidR="005565BE">
          <w:rPr>
            <w:noProof/>
            <w:webHidden/>
          </w:rPr>
          <w:instrText xml:space="preserve"> PAGEREF _Toc354499658 \h </w:instrText>
        </w:r>
        <w:r w:rsidR="00914437">
          <w:rPr>
            <w:noProof/>
            <w:webHidden/>
          </w:rPr>
        </w:r>
        <w:r w:rsidR="00914437">
          <w:rPr>
            <w:noProof/>
            <w:webHidden/>
          </w:rPr>
          <w:fldChar w:fldCharType="separate"/>
        </w:r>
        <w:r w:rsidR="005565BE">
          <w:rPr>
            <w:noProof/>
            <w:webHidden/>
          </w:rPr>
          <w:t>353</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59" w:history="1">
        <w:r w:rsidR="005565BE" w:rsidRPr="006662D1">
          <w:rPr>
            <w:rStyle w:val="Hyperlink"/>
            <w:noProof/>
          </w:rPr>
          <w:t>Bibliografie paulină selectivă:</w:t>
        </w:r>
        <w:r w:rsidR="005565BE">
          <w:rPr>
            <w:noProof/>
            <w:webHidden/>
          </w:rPr>
          <w:tab/>
        </w:r>
        <w:r w:rsidR="00914437">
          <w:rPr>
            <w:noProof/>
            <w:webHidden/>
          </w:rPr>
          <w:fldChar w:fldCharType="begin"/>
        </w:r>
        <w:r w:rsidR="005565BE">
          <w:rPr>
            <w:noProof/>
            <w:webHidden/>
          </w:rPr>
          <w:instrText xml:space="preserve"> PAGEREF _Toc354499659 \h </w:instrText>
        </w:r>
        <w:r w:rsidR="00914437">
          <w:rPr>
            <w:noProof/>
            <w:webHidden/>
          </w:rPr>
        </w:r>
        <w:r w:rsidR="00914437">
          <w:rPr>
            <w:noProof/>
            <w:webHidden/>
          </w:rPr>
          <w:fldChar w:fldCharType="separate"/>
        </w:r>
        <w:r w:rsidR="005565BE">
          <w:rPr>
            <w:noProof/>
            <w:webHidden/>
          </w:rPr>
          <w:t>356</w:t>
        </w:r>
        <w:r w:rsidR="00914437">
          <w:rPr>
            <w:noProof/>
            <w:webHidden/>
          </w:rPr>
          <w:fldChar w:fldCharType="end"/>
        </w:r>
      </w:hyperlink>
    </w:p>
    <w:p w:rsidR="005565BE" w:rsidRPr="00F236EC" w:rsidRDefault="009F6208">
      <w:pPr>
        <w:pStyle w:val="TOC2"/>
        <w:tabs>
          <w:tab w:val="right" w:leader="dot" w:pos="6450"/>
        </w:tabs>
        <w:rPr>
          <w:rFonts w:ascii="Calibri" w:hAnsi="Calibri" w:cs="Arial"/>
          <w:bCs w:val="0"/>
          <w:noProof/>
          <w:color w:val="auto"/>
          <w:kern w:val="0"/>
          <w:sz w:val="22"/>
          <w:szCs w:val="22"/>
          <w:lang w:val="en-GB" w:eastAsia="en-GB" w:bidi="he-IL"/>
        </w:rPr>
      </w:pPr>
      <w:hyperlink w:anchor="_Toc354499660" w:history="1">
        <w:r w:rsidR="005565BE" w:rsidRPr="006662D1">
          <w:rPr>
            <w:rStyle w:val="Hyperlink"/>
            <w:noProof/>
          </w:rPr>
          <w:t>Bibliografie epistole generale:</w:t>
        </w:r>
        <w:r w:rsidR="005565BE">
          <w:rPr>
            <w:noProof/>
            <w:webHidden/>
          </w:rPr>
          <w:tab/>
        </w:r>
        <w:r w:rsidR="00914437">
          <w:rPr>
            <w:noProof/>
            <w:webHidden/>
          </w:rPr>
          <w:fldChar w:fldCharType="begin"/>
        </w:r>
        <w:r w:rsidR="005565BE">
          <w:rPr>
            <w:noProof/>
            <w:webHidden/>
          </w:rPr>
          <w:instrText xml:space="preserve"> PAGEREF _Toc354499660 \h </w:instrText>
        </w:r>
        <w:r w:rsidR="00914437">
          <w:rPr>
            <w:noProof/>
            <w:webHidden/>
          </w:rPr>
        </w:r>
        <w:r w:rsidR="00914437">
          <w:rPr>
            <w:noProof/>
            <w:webHidden/>
          </w:rPr>
          <w:fldChar w:fldCharType="separate"/>
        </w:r>
        <w:r w:rsidR="005565BE">
          <w:rPr>
            <w:noProof/>
            <w:webHidden/>
          </w:rPr>
          <w:t>357</w:t>
        </w:r>
        <w:r w:rsidR="00914437">
          <w:rPr>
            <w:noProof/>
            <w:webHidden/>
          </w:rPr>
          <w:fldChar w:fldCharType="end"/>
        </w:r>
      </w:hyperlink>
    </w:p>
    <w:p w:rsidR="005565BE" w:rsidRPr="00F236EC" w:rsidRDefault="009F6208" w:rsidP="00536524">
      <w:pPr>
        <w:pStyle w:val="TOC2"/>
        <w:tabs>
          <w:tab w:val="right" w:leader="dot" w:pos="6450"/>
        </w:tabs>
        <w:rPr>
          <w:rFonts w:ascii="Calibri" w:hAnsi="Calibri" w:cs="Arial"/>
          <w:bCs w:val="0"/>
          <w:noProof/>
          <w:color w:val="auto"/>
          <w:kern w:val="0"/>
          <w:sz w:val="22"/>
          <w:szCs w:val="22"/>
          <w:lang w:val="en-GB" w:eastAsia="en-GB" w:bidi="he-IL"/>
        </w:rPr>
      </w:pPr>
      <w:hyperlink w:anchor="_Toc354499661" w:history="1">
        <w:r w:rsidR="005565BE" w:rsidRPr="006662D1">
          <w:rPr>
            <w:rStyle w:val="Hyperlink"/>
            <w:noProof/>
          </w:rPr>
          <w:t>Prescurtări folosite pentru jurnale</w:t>
        </w:r>
        <w:r w:rsidR="00536524">
          <w:rPr>
            <w:rStyle w:val="Hyperlink"/>
            <w:noProof/>
          </w:rPr>
          <w:t xml:space="preserve"> şi</w:t>
        </w:r>
        <w:r w:rsidR="005565BE" w:rsidRPr="006662D1">
          <w:rPr>
            <w:rStyle w:val="Hyperlink"/>
            <w:noProof/>
          </w:rPr>
          <w:t xml:space="preserve"> reviste</w:t>
        </w:r>
        <w:r w:rsidR="005565BE">
          <w:rPr>
            <w:noProof/>
            <w:webHidden/>
          </w:rPr>
          <w:tab/>
        </w:r>
        <w:r w:rsidR="00914437">
          <w:rPr>
            <w:noProof/>
            <w:webHidden/>
          </w:rPr>
          <w:fldChar w:fldCharType="begin"/>
        </w:r>
        <w:r w:rsidR="005565BE">
          <w:rPr>
            <w:noProof/>
            <w:webHidden/>
          </w:rPr>
          <w:instrText xml:space="preserve"> PAGEREF _Toc354499661 \h </w:instrText>
        </w:r>
        <w:r w:rsidR="00914437">
          <w:rPr>
            <w:noProof/>
            <w:webHidden/>
          </w:rPr>
        </w:r>
        <w:r w:rsidR="00914437">
          <w:rPr>
            <w:noProof/>
            <w:webHidden/>
          </w:rPr>
          <w:fldChar w:fldCharType="separate"/>
        </w:r>
        <w:r w:rsidR="005565BE">
          <w:rPr>
            <w:noProof/>
            <w:webHidden/>
          </w:rPr>
          <w:t>363</w:t>
        </w:r>
        <w:r w:rsidR="00914437">
          <w:rPr>
            <w:noProof/>
            <w:webHidden/>
          </w:rPr>
          <w:fldChar w:fldCharType="end"/>
        </w:r>
      </w:hyperlink>
    </w:p>
    <w:p w:rsidR="003B22F0" w:rsidRDefault="00914437">
      <w:r>
        <w:fldChar w:fldCharType="end"/>
      </w:r>
    </w:p>
    <w:p w:rsidR="005137B2" w:rsidRDefault="005137B2" w:rsidP="000D22DA">
      <w:r>
        <w:br w:type="page"/>
      </w:r>
    </w:p>
    <w:p w:rsidR="000D22DA" w:rsidRDefault="005137B2" w:rsidP="000D22DA">
      <w:r>
        <w:br w:type="page"/>
      </w:r>
    </w:p>
    <w:p w:rsidR="00051267" w:rsidRDefault="00051267" w:rsidP="000D22DA"/>
    <w:p w:rsidR="001F5139" w:rsidRDefault="001F5139" w:rsidP="000D22DA"/>
    <w:p w:rsidR="001F5139" w:rsidRDefault="001F5139" w:rsidP="000D22DA"/>
    <w:p w:rsidR="001F5139" w:rsidRPr="009211F8" w:rsidRDefault="001F5139" w:rsidP="000D22DA"/>
    <w:p w:rsidR="00BC0B82" w:rsidRPr="00051267" w:rsidRDefault="000F43D3" w:rsidP="000B7478">
      <w:pPr>
        <w:pStyle w:val="Title"/>
        <w:rPr>
          <w:sz w:val="40"/>
          <w:szCs w:val="40"/>
        </w:rPr>
      </w:pPr>
      <w:bookmarkStart w:id="1" w:name="_Toc350251806"/>
      <w:bookmarkStart w:id="2" w:name="_Toc354499552"/>
      <w:r>
        <w:rPr>
          <w:sz w:val="40"/>
          <w:szCs w:val="40"/>
        </w:rPr>
        <w:t>O</w:t>
      </w:r>
      <w:r w:rsidR="00D856AB">
        <w:rPr>
          <w:sz w:val="40"/>
          <w:szCs w:val="40"/>
        </w:rPr>
        <w:t xml:space="preserve"> privire de ansamblu asupra epistolelor</w:t>
      </w:r>
      <w:r w:rsidR="00C35BD0" w:rsidRPr="00051267">
        <w:rPr>
          <w:sz w:val="40"/>
          <w:szCs w:val="40"/>
        </w:rPr>
        <w:t xml:space="preserve"> </w:t>
      </w:r>
      <w:r w:rsidR="000B7478">
        <w:rPr>
          <w:sz w:val="40"/>
          <w:szCs w:val="40"/>
        </w:rPr>
        <w:t>NT</w:t>
      </w:r>
      <w:bookmarkEnd w:id="1"/>
      <w:bookmarkEnd w:id="2"/>
    </w:p>
    <w:p w:rsidR="00BC0B82" w:rsidRDefault="00BC0B82" w:rsidP="00051267"/>
    <w:p w:rsidR="00051267" w:rsidRDefault="00051267" w:rsidP="00051267"/>
    <w:p w:rsidR="00051267" w:rsidRDefault="00051267" w:rsidP="00051267"/>
    <w:p w:rsidR="00051267" w:rsidRPr="00111271" w:rsidRDefault="00051267" w:rsidP="004C08AE">
      <w:pPr>
        <w:pStyle w:val="StyleBodyTextIndent2Firstline0mm"/>
        <w:rPr>
          <w:lang w:val="ro-RO"/>
        </w:rPr>
      </w:pPr>
    </w:p>
    <w:p w:rsidR="003638AF" w:rsidRPr="00111271" w:rsidRDefault="00E90C71" w:rsidP="004C08AE">
      <w:pPr>
        <w:pStyle w:val="StyleBodyTextIndent2Firstline0mm"/>
        <w:rPr>
          <w:lang w:val="fr-FR"/>
        </w:rPr>
      </w:pPr>
      <w:r w:rsidRPr="00111271">
        <w:rPr>
          <w:lang w:val="ro-RO"/>
        </w:rPr>
        <w:t>Spre deosebire de Vechiul Testament, e</w:t>
      </w:r>
      <w:r w:rsidR="004C08AE" w:rsidRPr="00111271">
        <w:rPr>
          <w:lang w:val="ro-RO"/>
        </w:rPr>
        <w:t>pistolele Noului Testament au un statut aparte</w:t>
      </w:r>
      <w:r w:rsidRPr="00111271">
        <w:rPr>
          <w:lang w:val="ro-RO"/>
        </w:rPr>
        <w:t>,</w:t>
      </w:r>
      <w:r w:rsidR="004C08AE" w:rsidRPr="00111271">
        <w:rPr>
          <w:lang w:val="ro-RO"/>
        </w:rPr>
        <w:t xml:space="preserve"> fiind singurele epistole păstrate sub formă de cărţi independente în colecţia canonică a Sfintei Scripturi (în Vechiul Testament există scrisori, dar ele există doar sub formă de texte incluse în alte cărţi, cum este cazul, de exemplu, cu Ezra 5:7-17; 6:3-12; Neemia 2:7; Daniel 6:25-27</w:t>
      </w:r>
      <w:r w:rsidR="00234D93" w:rsidRPr="00111271">
        <w:rPr>
          <w:lang w:val="ro-RO"/>
        </w:rPr>
        <w:t xml:space="preserve"> etc.</w:t>
      </w:r>
      <w:r w:rsidR="004C08AE" w:rsidRPr="00111271">
        <w:rPr>
          <w:lang w:val="ro-RO"/>
        </w:rPr>
        <w:t xml:space="preserve">). </w:t>
      </w:r>
      <w:r w:rsidR="004C08AE" w:rsidRPr="00111271">
        <w:rPr>
          <w:lang w:val="fr-FR"/>
        </w:rPr>
        <w:t>În NT scrisorile apar sub diferite forme, mai elaborate sau mai simple, mai lungi sau mai scurte, cu un caracter oral mai pronunţat sau mai puţin pronunţat, şi sunt relativ des întâlnite (chiar Apocalipsa începe printr-o serie de scrisori către cele şapte Biserici din Asia).</w:t>
      </w:r>
      <w:r w:rsidR="003638AF" w:rsidRPr="00111271">
        <w:rPr>
          <w:lang w:val="fr-FR"/>
        </w:rPr>
        <w:t xml:space="preserve"> </w:t>
      </w:r>
    </w:p>
    <w:p w:rsidR="004C08AE" w:rsidRDefault="003638AF" w:rsidP="003638AF">
      <w:r w:rsidRPr="009211F8">
        <w:t>Pavel</w:t>
      </w:r>
      <w:r w:rsidR="00A328CE">
        <w:t>, în particular,</w:t>
      </w:r>
      <w:r w:rsidRPr="009211F8">
        <w:t xml:space="preserve"> este </w:t>
      </w:r>
      <w:r w:rsidR="00A328CE">
        <w:t xml:space="preserve">cunoscut ca </w:t>
      </w:r>
      <w:r w:rsidRPr="009211F8">
        <w:t>unul din cei mai prolifici scriitori ai NT. Pe lângă Ioan şi Petru, ale căror epistole au o greutate deosebită</w:t>
      </w:r>
      <w:r w:rsidR="007C0599">
        <w:t xml:space="preserve"> în NT</w:t>
      </w:r>
      <w:r w:rsidRPr="009211F8">
        <w:t>, Dumnezeu a făcut cunoscută evanghelia Sa într-o mare parte din imperiul roman (Asia Mică, Grecia, Macedonia, Spania, Italia) prin Pavel, acest apostol plin de energie</w:t>
      </w:r>
      <w:r w:rsidR="005A3E0B">
        <w:t xml:space="preserve"> şi mereu gata de misiune</w:t>
      </w:r>
      <w:r w:rsidRPr="009211F8">
        <w:rPr>
          <w:rStyle w:val="FootnoteReference"/>
          <w:sz w:val="24"/>
        </w:rPr>
        <w:footnoteReference w:id="1"/>
      </w:r>
      <w:r w:rsidR="00167576">
        <w:t>.</w:t>
      </w:r>
      <w:r w:rsidRPr="009211F8">
        <w:t xml:space="preserve"> Iuda şi Iacov au fost, de asemeni, inspiraţi să </w:t>
      </w:r>
      <w:r w:rsidRPr="009211F8">
        <w:lastRenderedPageBreak/>
        <w:t xml:space="preserve">scrie şi discuţia despre </w:t>
      </w:r>
      <w:r w:rsidR="00466188">
        <w:t>lucrarea şi mărturia lor</w:t>
      </w:r>
      <w:r w:rsidRPr="009211F8">
        <w:t xml:space="preserve"> va fi prezentată mai târziu; Pavel, însă,</w:t>
      </w:r>
      <w:r w:rsidR="0045139C">
        <w:t xml:space="preserve"> merită o tratare mai detaliată din punct de vedere teologic şi istoric.</w:t>
      </w:r>
    </w:p>
    <w:p w:rsidR="003638AF" w:rsidRDefault="003638AF" w:rsidP="003638AF"/>
    <w:p w:rsidR="008C06F4" w:rsidRPr="009211F8" w:rsidRDefault="008C06F4" w:rsidP="00590CD3"/>
    <w:p w:rsidR="002542A0" w:rsidRPr="009211F8" w:rsidRDefault="00DF1E72" w:rsidP="000721DD">
      <w:pPr>
        <w:pStyle w:val="StyleHeading2"/>
      </w:pPr>
      <w:bookmarkStart w:id="3" w:name="_Toc354499553"/>
      <w:r>
        <w:t>1</w:t>
      </w:r>
      <w:r w:rsidR="002542A0" w:rsidRPr="009211F8">
        <w:t>. Gen</w:t>
      </w:r>
      <w:r w:rsidR="003C07ED">
        <w:t>ul epistolar şi Noul Testament</w:t>
      </w:r>
      <w:bookmarkEnd w:id="3"/>
    </w:p>
    <w:p w:rsidR="00B253E5" w:rsidRPr="00CD2418" w:rsidRDefault="00B253E5" w:rsidP="0021396D">
      <w:pPr>
        <w:pStyle w:val="StyleBodyTextIndent2Firstline0mm"/>
        <w:rPr>
          <w:lang w:val="ro-RO"/>
        </w:rPr>
      </w:pPr>
    </w:p>
    <w:p w:rsidR="008E1C83" w:rsidRDefault="00757F95" w:rsidP="00757F95">
      <w:pPr>
        <w:pStyle w:val="pParagraph-Normal"/>
        <w:ind w:firstLine="0"/>
        <w:jc w:val="both"/>
        <w:rPr>
          <w:sz w:val="24"/>
          <w:lang w:val="ro-RO"/>
        </w:rPr>
      </w:pPr>
      <w:r>
        <w:rPr>
          <w:sz w:val="24"/>
          <w:lang w:val="ro-RO"/>
        </w:rPr>
        <w:t>Epistolele NT se încadrează în genul epistolar elenist şi au trăsături mixte, greco-romane şi evreieşti. Pentru a le înţelege structura şi tipul de argumente trebuie analizate modelele retorice folosite în literatura antică de gen</w:t>
      </w:r>
      <w:r w:rsidR="007C617D">
        <w:rPr>
          <w:sz w:val="24"/>
          <w:lang w:val="ro-RO"/>
        </w:rPr>
        <w:t xml:space="preserve"> şi evidenţiate elementele de importanţă majoră.</w:t>
      </w:r>
    </w:p>
    <w:p w:rsidR="00BC0B82" w:rsidRPr="009211F8" w:rsidRDefault="00BC0B82" w:rsidP="00C124DF">
      <w:pPr>
        <w:pStyle w:val="Header"/>
        <w:tabs>
          <w:tab w:val="clear" w:pos="4320"/>
          <w:tab w:val="clear" w:pos="8640"/>
        </w:tabs>
      </w:pPr>
    </w:p>
    <w:p w:rsidR="00BC0B82" w:rsidRPr="009211F8" w:rsidRDefault="00DF1E72" w:rsidP="009A389A">
      <w:pPr>
        <w:pStyle w:val="Heading3"/>
      </w:pPr>
      <w:bookmarkStart w:id="4" w:name="_Toc223157367"/>
      <w:bookmarkStart w:id="5" w:name="_Toc230647234"/>
      <w:bookmarkStart w:id="6" w:name="_Toc354499554"/>
      <w:r>
        <w:t>1</w:t>
      </w:r>
      <w:r w:rsidR="009A389A" w:rsidRPr="009211F8">
        <w:t xml:space="preserve">.1 </w:t>
      </w:r>
      <w:r w:rsidR="00AB275A">
        <w:t>Genul ep</w:t>
      </w:r>
      <w:r w:rsidR="00B81D36">
        <w:t>is</w:t>
      </w:r>
      <w:r w:rsidR="00AB275A">
        <w:t>tolar în literatura elenistă</w:t>
      </w:r>
      <w:bookmarkEnd w:id="4"/>
      <w:bookmarkEnd w:id="5"/>
      <w:bookmarkEnd w:id="6"/>
    </w:p>
    <w:p w:rsidR="00BC0B82" w:rsidRPr="009211F8" w:rsidRDefault="00BC0B82" w:rsidP="00BC4B34"/>
    <w:p w:rsidR="00BC0B82" w:rsidRPr="009211F8" w:rsidRDefault="00BC0B82" w:rsidP="006B0E64">
      <w:pPr>
        <w:pStyle w:val="StyleFirstline0mm1"/>
        <w:ind w:firstLine="0"/>
      </w:pPr>
      <w:r w:rsidRPr="009211F8">
        <w:t>Istoria genului epistolar începe cu mesajele orale transmise printr-un sol, care comunică voia stăpânului său către destinatar. Mai târziu</w:t>
      </w:r>
      <w:r w:rsidR="006B0E64">
        <w:t>,</w:t>
      </w:r>
      <w:r w:rsidRPr="009211F8">
        <w:t xml:space="preserve"> </w:t>
      </w:r>
      <w:r w:rsidR="006B0E64">
        <w:t xml:space="preserve">în categoria </w:t>
      </w:r>
      <w:r w:rsidR="00AB35E7" w:rsidRPr="009211F8">
        <w:t>„</w:t>
      </w:r>
      <w:r w:rsidRPr="009211F8">
        <w:t>scrisori</w:t>
      </w:r>
      <w:r w:rsidR="006B0E64">
        <w:t>lor</w:t>
      </w:r>
      <w:r w:rsidR="00AB35E7" w:rsidRPr="009211F8">
        <w:t xml:space="preserve">” </w:t>
      </w:r>
      <w:r w:rsidRPr="009211F8">
        <w:t>au f</w:t>
      </w:r>
      <w:r w:rsidR="006B0E64">
        <w:t xml:space="preserve">ost incluse tot felul de mesaje şi </w:t>
      </w:r>
      <w:r w:rsidRPr="009211F8">
        <w:t>documente comerciale, guvernamentale, politice, militare, şi, bineînţeles, mesaje</w:t>
      </w:r>
      <w:r w:rsidR="006B0E64">
        <w:t xml:space="preserve">le cu conţinut </w:t>
      </w:r>
      <w:r w:rsidRPr="009211F8">
        <w:t>personal</w:t>
      </w:r>
      <w:r w:rsidRPr="009211F8">
        <w:rPr>
          <w:rStyle w:val="FootnoteReference"/>
        </w:rPr>
        <w:footnoteReference w:id="2"/>
      </w:r>
      <w:r w:rsidR="00167576">
        <w:t>.</w:t>
      </w:r>
      <w:r w:rsidR="00BA264A" w:rsidRPr="009211F8">
        <w:t xml:space="preserve"> </w:t>
      </w:r>
      <w:r w:rsidR="006B0E64">
        <w:t>Î</w:t>
      </w:r>
      <w:r w:rsidR="00BA264A" w:rsidRPr="009211F8">
        <w:t xml:space="preserve">n timp, </w:t>
      </w:r>
      <w:r w:rsidR="006B0E64">
        <w:t>s-au conturat un număr de sub-</w:t>
      </w:r>
      <w:r w:rsidR="00BA264A" w:rsidRPr="009211F8">
        <w:t xml:space="preserve">genuri literare </w:t>
      </w:r>
      <w:r w:rsidR="006B0E64">
        <w:t>înrudite, între care se pot deosebi s</w:t>
      </w:r>
      <w:r w:rsidR="00BA264A" w:rsidRPr="009211F8">
        <w:t>crisoarea</w:t>
      </w:r>
      <w:r w:rsidR="006B0E64">
        <w:t xml:space="preserve"> </w:t>
      </w:r>
      <w:r w:rsidR="00BA264A" w:rsidRPr="009211F8">
        <w:t xml:space="preserve"> şi epistola.</w:t>
      </w:r>
    </w:p>
    <w:p w:rsidR="00BC0B82" w:rsidRPr="009211F8" w:rsidRDefault="00BC0B82" w:rsidP="00BC4B34"/>
    <w:p w:rsidR="00BC0B82" w:rsidRPr="009211F8" w:rsidRDefault="00BC0B82" w:rsidP="00047AEB">
      <w:pPr>
        <w:pStyle w:val="Heading4CharJustifiedFirstline0mm"/>
      </w:pPr>
      <w:r w:rsidRPr="009211F8">
        <w:t>Descrierea genului literar al scrisorii eleniste</w:t>
      </w:r>
    </w:p>
    <w:p w:rsidR="00BC0B82" w:rsidRPr="009211F8" w:rsidRDefault="00BC0B82" w:rsidP="00BC4B34"/>
    <w:p w:rsidR="003E5553" w:rsidRDefault="00BC0B82" w:rsidP="00BE35F4">
      <w:pPr>
        <w:pStyle w:val="StyleFirstline0mm1"/>
        <w:ind w:firstLine="0"/>
      </w:pPr>
      <w:r w:rsidRPr="009211F8">
        <w:lastRenderedPageBreak/>
        <w:t xml:space="preserve">Scrisoarea reprezintă o specie neliterară de comunicare scrisă, de circumstanţă, de interes restrâns, adresată unui cititor individual, persoană privată. Genul </w:t>
      </w:r>
      <w:r w:rsidR="00FC7C8B" w:rsidRPr="009211F8">
        <w:t xml:space="preserve">literar </w:t>
      </w:r>
      <w:r w:rsidR="00FF1142">
        <w:t xml:space="preserve">al </w:t>
      </w:r>
      <w:r w:rsidRPr="009211F8">
        <w:t>scrisorii este larg reprezentat în cultura elenistă. În stil, formă, şi ton, scrisoarea este cât se poate de neformală, liberă, familiară</w:t>
      </w:r>
      <w:r w:rsidRPr="009211F8">
        <w:rPr>
          <w:rStyle w:val="FootnoteReference"/>
        </w:rPr>
        <w:footnoteReference w:id="3"/>
      </w:r>
      <w:r w:rsidR="00167576">
        <w:t>.</w:t>
      </w:r>
      <w:r w:rsidRPr="009211F8">
        <w:t xml:space="preserve"> </w:t>
      </w:r>
    </w:p>
    <w:p w:rsidR="00775A8C" w:rsidRDefault="00BC0B82" w:rsidP="003E5553">
      <w:r w:rsidRPr="009211F8">
        <w:t>Prin contrast, epistola reprezită un gen literar artistic, o specie literară cum este şi dialogul, recitarea sau drama.</w:t>
      </w:r>
      <w:r w:rsidRPr="009211F8">
        <w:rPr>
          <w:rStyle w:val="FootnoteReference"/>
        </w:rPr>
        <w:footnoteReference w:id="4"/>
      </w:r>
      <w:r w:rsidRPr="009211F8">
        <w:t xml:space="preserve"> </w:t>
      </w:r>
      <w:r w:rsidR="00BE35F4">
        <w:t>Genul epistolar</w:t>
      </w:r>
      <w:r w:rsidRPr="009211F8">
        <w:t xml:space="preserve"> s-a dezvoltat în sec. 4 înainte de Hristos, şi implică o compoziţie literară complexă, atentă, destinată unui auditoriu larg, şi expune un subiect polemic, o dezbatere complexă a unei anumite teme</w:t>
      </w:r>
      <w:r w:rsidRPr="009211F8">
        <w:rPr>
          <w:rStyle w:val="FootnoteReference"/>
        </w:rPr>
        <w:footnoteReference w:id="5"/>
      </w:r>
      <w:r w:rsidR="00167576">
        <w:t>.</w:t>
      </w:r>
      <w:r w:rsidRPr="009211F8">
        <w:t xml:space="preserve"> </w:t>
      </w:r>
    </w:p>
    <w:p w:rsidR="009B0FF0" w:rsidRPr="009211F8" w:rsidRDefault="009B0FF0" w:rsidP="003E5553">
      <w:r w:rsidRPr="009211F8">
        <w:t>Regulile de dezvoltare a argumentului unei epistole corespund legilor generale ale retoricii. Retorica, sau arta comunicarii convingătoare s-a dezvoltat în contextul cuvântărilor juridice, militare, din forurile politice (senat, parlament), dezbateri filosofice, cuvântări elogioase (sărbători, funeralii). În antichitate retorica era considerată arta supremă a omului educat, matur politic, intelectual, social. Deviza ei era întreită: docere, piacere, movere (a învăţa, a plăcea, a mişca – a determina la acţiune).</w:t>
      </w:r>
    </w:p>
    <w:p w:rsidR="00BC0B82" w:rsidRPr="009211F8" w:rsidRDefault="00BC0B82" w:rsidP="00F707F9">
      <w:r w:rsidRPr="009211F8">
        <w:lastRenderedPageBreak/>
        <w:t>Scrisoarea greco-romană generică avea trei părţi</w:t>
      </w:r>
      <w:r w:rsidR="0080245D">
        <w:t xml:space="preserve">, introducerea cu datele de autor, destinatar şi salutările, conţinutul cu argumentele scrisorii, şi încheierea cu salutări finale şi rugăciune. Introducerea, numită şi </w:t>
      </w:r>
      <w:r w:rsidR="00640858" w:rsidRPr="009211F8">
        <w:rPr>
          <w:i/>
          <w:iCs/>
        </w:rPr>
        <w:t>praescriptio</w:t>
      </w:r>
      <w:r w:rsidR="00640858" w:rsidRPr="009211F8">
        <w:t xml:space="preserve">, </w:t>
      </w:r>
      <w:r w:rsidRPr="009211F8">
        <w:t xml:space="preserve">conţinea numele </w:t>
      </w:r>
      <w:r w:rsidR="00DD180C" w:rsidRPr="009211F8">
        <w:t>autorului (</w:t>
      </w:r>
      <w:r w:rsidR="00DD180C" w:rsidRPr="009211F8">
        <w:rPr>
          <w:i/>
          <w:iCs/>
        </w:rPr>
        <w:t>superscriptio</w:t>
      </w:r>
      <w:r w:rsidR="00DD180C" w:rsidRPr="009211F8">
        <w:t xml:space="preserve">), </w:t>
      </w:r>
      <w:r w:rsidR="001A460E" w:rsidRPr="009211F8">
        <w:t>al</w:t>
      </w:r>
      <w:r w:rsidR="00DD180C" w:rsidRPr="009211F8">
        <w:t xml:space="preserve"> </w:t>
      </w:r>
      <w:r w:rsidRPr="009211F8">
        <w:t>destinatarului</w:t>
      </w:r>
      <w:r w:rsidR="00DD180C" w:rsidRPr="009211F8">
        <w:t xml:space="preserve"> (</w:t>
      </w:r>
      <w:r w:rsidR="00DD180C" w:rsidRPr="009211F8">
        <w:rPr>
          <w:i/>
          <w:iCs/>
        </w:rPr>
        <w:t>adscriptio</w:t>
      </w:r>
      <w:r w:rsidR="00DD180C" w:rsidRPr="009211F8">
        <w:t>),</w:t>
      </w:r>
      <w:r w:rsidRPr="009211F8">
        <w:t xml:space="preserve"> </w:t>
      </w:r>
      <w:r w:rsidR="00687A90" w:rsidRPr="009211F8">
        <w:t xml:space="preserve">şi </w:t>
      </w:r>
      <w:r w:rsidRPr="009211F8">
        <w:t xml:space="preserve">o salutare scurtă </w:t>
      </w:r>
      <w:r w:rsidR="005F475B" w:rsidRPr="009211F8">
        <w:t>(</w:t>
      </w:r>
      <w:r w:rsidR="005F475B" w:rsidRPr="009211F8">
        <w:rPr>
          <w:i/>
          <w:iCs/>
        </w:rPr>
        <w:t>salutatio</w:t>
      </w:r>
      <w:r w:rsidR="005F475B" w:rsidRPr="009211F8">
        <w:t>)</w:t>
      </w:r>
      <w:r w:rsidR="00E529A0">
        <w:t>. În cadrul acestui salut putea să apară şi o invocaţie, amintirea numelui unei zeităţi în numele căreia se făceau diverse urări de bine.</w:t>
      </w:r>
      <w:r w:rsidRPr="009211F8">
        <w:t xml:space="preserve"> </w:t>
      </w:r>
      <w:r w:rsidR="00F707F9">
        <w:t>În</w:t>
      </w:r>
      <w:r w:rsidRPr="009211F8">
        <w:t>cheierea</w:t>
      </w:r>
      <w:r w:rsidR="00F707F9">
        <w:t xml:space="preserve">, numită şi </w:t>
      </w:r>
      <w:r w:rsidR="00E60FD7" w:rsidRPr="009211F8">
        <w:rPr>
          <w:i/>
          <w:iCs/>
        </w:rPr>
        <w:t>postscriptum</w:t>
      </w:r>
      <w:r w:rsidR="00F707F9">
        <w:t>,</w:t>
      </w:r>
      <w:r w:rsidRPr="009211F8">
        <w:t xml:space="preserve"> </w:t>
      </w:r>
      <w:r w:rsidR="00F707F9">
        <w:t>conţinea</w:t>
      </w:r>
      <w:r w:rsidRPr="009211F8">
        <w:t xml:space="preserve"> salutări finale, de despărţire (</w:t>
      </w:r>
      <w:r w:rsidRPr="009211F8">
        <w:rPr>
          <w:i/>
          <w:iCs/>
        </w:rPr>
        <w:t>vale</w:t>
      </w:r>
      <w:r w:rsidRPr="009211F8">
        <w:t xml:space="preserve">, </w:t>
      </w:r>
      <w:r w:rsidRPr="009211F8">
        <w:rPr>
          <w:i/>
          <w:iCs/>
        </w:rPr>
        <w:t>erroso</w:t>
      </w:r>
      <w:r w:rsidRPr="009211F8">
        <w:t xml:space="preserve"> </w:t>
      </w:r>
      <w:r w:rsidR="00A50FBA">
        <w:t>–</w:t>
      </w:r>
      <w:r w:rsidRPr="009211F8">
        <w:t xml:space="preserve"> adio</w:t>
      </w:r>
      <w:r w:rsidR="00A50FBA">
        <w:t>, la revedere</w:t>
      </w:r>
      <w:r w:rsidRPr="009211F8">
        <w:t>)</w:t>
      </w:r>
      <w:r w:rsidRPr="009211F8">
        <w:rPr>
          <w:rStyle w:val="FootnoteReference"/>
          <w:sz w:val="24"/>
        </w:rPr>
        <w:footnoteReference w:id="6"/>
      </w:r>
      <w:r w:rsidR="00167576">
        <w:t>,</w:t>
      </w:r>
      <w:r w:rsidRPr="009211F8">
        <w:t xml:space="preserve"> </w:t>
      </w:r>
      <w:r w:rsidR="00F707F9">
        <w:t xml:space="preserve">precum şi </w:t>
      </w:r>
      <w:r w:rsidR="009E6AAB">
        <w:t xml:space="preserve">o </w:t>
      </w:r>
      <w:r w:rsidR="00F707F9">
        <w:t>mulţumire</w:t>
      </w:r>
      <w:r w:rsidRPr="009211F8">
        <w:t xml:space="preserve"> finală</w:t>
      </w:r>
      <w:r w:rsidR="00F707F9">
        <w:t xml:space="preserve"> către zeităţi</w:t>
      </w:r>
      <w:r w:rsidR="009E6AAB">
        <w:t>le preţuite de autorul scrisorii</w:t>
      </w:r>
      <w:r w:rsidRPr="009211F8">
        <w:t xml:space="preserve"> (</w:t>
      </w:r>
      <w:r w:rsidRPr="009211F8">
        <w:rPr>
          <w:i/>
          <w:iCs/>
        </w:rPr>
        <w:t>eucharisto</w:t>
      </w:r>
      <w:r w:rsidRPr="009211F8">
        <w:t>)</w:t>
      </w:r>
      <w:r w:rsidRPr="009211F8">
        <w:rPr>
          <w:rStyle w:val="FootnoteReference"/>
          <w:sz w:val="24"/>
        </w:rPr>
        <w:footnoteReference w:id="7"/>
      </w:r>
      <w:r w:rsidR="00167576">
        <w:t>.</w:t>
      </w:r>
    </w:p>
    <w:p w:rsidR="00FA5038" w:rsidRDefault="00BC0B82" w:rsidP="00FA5038">
      <w:r w:rsidRPr="009211F8">
        <w:t>Partea centrală</w:t>
      </w:r>
      <w:r w:rsidR="009E6AAB">
        <w:t xml:space="preserve"> a scrisorii</w:t>
      </w:r>
      <w:r w:rsidRPr="009211F8">
        <w:t xml:space="preserve">, mesajul propriu-zis, conţinea următoarele diviziuni retorice: o introducere, </w:t>
      </w:r>
      <w:r w:rsidRPr="009211F8">
        <w:rPr>
          <w:i/>
          <w:iCs/>
        </w:rPr>
        <w:t>exordium,</w:t>
      </w:r>
      <w:r w:rsidRPr="009211F8">
        <w:t xml:space="preserve"> care capta atenţia auditoriului, prezentând sau apărând caracterul autorului (un argument de tip </w:t>
      </w:r>
      <w:r w:rsidRPr="009211F8">
        <w:rPr>
          <w:i/>
          <w:iCs/>
        </w:rPr>
        <w:t>ethos</w:t>
      </w:r>
      <w:r w:rsidR="002D2203">
        <w:t>, bazat pe prezentarea caracterului autorului</w:t>
      </w:r>
      <w:r w:rsidRPr="009211F8">
        <w:t>);</w:t>
      </w:r>
      <w:r w:rsidR="00762F30">
        <w:t xml:space="preserve"> </w:t>
      </w:r>
      <w:r w:rsidR="00FA5038">
        <w:t>în cadrul introducerii intră şi</w:t>
      </w:r>
      <w:r w:rsidR="00762F30">
        <w:t xml:space="preserve"> partea denumită</w:t>
      </w:r>
      <w:r w:rsidRPr="009211F8">
        <w:t xml:space="preserve"> </w:t>
      </w:r>
      <w:r w:rsidRPr="009211F8">
        <w:rPr>
          <w:i/>
          <w:iCs/>
        </w:rPr>
        <w:t>proemium</w:t>
      </w:r>
      <w:r w:rsidR="00762F30">
        <w:rPr>
          <w:i/>
          <w:iCs/>
        </w:rPr>
        <w:t>,</w:t>
      </w:r>
      <w:r w:rsidR="00762F30">
        <w:t xml:space="preserve"> care include o rugăciune de mulţumire (</w:t>
      </w:r>
      <w:r w:rsidR="00762F30" w:rsidRPr="00762F30">
        <w:rPr>
          <w:i/>
          <w:iCs/>
        </w:rPr>
        <w:t>eucharisteo</w:t>
      </w:r>
      <w:r w:rsidR="00762F30">
        <w:t xml:space="preserve">) precum şi </w:t>
      </w:r>
      <w:r w:rsidRPr="009211F8">
        <w:t xml:space="preserve">prezentarea principalelor idei din argument. </w:t>
      </w:r>
      <w:r w:rsidR="00FA5038">
        <w:t>Rugăciunea aceasta are un echivalent evreiesc, bi</w:t>
      </w:r>
      <w:r w:rsidR="00B91009">
        <w:t xml:space="preserve">necuvântarea de început de discurs, numită </w:t>
      </w:r>
      <w:r w:rsidR="00B91009" w:rsidRPr="002E7310">
        <w:rPr>
          <w:i/>
          <w:iCs/>
        </w:rPr>
        <w:t>berakah</w:t>
      </w:r>
      <w:r w:rsidR="00B91009">
        <w:t>.</w:t>
      </w:r>
      <w:r w:rsidR="002E7310">
        <w:t xml:space="preserve"> În </w:t>
      </w:r>
      <w:r w:rsidR="00C42ECF">
        <w:t xml:space="preserve">mod deosebit, în </w:t>
      </w:r>
      <w:r w:rsidR="002E7310">
        <w:lastRenderedPageBreak/>
        <w:t>scrisorile lui Pavel se întâlneşte foarte des această binecuvântare – rugăciune.</w:t>
      </w:r>
    </w:p>
    <w:p w:rsidR="00383B6B" w:rsidRDefault="00BC0B82" w:rsidP="009019D8">
      <w:r w:rsidRPr="009211F8">
        <w:t xml:space="preserve">A doua parte </w:t>
      </w:r>
      <w:r w:rsidR="00C06E94">
        <w:t xml:space="preserve">a mesajului propriu-zis </w:t>
      </w:r>
      <w:r w:rsidRPr="009211F8">
        <w:t>este</w:t>
      </w:r>
      <w:r w:rsidR="00C06E94">
        <w:t xml:space="preserve"> </w:t>
      </w:r>
      <w:r w:rsidRPr="009211F8">
        <w:rPr>
          <w:i/>
          <w:iCs/>
        </w:rPr>
        <w:t xml:space="preserve">narratio, </w:t>
      </w:r>
      <w:r w:rsidRPr="009211F8">
        <w:t xml:space="preserve">descrierea pe scurt a situaţiei </w:t>
      </w:r>
      <w:r w:rsidR="00686020">
        <w:t xml:space="preserve">din viaţă </w:t>
      </w:r>
      <w:r w:rsidR="003E6C56">
        <w:t>de la care porneşte scrisoarea, precum şi linia gen</w:t>
      </w:r>
      <w:r w:rsidR="0059224D">
        <w:t>erală pe care o adoptă pledoaria</w:t>
      </w:r>
      <w:r w:rsidR="003E6C56">
        <w:t>.</w:t>
      </w:r>
      <w:r w:rsidRPr="009211F8">
        <w:t xml:space="preserve"> </w:t>
      </w:r>
      <w:r w:rsidR="00975D6C">
        <w:t>În cadrul acestei secţiuni Pavel include</w:t>
      </w:r>
      <w:r w:rsidRPr="009211F8">
        <w:t xml:space="preserve"> adesea elemente </w:t>
      </w:r>
      <w:r w:rsidR="00217848">
        <w:t>auto</w:t>
      </w:r>
      <w:r w:rsidRPr="009211F8">
        <w:t>biografice, un istoric condensat al bise</w:t>
      </w:r>
      <w:r w:rsidR="007A6A70">
        <w:t xml:space="preserve">ricii </w:t>
      </w:r>
      <w:r w:rsidR="00217848">
        <w:t>sau persoanei căreia îi scrie</w:t>
      </w:r>
      <w:r w:rsidR="007A6A70">
        <w:t xml:space="preserve">, o prezentare </w:t>
      </w:r>
      <w:r w:rsidR="00217848">
        <w:t>scurtă a unor evenimente recente semnificative</w:t>
      </w:r>
      <w:r w:rsidRPr="009211F8">
        <w:t xml:space="preserve">, </w:t>
      </w:r>
      <w:r w:rsidR="007A6A70">
        <w:t xml:space="preserve">o descriere a sentimentelor principale pe care le are faţă de </w:t>
      </w:r>
      <w:r w:rsidR="00BD19D8">
        <w:t>situaţia creată</w:t>
      </w:r>
      <w:r w:rsidRPr="009211F8">
        <w:t xml:space="preserve"> – un argument de tip </w:t>
      </w:r>
      <w:r w:rsidRPr="009211F8">
        <w:rPr>
          <w:i/>
          <w:iCs/>
        </w:rPr>
        <w:t>pathos</w:t>
      </w:r>
      <w:r w:rsidR="00BD19D8">
        <w:t xml:space="preserve"> (argument care pune accent pe suferinţa şi meritele autorului, de unde derivă autoritate şi </w:t>
      </w:r>
      <w:r w:rsidR="009019D8">
        <w:t>înţelepciune). În continuare urmează</w:t>
      </w:r>
      <w:r w:rsidRPr="009211F8">
        <w:t xml:space="preserve"> </w:t>
      </w:r>
      <w:r w:rsidRPr="009211F8">
        <w:rPr>
          <w:i/>
          <w:iCs/>
        </w:rPr>
        <w:t>propositio</w:t>
      </w:r>
      <w:r w:rsidRPr="009211F8">
        <w:t xml:space="preserve">, </w:t>
      </w:r>
      <w:r w:rsidR="009019D8">
        <w:t>secţiunea unde se afirmă teza</w:t>
      </w:r>
      <w:r w:rsidRPr="009211F8">
        <w:t xml:space="preserve"> de bază</w:t>
      </w:r>
      <w:r w:rsidR="009019D8">
        <w:t xml:space="preserve"> a scrisorii</w:t>
      </w:r>
      <w:r w:rsidR="008F0D5D" w:rsidRPr="009211F8">
        <w:t xml:space="preserve"> </w:t>
      </w:r>
      <w:r w:rsidR="009019D8">
        <w:t>(numită şi</w:t>
      </w:r>
      <w:r w:rsidRPr="009211F8">
        <w:t xml:space="preserve"> </w:t>
      </w:r>
      <w:r w:rsidRPr="009211F8">
        <w:rPr>
          <w:i/>
          <w:iCs/>
        </w:rPr>
        <w:t>partitio</w:t>
      </w:r>
      <w:r w:rsidR="00574DE6">
        <w:t xml:space="preserve">, enunţarea </w:t>
      </w:r>
      <w:r w:rsidRPr="009211F8">
        <w:t>pr</w:t>
      </w:r>
      <w:r w:rsidR="00383B6B">
        <w:t xml:space="preserve">incipalelor direcţii ale tezei). </w:t>
      </w:r>
    </w:p>
    <w:p w:rsidR="00B25070" w:rsidRDefault="00383B6B" w:rsidP="00FD7066">
      <w:r>
        <w:t>O parte esenţială a mesajului</w:t>
      </w:r>
      <w:r w:rsidR="003A1926">
        <w:t xml:space="preserve"> </w:t>
      </w:r>
      <w:r>
        <w:t>este, apoi,</w:t>
      </w:r>
      <w:r w:rsidR="00BC0B82" w:rsidRPr="009211F8">
        <w:t xml:space="preserve"> </w:t>
      </w:r>
      <w:r w:rsidR="00BC0B82" w:rsidRPr="009211F8">
        <w:rPr>
          <w:i/>
          <w:iCs/>
        </w:rPr>
        <w:t>probatio</w:t>
      </w:r>
      <w:r>
        <w:t xml:space="preserve">, </w:t>
      </w:r>
      <w:r w:rsidR="00BF7A98" w:rsidRPr="009211F8">
        <w:t xml:space="preserve">desfăşurarea </w:t>
      </w:r>
      <w:r w:rsidR="001C6A4C">
        <w:t xml:space="preserve">propriu-zisă </w:t>
      </w:r>
      <w:r>
        <w:t xml:space="preserve">a argumentului scrisorii. Retorica greco-romană folosea diferite tipuri de argumente cum ar fi argumentul </w:t>
      </w:r>
      <w:r w:rsidR="00BC0B82" w:rsidRPr="009211F8">
        <w:t xml:space="preserve">de tip </w:t>
      </w:r>
      <w:r w:rsidR="00BC0B82" w:rsidRPr="009211F8">
        <w:rPr>
          <w:i/>
          <w:iCs/>
        </w:rPr>
        <w:t>ethos</w:t>
      </w:r>
      <w:r w:rsidR="00E64107">
        <w:t xml:space="preserve"> – </w:t>
      </w:r>
      <w:r w:rsidR="0095115D">
        <w:t xml:space="preserve">argument </w:t>
      </w:r>
      <w:r>
        <w:t xml:space="preserve">etic </w:t>
      </w:r>
      <w:r w:rsidR="0095115D">
        <w:t>cu</w:t>
      </w:r>
      <w:r w:rsidR="00E64107">
        <w:t xml:space="preserve"> accent pe caracterul autorului</w:t>
      </w:r>
      <w:r w:rsidR="00487FAC" w:rsidRPr="009211F8">
        <w:rPr>
          <w:i/>
          <w:iCs/>
        </w:rPr>
        <w:t>,</w:t>
      </w:r>
      <w:r w:rsidR="00BC0B82" w:rsidRPr="009211F8">
        <w:t xml:space="preserve"> </w:t>
      </w:r>
      <w:r w:rsidR="00BC0B82" w:rsidRPr="009211F8">
        <w:rPr>
          <w:i/>
          <w:iCs/>
        </w:rPr>
        <w:t>pathos</w:t>
      </w:r>
      <w:r w:rsidR="00BC0B82" w:rsidRPr="009211F8">
        <w:t xml:space="preserve"> </w:t>
      </w:r>
      <w:r w:rsidR="00E64107">
        <w:t xml:space="preserve">– </w:t>
      </w:r>
      <w:r w:rsidR="0095115D">
        <w:t xml:space="preserve">argument </w:t>
      </w:r>
      <w:r>
        <w:t xml:space="preserve">etic </w:t>
      </w:r>
      <w:r w:rsidR="0095115D">
        <w:t>cu accent pe suferi</w:t>
      </w:r>
      <w:r w:rsidR="00E64107">
        <w:t>nţele şi sentimentele autorului</w:t>
      </w:r>
      <w:r>
        <w:t xml:space="preserve"> – de unde </w:t>
      </w:r>
      <w:r w:rsidR="00485A82">
        <w:t>rezultă autoritatea sa morală</w:t>
      </w:r>
      <w:r w:rsidR="00E64107">
        <w:t>,</w:t>
      </w:r>
      <w:r w:rsidR="0095115D">
        <w:t xml:space="preserve"> </w:t>
      </w:r>
      <w:r w:rsidR="00BC0B82" w:rsidRPr="009211F8">
        <w:t xml:space="preserve">şi </w:t>
      </w:r>
      <w:r w:rsidR="00BC0B82" w:rsidRPr="009211F8">
        <w:rPr>
          <w:i/>
          <w:iCs/>
        </w:rPr>
        <w:t>logos</w:t>
      </w:r>
      <w:r w:rsidR="00487FAC" w:rsidRPr="009211F8">
        <w:rPr>
          <w:i/>
          <w:iCs/>
        </w:rPr>
        <w:t xml:space="preserve"> </w:t>
      </w:r>
      <w:r w:rsidR="00E64107">
        <w:t xml:space="preserve">– </w:t>
      </w:r>
      <w:r w:rsidR="0095115D">
        <w:t xml:space="preserve">argument bazat pe </w:t>
      </w:r>
      <w:r w:rsidR="00487FAC" w:rsidRPr="009211F8">
        <w:t>demonstraţii logice)</w:t>
      </w:r>
      <w:r w:rsidR="00FD7066">
        <w:t xml:space="preserve">. </w:t>
      </w:r>
    </w:p>
    <w:p w:rsidR="009E1EA9" w:rsidRDefault="00FD7066" w:rsidP="00FD7066">
      <w:r>
        <w:t>O altă clasificare a argumentelor retorice le împarte în argumente</w:t>
      </w:r>
      <w:r w:rsidR="007B76F3">
        <w:t xml:space="preserve"> de</w:t>
      </w:r>
      <w:r w:rsidR="00487FAC" w:rsidRPr="009211F8">
        <w:t xml:space="preserve"> tip</w:t>
      </w:r>
      <w:r w:rsidR="00BC0B82" w:rsidRPr="009211F8">
        <w:t xml:space="preserve"> </w:t>
      </w:r>
      <w:r w:rsidR="00BC0B82" w:rsidRPr="009211F8">
        <w:rPr>
          <w:i/>
          <w:iCs/>
        </w:rPr>
        <w:t>confirmatio</w:t>
      </w:r>
      <w:r w:rsidR="00BC0B82" w:rsidRPr="009211F8">
        <w:t xml:space="preserve"> –</w:t>
      </w:r>
      <w:r w:rsidR="00487FAC" w:rsidRPr="009211F8">
        <w:t xml:space="preserve"> </w:t>
      </w:r>
      <w:r>
        <w:t>adică argumentele</w:t>
      </w:r>
      <w:r w:rsidR="00B25070">
        <w:t xml:space="preserve"> </w:t>
      </w:r>
      <w:r w:rsidR="00487FAC" w:rsidRPr="009211F8">
        <w:t xml:space="preserve">aduse </w:t>
      </w:r>
      <w:r w:rsidR="00BC0B82" w:rsidRPr="009211F8">
        <w:t xml:space="preserve">în </w:t>
      </w:r>
      <w:r>
        <w:t>favoarea</w:t>
      </w:r>
      <w:r w:rsidR="00BC0B82" w:rsidRPr="009211F8">
        <w:t xml:space="preserve"> tezei </w:t>
      </w:r>
      <w:r w:rsidR="007B76F3">
        <w:t>autorului</w:t>
      </w:r>
      <w:r>
        <w:t xml:space="preserve"> (argumente pozitive, de afirmare a tezei)</w:t>
      </w:r>
      <w:r w:rsidR="007B76F3">
        <w:t xml:space="preserve">, </w:t>
      </w:r>
      <w:r>
        <w:t>şi argumente de ti</w:t>
      </w:r>
      <w:r w:rsidR="00487FAC" w:rsidRPr="009211F8">
        <w:t xml:space="preserve">p </w:t>
      </w:r>
      <w:r w:rsidR="00BC0B82" w:rsidRPr="009211F8">
        <w:rPr>
          <w:i/>
          <w:iCs/>
        </w:rPr>
        <w:t>refutatio</w:t>
      </w:r>
      <w:r w:rsidR="00BC0B82" w:rsidRPr="009211F8">
        <w:t xml:space="preserve"> – </w:t>
      </w:r>
      <w:r w:rsidR="007B76F3">
        <w:t xml:space="preserve">adică </w:t>
      </w:r>
      <w:r w:rsidR="00BC0B82" w:rsidRPr="009211F8">
        <w:t xml:space="preserve">argumente </w:t>
      </w:r>
      <w:r w:rsidR="007B76F3">
        <w:t>prin care autorul respinge poziţiile</w:t>
      </w:r>
      <w:r w:rsidR="006C7389">
        <w:t xml:space="preserve"> adverse. </w:t>
      </w:r>
    </w:p>
    <w:p w:rsidR="00BC0B82" w:rsidRPr="009211F8" w:rsidRDefault="006C7389" w:rsidP="009E1EA9">
      <w:r>
        <w:t>În final</w:t>
      </w:r>
      <w:r w:rsidR="00BC0B82" w:rsidRPr="009211F8">
        <w:t>,</w:t>
      </w:r>
      <w:r w:rsidR="007C4B30">
        <w:t xml:space="preserve"> apar</w:t>
      </w:r>
      <w:r w:rsidR="009E1EA9">
        <w:t xml:space="preserve"> concluziile, </w:t>
      </w:r>
      <w:r w:rsidR="00BC0B82" w:rsidRPr="009211F8">
        <w:rPr>
          <w:i/>
          <w:iCs/>
        </w:rPr>
        <w:t>peroratio</w:t>
      </w:r>
      <w:r w:rsidR="009E1EA9">
        <w:rPr>
          <w:i/>
          <w:iCs/>
        </w:rPr>
        <w:t>,</w:t>
      </w:r>
      <w:r w:rsidR="004F671A" w:rsidRPr="009211F8">
        <w:t xml:space="preserve"> </w:t>
      </w:r>
      <w:r w:rsidR="007C4B30">
        <w:t xml:space="preserve">şi </w:t>
      </w:r>
      <w:r w:rsidR="009E1EA9">
        <w:t>sfătuirea finală,</w:t>
      </w:r>
      <w:r w:rsidR="00BC0B82" w:rsidRPr="009211F8">
        <w:t xml:space="preserve"> </w:t>
      </w:r>
      <w:r w:rsidR="00BC0B82" w:rsidRPr="009211F8">
        <w:rPr>
          <w:i/>
          <w:iCs/>
        </w:rPr>
        <w:t>exhortatio</w:t>
      </w:r>
      <w:r w:rsidR="00BC0B82" w:rsidRPr="009211F8">
        <w:t xml:space="preserve"> (sfaturi, îndemnuri, care puteau apare</w:t>
      </w:r>
      <w:r w:rsidR="00DA505C">
        <w:t>, de altfel,</w:t>
      </w:r>
      <w:r w:rsidR="00BC0B82" w:rsidRPr="009211F8">
        <w:t xml:space="preserve"> şi în alte părţi ale scrisorii, ca </w:t>
      </w:r>
      <w:r w:rsidR="00BC0B82" w:rsidRPr="009211F8">
        <w:rPr>
          <w:i/>
          <w:iCs/>
        </w:rPr>
        <w:t>paraenesis</w:t>
      </w:r>
      <w:r w:rsidR="002806A1">
        <w:t>, sfătuire generală</w:t>
      </w:r>
      <w:r w:rsidR="00BC0B82" w:rsidRPr="009211F8">
        <w:t xml:space="preserve">). </w:t>
      </w:r>
    </w:p>
    <w:p w:rsidR="00335765" w:rsidRPr="009211F8" w:rsidRDefault="00335765" w:rsidP="00BC4B34"/>
    <w:p w:rsidR="00BC0B82" w:rsidRPr="009211F8" w:rsidRDefault="00DF1E72" w:rsidP="00DF1E72">
      <w:pPr>
        <w:pStyle w:val="Heading3"/>
      </w:pPr>
      <w:bookmarkStart w:id="7" w:name="_Toc354499555"/>
      <w:r>
        <w:t xml:space="preserve">1.2 </w:t>
      </w:r>
      <w:r w:rsidR="00BC0B82" w:rsidRPr="009211F8">
        <w:t xml:space="preserve">Scrisorile </w:t>
      </w:r>
      <w:r w:rsidR="000C3F8B">
        <w:t>NT, ca scrisori mixte</w:t>
      </w:r>
      <w:bookmarkEnd w:id="7"/>
    </w:p>
    <w:p w:rsidR="00BC0B82" w:rsidRPr="009211F8" w:rsidRDefault="00BC0B82" w:rsidP="00BC4B34"/>
    <w:p w:rsidR="006F35B0" w:rsidRDefault="000C3F8B" w:rsidP="00441572">
      <w:pPr>
        <w:ind w:firstLine="0"/>
      </w:pPr>
      <w:r>
        <w:t xml:space="preserve">Scrisorile din NT </w:t>
      </w:r>
      <w:r w:rsidR="00BC0B82" w:rsidRPr="009211F8">
        <w:t xml:space="preserve">au </w:t>
      </w:r>
      <w:r>
        <w:t>un caracter mixt, elenist, prezentân</w:t>
      </w:r>
      <w:r w:rsidR="00E163CC">
        <w:t>d</w:t>
      </w:r>
      <w:r>
        <w:t xml:space="preserve"> elemente de adaptare culturală.</w:t>
      </w:r>
      <w:r w:rsidR="00BC0B82" w:rsidRPr="009211F8">
        <w:t xml:space="preserve"> De exemplu, în loc de urarea păgână</w:t>
      </w:r>
      <w:r w:rsidR="00AB35E7" w:rsidRPr="009211F8">
        <w:t xml:space="preserve"> „</w:t>
      </w:r>
      <w:r w:rsidR="00BC0B82" w:rsidRPr="009211F8">
        <w:t>bucurie!</w:t>
      </w:r>
      <w:r w:rsidR="00AB35E7" w:rsidRPr="009211F8">
        <w:t>”,</w:t>
      </w:r>
      <w:r w:rsidR="001B78FB">
        <w:t xml:space="preserve"> tradusă adesea prin</w:t>
      </w:r>
      <w:r w:rsidR="00AB35E7" w:rsidRPr="009211F8">
        <w:t xml:space="preserve"> „</w:t>
      </w:r>
      <w:r w:rsidR="00BC0B82" w:rsidRPr="009211F8">
        <w:t>salutări</w:t>
      </w:r>
      <w:r w:rsidR="001B78FB">
        <w:t>!</w:t>
      </w:r>
      <w:r w:rsidR="00AB35E7" w:rsidRPr="009211F8">
        <w:t xml:space="preserve">” </w:t>
      </w:r>
      <w:r w:rsidR="00BC0B82" w:rsidRPr="009211F8">
        <w:t>(</w:t>
      </w:r>
      <w:r w:rsidR="00BC0B82" w:rsidRPr="001B78FB">
        <w:rPr>
          <w:i/>
          <w:iCs/>
        </w:rPr>
        <w:t>chairein</w:t>
      </w:r>
      <w:r w:rsidR="00BC0B82" w:rsidRPr="009211F8">
        <w:t xml:space="preserve">, </w:t>
      </w:r>
      <w:r w:rsidR="00771C66" w:rsidRPr="009211F8">
        <w:rPr>
          <w:rFonts w:ascii="EGreek" w:hAnsi="EGreek"/>
        </w:rPr>
        <w:t>cairein</w:t>
      </w:r>
      <w:r w:rsidR="00BC0B82" w:rsidRPr="009211F8">
        <w:t>), întâlnim adesea la Pavel</w:t>
      </w:r>
      <w:r w:rsidR="00AB35E7" w:rsidRPr="009211F8">
        <w:t xml:space="preserve"> </w:t>
      </w:r>
      <w:r w:rsidR="00322277">
        <w:t xml:space="preserve">salutarea </w:t>
      </w:r>
      <w:r w:rsidR="00AB35E7" w:rsidRPr="009211F8">
        <w:t>„</w:t>
      </w:r>
      <w:r w:rsidR="00BC0B82" w:rsidRPr="009211F8">
        <w:t>har şi pace</w:t>
      </w:r>
      <w:r w:rsidR="00AB35E7" w:rsidRPr="009211F8">
        <w:t xml:space="preserve">” </w:t>
      </w:r>
      <w:r w:rsidR="00BC0B82" w:rsidRPr="009211F8">
        <w:t>(</w:t>
      </w:r>
      <w:r w:rsidR="00BC0B82" w:rsidRPr="00322277">
        <w:rPr>
          <w:i/>
          <w:iCs/>
        </w:rPr>
        <w:t>charis kai eirene</w:t>
      </w:r>
      <w:r w:rsidR="00BC0B82" w:rsidRPr="009211F8">
        <w:t xml:space="preserve">, </w:t>
      </w:r>
      <w:r w:rsidR="00771C66" w:rsidRPr="009211F8">
        <w:rPr>
          <w:rFonts w:ascii="EGreek" w:hAnsi="EGreek"/>
        </w:rPr>
        <w:t>cari</w:t>
      </w:r>
      <w:r w:rsidR="00245682" w:rsidRPr="009211F8">
        <w:rPr>
          <w:rFonts w:ascii="EGreek" w:hAnsi="EGreek"/>
        </w:rPr>
        <w:t>v</w:t>
      </w:r>
      <w:r w:rsidR="00771C66" w:rsidRPr="009211F8">
        <w:rPr>
          <w:rFonts w:ascii="EGreek" w:hAnsi="EGreek"/>
        </w:rPr>
        <w:t xml:space="preserve"> kai eijrhnh</w:t>
      </w:r>
      <w:r w:rsidR="00BC0B82" w:rsidRPr="009211F8">
        <w:t>), o combina</w:t>
      </w:r>
      <w:r w:rsidR="00441572">
        <w:t>re a</w:t>
      </w:r>
      <w:r w:rsidR="00BC0B82" w:rsidRPr="009211F8">
        <w:t xml:space="preserve"> formulei greceşti cu cea ebraică (</w:t>
      </w:r>
      <w:r w:rsidR="00700C57" w:rsidRPr="00700C57">
        <w:rPr>
          <w:i/>
          <w:iCs/>
        </w:rPr>
        <w:t>şalom</w:t>
      </w:r>
      <w:r w:rsidR="00700C57">
        <w:t xml:space="preserve">, </w:t>
      </w:r>
      <w:r w:rsidR="00BC0B82" w:rsidRPr="009211F8">
        <w:rPr>
          <w:rFonts w:ascii="HebraicaII" w:hAnsi="HebraicaII"/>
        </w:rPr>
        <w:t>mwlv</w:t>
      </w:r>
      <w:r w:rsidR="00876C89">
        <w:t>).</w:t>
      </w:r>
    </w:p>
    <w:p w:rsidR="00563962" w:rsidRDefault="00BC0B82" w:rsidP="004110BB">
      <w:r w:rsidRPr="009211F8">
        <w:t xml:space="preserve">Pavel adaugă </w:t>
      </w:r>
      <w:r w:rsidR="006F35B0">
        <w:t xml:space="preserve">apoi </w:t>
      </w:r>
      <w:r w:rsidRPr="009211F8">
        <w:t>o declaraţie de mulţumire sau</w:t>
      </w:r>
      <w:r w:rsidR="00773BA9" w:rsidRPr="009211F8">
        <w:t xml:space="preserve"> (şi) o cerere de binecuvântare</w:t>
      </w:r>
      <w:r w:rsidR="00C6578D">
        <w:t xml:space="preserve"> (cf. </w:t>
      </w:r>
      <w:r w:rsidR="00C6578D" w:rsidRPr="00C6578D">
        <w:rPr>
          <w:i/>
          <w:iCs/>
        </w:rPr>
        <w:t>berakah</w:t>
      </w:r>
      <w:r w:rsidR="00C6578D">
        <w:t>)</w:t>
      </w:r>
      <w:r w:rsidRPr="009211F8">
        <w:t>, bazate de obicei pe două tipuri de raţionament: un motiv bazat pe trecut (</w:t>
      </w:r>
      <w:r w:rsidR="004110BB">
        <w:t>guvernat de prepoziţia</w:t>
      </w:r>
      <w:r w:rsidRPr="009211F8">
        <w:t xml:space="preserve"> </w:t>
      </w:r>
      <w:r w:rsidR="000A4A28" w:rsidRPr="009211F8">
        <w:rPr>
          <w:rFonts w:ascii="EGreek" w:hAnsi="EGreek"/>
        </w:rPr>
        <w:t>oJti</w:t>
      </w:r>
      <w:r w:rsidRPr="009211F8">
        <w:t xml:space="preserve">, pentru că) şi </w:t>
      </w:r>
      <w:r w:rsidR="004110BB">
        <w:t xml:space="preserve">un motiv bazat pe </w:t>
      </w:r>
      <w:r w:rsidRPr="009211F8">
        <w:t>scop</w:t>
      </w:r>
      <w:r w:rsidR="004110BB">
        <w:t>ul general</w:t>
      </w:r>
      <w:r w:rsidRPr="009211F8">
        <w:t xml:space="preserve"> al epistolei (</w:t>
      </w:r>
      <w:r w:rsidR="004110BB">
        <w:t>guvernat de prepoziţia</w:t>
      </w:r>
      <w:r w:rsidRPr="009211F8">
        <w:t xml:space="preserve"> </w:t>
      </w:r>
      <w:r w:rsidR="000A4A28" w:rsidRPr="009211F8">
        <w:rPr>
          <w:rFonts w:ascii="EGreek" w:hAnsi="EGreek"/>
        </w:rPr>
        <w:t>iJna</w:t>
      </w:r>
      <w:r w:rsidRPr="009211F8">
        <w:t>, astfel încât</w:t>
      </w:r>
      <w:r w:rsidR="004110BB">
        <w:t>, aşa încât</w:t>
      </w:r>
      <w:r w:rsidRPr="009211F8">
        <w:t xml:space="preserve">). </w:t>
      </w:r>
    </w:p>
    <w:p w:rsidR="00E364FE" w:rsidRDefault="00E364FE" w:rsidP="00AC6B51">
      <w:r>
        <w:t xml:space="preserve">Scrisorile </w:t>
      </w:r>
      <w:r w:rsidR="00AC6B51">
        <w:t xml:space="preserve">NT </w:t>
      </w:r>
      <w:r>
        <w:t>respectă, în general, r</w:t>
      </w:r>
      <w:r w:rsidR="002D621C">
        <w:t xml:space="preserve">eperele generale ale retoricii greco-romane, dar prezintă şi </w:t>
      </w:r>
      <w:r w:rsidR="004F0637">
        <w:t xml:space="preserve">particularităţi. </w:t>
      </w:r>
      <w:r w:rsidR="00AC6B51">
        <w:t>Astfel, s</w:t>
      </w:r>
      <w:r w:rsidR="004F0637">
        <w:t>crisorile generale (soborniceşti, catolice)</w:t>
      </w:r>
      <w:r w:rsidR="00B02498">
        <w:t xml:space="preserve">, precum şi </w:t>
      </w:r>
      <w:r w:rsidR="00AC6B51">
        <w:t xml:space="preserve">unele din </w:t>
      </w:r>
      <w:r w:rsidR="00B02498">
        <w:t xml:space="preserve">scrisorile </w:t>
      </w:r>
      <w:r w:rsidR="00AC6B51">
        <w:t xml:space="preserve">mai tarzii </w:t>
      </w:r>
      <w:r w:rsidR="00B02498">
        <w:t xml:space="preserve">ale lui Pavel (1-2 Timotei, Tit, Filimon) prezintă o structură </w:t>
      </w:r>
      <w:r w:rsidR="006F6FEF">
        <w:t>repetitivă, în dublete succesive de tip A – B (</w:t>
      </w:r>
      <w:r w:rsidR="003B57B5">
        <w:t>A – teologie, B – sfătuire).</w:t>
      </w:r>
      <w:r w:rsidR="00C42ECF">
        <w:t xml:space="preserve"> </w:t>
      </w:r>
      <w:r w:rsidR="00BD7A76">
        <w:t>De asemenea, mai ales scrisorile generale tind să înlocuiască începutul clasic al scrisorii cu o introducere retorică, tematică, fără detalii de localizare (autor, destinatar, localizare).</w:t>
      </w:r>
    </w:p>
    <w:p w:rsidR="00BC0B82" w:rsidRPr="009211F8" w:rsidRDefault="00BC0B82" w:rsidP="003B57B5">
      <w:r w:rsidRPr="009211F8">
        <w:t xml:space="preserve">Scrisorile lui Pavel au, în general, două părţi, </w:t>
      </w:r>
      <w:r w:rsidR="00AC44BF" w:rsidRPr="009211F8">
        <w:t xml:space="preserve">(a) </w:t>
      </w:r>
      <w:r w:rsidRPr="009211F8">
        <w:t xml:space="preserve">una doctrinară şi </w:t>
      </w:r>
      <w:r w:rsidR="00AC44BF" w:rsidRPr="009211F8">
        <w:t xml:space="preserve">(b) </w:t>
      </w:r>
      <w:r w:rsidRPr="009211F8">
        <w:t xml:space="preserve">una practică. </w:t>
      </w:r>
      <w:r w:rsidR="003B57B5">
        <w:t>De asemenea, uneori</w:t>
      </w:r>
      <w:r w:rsidRPr="009211F8">
        <w:t xml:space="preserve"> corpul principal al epistolei se poate diviza, </w:t>
      </w:r>
      <w:r w:rsidR="00584914" w:rsidRPr="009211F8">
        <w:t>în epistolele lui</w:t>
      </w:r>
      <w:r w:rsidRPr="009211F8">
        <w:t xml:space="preserve"> Pavel, în trei părţi: </w:t>
      </w:r>
      <w:r w:rsidR="005C475A" w:rsidRPr="009211F8">
        <w:t xml:space="preserve">(a) </w:t>
      </w:r>
      <w:r w:rsidRPr="009211F8">
        <w:t xml:space="preserve">o parte conciliatorie (recunoaştere a meritelor şi realizărilor destinatarului), </w:t>
      </w:r>
      <w:r w:rsidR="005C475A" w:rsidRPr="009211F8">
        <w:t xml:space="preserve">(b) </w:t>
      </w:r>
      <w:r w:rsidRPr="009211F8">
        <w:t xml:space="preserve">o parte de învăţătură (doctrină), </w:t>
      </w:r>
      <w:r w:rsidR="005C475A" w:rsidRPr="009211F8">
        <w:t xml:space="preserve">şi (c) </w:t>
      </w:r>
      <w:r w:rsidRPr="009211F8">
        <w:t xml:space="preserve">o parte de îndemnuri </w:t>
      </w:r>
      <w:r w:rsidRPr="009211F8">
        <w:lastRenderedPageBreak/>
        <w:t>(pareneză)</w:t>
      </w:r>
      <w:r w:rsidRPr="009211F8">
        <w:rPr>
          <w:rStyle w:val="FootnoteReference"/>
          <w:sz w:val="24"/>
        </w:rPr>
        <w:footnoteReference w:id="8"/>
      </w:r>
      <w:r w:rsidR="00167576">
        <w:t>.</w:t>
      </w:r>
      <w:r w:rsidR="00B82545" w:rsidRPr="009211F8">
        <w:t xml:space="preserve"> </w:t>
      </w:r>
      <w:r w:rsidR="00AD76E3" w:rsidRPr="009211F8">
        <w:t>În mare, scrisorile din NT au următoarele</w:t>
      </w:r>
      <w:r w:rsidRPr="009211F8">
        <w:t xml:space="preserve"> trei părţi </w:t>
      </w:r>
      <w:r w:rsidR="00AD76E3" w:rsidRPr="009211F8">
        <w:t>majore</w:t>
      </w:r>
      <w:r w:rsidRPr="009211F8">
        <w:rPr>
          <w:rStyle w:val="FootnoteReference"/>
          <w:sz w:val="24"/>
        </w:rPr>
        <w:footnoteReference w:id="9"/>
      </w:r>
      <w:r w:rsidR="00167576">
        <w:t>:</w:t>
      </w:r>
    </w:p>
    <w:p w:rsidR="002B05A3" w:rsidRPr="009211F8" w:rsidRDefault="002B05A3" w:rsidP="0036640C">
      <w:pPr>
        <w:ind w:firstLine="0"/>
      </w:pPr>
    </w:p>
    <w:p w:rsidR="005D790E" w:rsidRDefault="00BC0B82" w:rsidP="00587FB2">
      <w:pPr>
        <w:pStyle w:val="StyleFirstline0mm"/>
        <w:numPr>
          <w:ilvl w:val="0"/>
          <w:numId w:val="7"/>
        </w:numPr>
        <w:rPr>
          <w:rStyle w:val="StyleNormal"/>
          <w:sz w:val="22"/>
          <w:szCs w:val="22"/>
          <w:lang w:val="ro-RO"/>
        </w:rPr>
      </w:pPr>
      <w:r w:rsidRPr="009211F8">
        <w:rPr>
          <w:rStyle w:val="StyleNormal"/>
          <w:sz w:val="22"/>
          <w:szCs w:val="22"/>
          <w:lang w:val="ro-RO"/>
        </w:rPr>
        <w:t>Introducerea epistolei</w:t>
      </w:r>
      <w:r w:rsidR="00CC538C" w:rsidRPr="009211F8">
        <w:rPr>
          <w:rStyle w:val="StyleNormal"/>
          <w:sz w:val="22"/>
          <w:szCs w:val="22"/>
          <w:lang w:val="ro-RO"/>
        </w:rPr>
        <w:t xml:space="preserve"> </w:t>
      </w:r>
    </w:p>
    <w:p w:rsidR="00BC0B82" w:rsidRPr="009211F8" w:rsidRDefault="00CC538C" w:rsidP="005D790E">
      <w:pPr>
        <w:pStyle w:val="StyleFirstline0mm"/>
        <w:ind w:left="720"/>
        <w:rPr>
          <w:rStyle w:val="StyleNormal"/>
          <w:sz w:val="22"/>
          <w:szCs w:val="22"/>
          <w:lang w:val="ro-RO"/>
        </w:rPr>
      </w:pPr>
      <w:r w:rsidRPr="009211F8">
        <w:rPr>
          <w:rStyle w:val="StyleNormal"/>
          <w:sz w:val="22"/>
          <w:szCs w:val="22"/>
          <w:lang w:val="ro-RO"/>
        </w:rPr>
        <w:t>(</w:t>
      </w:r>
      <w:r w:rsidRPr="009211F8">
        <w:rPr>
          <w:rStyle w:val="StyleNormal"/>
          <w:i/>
          <w:iCs/>
          <w:sz w:val="22"/>
          <w:szCs w:val="22"/>
          <w:lang w:val="ro-RO"/>
        </w:rPr>
        <w:t>P</w:t>
      </w:r>
      <w:r w:rsidR="000D3C6C" w:rsidRPr="009211F8">
        <w:rPr>
          <w:rStyle w:val="StyleNormal"/>
          <w:i/>
          <w:iCs/>
          <w:sz w:val="22"/>
          <w:szCs w:val="22"/>
          <w:lang w:val="ro-RO"/>
        </w:rPr>
        <w:t>r</w:t>
      </w:r>
      <w:r w:rsidR="00291DE4" w:rsidRPr="009211F8">
        <w:rPr>
          <w:rStyle w:val="StyleNormal"/>
          <w:i/>
          <w:iCs/>
          <w:sz w:val="22"/>
          <w:szCs w:val="22"/>
          <w:lang w:val="ro-RO"/>
        </w:rPr>
        <w:t>a</w:t>
      </w:r>
      <w:r w:rsidR="000D3C6C" w:rsidRPr="009211F8">
        <w:rPr>
          <w:rStyle w:val="StyleNormal"/>
          <w:i/>
          <w:iCs/>
          <w:sz w:val="22"/>
          <w:szCs w:val="22"/>
          <w:lang w:val="ro-RO"/>
        </w:rPr>
        <w:t>escriptum, P</w:t>
      </w:r>
      <w:r w:rsidRPr="009211F8">
        <w:rPr>
          <w:rStyle w:val="StyleNormal"/>
          <w:i/>
          <w:iCs/>
          <w:sz w:val="22"/>
          <w:szCs w:val="22"/>
          <w:lang w:val="ro-RO"/>
        </w:rPr>
        <w:t>roemium</w:t>
      </w:r>
      <w:r w:rsidR="00814B3F" w:rsidRPr="009211F8">
        <w:rPr>
          <w:rStyle w:val="StyleNormal"/>
          <w:i/>
          <w:iCs/>
          <w:sz w:val="22"/>
          <w:szCs w:val="22"/>
          <w:lang w:val="ro-RO"/>
        </w:rPr>
        <w:t>, Exordium</w:t>
      </w:r>
      <w:r w:rsidRPr="009211F8">
        <w:rPr>
          <w:rStyle w:val="StyleNormal"/>
          <w:sz w:val="22"/>
          <w:szCs w:val="22"/>
          <w:lang w:val="ro-RO"/>
        </w:rPr>
        <w:t>)</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r>
      <w:r w:rsidR="003E39EC" w:rsidRPr="009211F8">
        <w:rPr>
          <w:rStyle w:val="StyleNormal"/>
          <w:sz w:val="22"/>
          <w:szCs w:val="22"/>
          <w:lang w:val="ro-RO"/>
        </w:rPr>
        <w:t>Prezentarea a</w:t>
      </w:r>
      <w:r w:rsidRPr="009211F8">
        <w:rPr>
          <w:rStyle w:val="StyleNormal"/>
          <w:sz w:val="22"/>
          <w:szCs w:val="22"/>
          <w:lang w:val="ro-RO"/>
        </w:rPr>
        <w:t>utor</w:t>
      </w:r>
      <w:r w:rsidR="003E39EC" w:rsidRPr="009211F8">
        <w:rPr>
          <w:rStyle w:val="StyleNormal"/>
          <w:sz w:val="22"/>
          <w:szCs w:val="22"/>
          <w:lang w:val="ro-RO"/>
        </w:rPr>
        <w:t>ului</w:t>
      </w:r>
      <w:r w:rsidRPr="009211F8">
        <w:rPr>
          <w:rStyle w:val="StyleNormal"/>
          <w:sz w:val="22"/>
          <w:szCs w:val="22"/>
          <w:lang w:val="ro-RO"/>
        </w:rPr>
        <w:t xml:space="preserve"> (autori</w:t>
      </w:r>
      <w:r w:rsidR="004E4E29" w:rsidRPr="009211F8">
        <w:rPr>
          <w:rStyle w:val="StyleNormal"/>
          <w:sz w:val="22"/>
          <w:szCs w:val="22"/>
          <w:lang w:val="ro-RO"/>
        </w:rPr>
        <w:t xml:space="preserve">, </w:t>
      </w:r>
      <w:r w:rsidR="004E4E29" w:rsidRPr="009211F8">
        <w:rPr>
          <w:rStyle w:val="StyleNormal"/>
          <w:i/>
          <w:sz w:val="22"/>
          <w:szCs w:val="22"/>
          <w:lang w:val="ro-RO"/>
        </w:rPr>
        <w:t>superscriptio</w:t>
      </w:r>
      <w:r w:rsidRPr="009211F8">
        <w:rPr>
          <w:rStyle w:val="StyleNormal"/>
          <w:sz w:val="22"/>
          <w:szCs w:val="22"/>
          <w:lang w:val="ro-RO"/>
        </w:rPr>
        <w:t xml:space="preserve">) </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r>
      <w:r w:rsidR="003E39EC" w:rsidRPr="009211F8">
        <w:rPr>
          <w:rStyle w:val="StyleNormal"/>
          <w:sz w:val="22"/>
          <w:szCs w:val="22"/>
          <w:lang w:val="ro-RO"/>
        </w:rPr>
        <w:t>Prezentarea d</w:t>
      </w:r>
      <w:r w:rsidRPr="009211F8">
        <w:rPr>
          <w:rStyle w:val="StyleNormal"/>
          <w:sz w:val="22"/>
          <w:szCs w:val="22"/>
          <w:lang w:val="ro-RO"/>
        </w:rPr>
        <w:t>estinatar</w:t>
      </w:r>
      <w:r w:rsidR="003E39EC" w:rsidRPr="009211F8">
        <w:rPr>
          <w:rStyle w:val="StyleNormal"/>
          <w:sz w:val="22"/>
          <w:szCs w:val="22"/>
          <w:lang w:val="ro-RO"/>
        </w:rPr>
        <w:t>ului</w:t>
      </w:r>
      <w:r w:rsidRPr="009211F8">
        <w:rPr>
          <w:rStyle w:val="StyleNormal"/>
          <w:sz w:val="22"/>
          <w:szCs w:val="22"/>
          <w:lang w:val="ro-RO"/>
        </w:rPr>
        <w:t xml:space="preserve"> (destinatari</w:t>
      </w:r>
      <w:r w:rsidR="00291DE4" w:rsidRPr="009211F8">
        <w:rPr>
          <w:rStyle w:val="StyleNormal"/>
          <w:sz w:val="22"/>
          <w:szCs w:val="22"/>
          <w:lang w:val="ro-RO"/>
        </w:rPr>
        <w:t xml:space="preserve">, </w:t>
      </w:r>
      <w:r w:rsidR="00291DE4" w:rsidRPr="009211F8">
        <w:rPr>
          <w:rStyle w:val="StyleNormal"/>
          <w:i/>
          <w:sz w:val="22"/>
          <w:szCs w:val="22"/>
          <w:lang w:val="ro-RO"/>
        </w:rPr>
        <w:t>adscriptio</w:t>
      </w:r>
      <w:r w:rsidRPr="009211F8">
        <w:rPr>
          <w:rStyle w:val="StyleNormal"/>
          <w:sz w:val="22"/>
          <w:szCs w:val="22"/>
          <w:lang w:val="ro-RO"/>
        </w:rPr>
        <w:t xml:space="preserve">) </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 xml:space="preserve">Salutare </w:t>
      </w:r>
      <w:r w:rsidR="00291DE4" w:rsidRPr="009211F8">
        <w:rPr>
          <w:rStyle w:val="StyleNormal"/>
          <w:sz w:val="22"/>
          <w:szCs w:val="22"/>
          <w:lang w:val="ro-RO"/>
        </w:rPr>
        <w:t>(</w:t>
      </w:r>
      <w:r w:rsidR="00291DE4" w:rsidRPr="009211F8">
        <w:rPr>
          <w:rStyle w:val="StyleNormal"/>
          <w:i/>
          <w:sz w:val="22"/>
          <w:szCs w:val="22"/>
          <w:lang w:val="ro-RO"/>
        </w:rPr>
        <w:t>salutatio</w:t>
      </w:r>
      <w:r w:rsidR="00291DE4" w:rsidRPr="009211F8">
        <w:rPr>
          <w:rStyle w:val="StyleNormal"/>
          <w:sz w:val="22"/>
          <w:szCs w:val="22"/>
          <w:lang w:val="ro-RO"/>
        </w:rPr>
        <w:t>)</w:t>
      </w:r>
    </w:p>
    <w:p w:rsidR="00B25070" w:rsidRDefault="00BC0B82" w:rsidP="005D790E">
      <w:pPr>
        <w:pStyle w:val="StyleFirstline0mm"/>
        <w:ind w:left="720"/>
        <w:rPr>
          <w:rStyle w:val="StyleNormal"/>
          <w:sz w:val="22"/>
          <w:szCs w:val="22"/>
          <w:lang w:val="ro-RO"/>
        </w:rPr>
      </w:pPr>
      <w:r w:rsidRPr="009211F8">
        <w:rPr>
          <w:rStyle w:val="StyleNormal"/>
          <w:sz w:val="22"/>
          <w:szCs w:val="22"/>
          <w:lang w:val="ro-RO"/>
        </w:rPr>
        <w:t>Rugăciune de mulţumire sau binecuvântare</w:t>
      </w:r>
    </w:p>
    <w:p w:rsidR="00BC0B82" w:rsidRPr="009211F8" w:rsidRDefault="00291DE4" w:rsidP="005D790E">
      <w:pPr>
        <w:pStyle w:val="StyleFirstline0mm"/>
        <w:ind w:left="720"/>
        <w:rPr>
          <w:rStyle w:val="StyleNormal"/>
          <w:sz w:val="22"/>
          <w:szCs w:val="22"/>
          <w:lang w:val="ro-RO"/>
        </w:rPr>
      </w:pPr>
      <w:r w:rsidRPr="009211F8">
        <w:rPr>
          <w:rStyle w:val="StyleNormal"/>
          <w:sz w:val="22"/>
          <w:szCs w:val="22"/>
          <w:lang w:val="ro-RO"/>
        </w:rPr>
        <w:t>(</w:t>
      </w:r>
      <w:r w:rsidR="004E4E29" w:rsidRPr="009211F8">
        <w:rPr>
          <w:rStyle w:val="StyleNormal"/>
          <w:i/>
          <w:sz w:val="22"/>
          <w:szCs w:val="22"/>
          <w:lang w:val="ro-RO"/>
        </w:rPr>
        <w:t>eucharisto,berakah</w:t>
      </w:r>
      <w:r w:rsidR="004E4E29" w:rsidRPr="009211F8">
        <w:rPr>
          <w:rStyle w:val="StyleNormal"/>
          <w:sz w:val="22"/>
          <w:szCs w:val="22"/>
          <w:lang w:val="ro-RO"/>
        </w:rPr>
        <w:t>)</w:t>
      </w:r>
    </w:p>
    <w:p w:rsidR="00BC0B82" w:rsidRPr="009211F8" w:rsidRDefault="003E39EC" w:rsidP="000C2F52">
      <w:pPr>
        <w:pStyle w:val="StyleFirstline0mm"/>
        <w:rPr>
          <w:rStyle w:val="StyleNormal"/>
          <w:sz w:val="22"/>
          <w:szCs w:val="22"/>
          <w:lang w:val="ro-RO"/>
        </w:rPr>
      </w:pPr>
      <w:r w:rsidRPr="009211F8">
        <w:rPr>
          <w:rStyle w:val="StyleNormal"/>
          <w:sz w:val="22"/>
          <w:szCs w:val="22"/>
          <w:lang w:val="ro-RO"/>
        </w:rPr>
        <w:tab/>
      </w:r>
      <w:r w:rsidR="009755C0" w:rsidRPr="009211F8">
        <w:rPr>
          <w:rStyle w:val="StyleNormal"/>
          <w:sz w:val="22"/>
          <w:szCs w:val="22"/>
          <w:lang w:val="ro-RO"/>
        </w:rPr>
        <w:t>Prezentarea generală a situaţiei (</w:t>
      </w:r>
      <w:r w:rsidR="009755C0" w:rsidRPr="009211F8">
        <w:rPr>
          <w:rStyle w:val="StyleNormal"/>
          <w:i/>
          <w:sz w:val="22"/>
          <w:szCs w:val="22"/>
          <w:lang w:val="ro-RO"/>
        </w:rPr>
        <w:t>narratio</w:t>
      </w:r>
      <w:r w:rsidR="009755C0" w:rsidRPr="009211F8">
        <w:rPr>
          <w:rStyle w:val="StyleNormal"/>
          <w:sz w:val="22"/>
          <w:szCs w:val="22"/>
          <w:lang w:val="ro-RO"/>
        </w:rPr>
        <w:t>)</w:t>
      </w:r>
    </w:p>
    <w:p w:rsidR="005D790E" w:rsidRDefault="009755C0" w:rsidP="005D790E">
      <w:pPr>
        <w:pStyle w:val="StyleFirstline0mm"/>
        <w:rPr>
          <w:rStyle w:val="StyleNormal"/>
          <w:sz w:val="22"/>
          <w:szCs w:val="22"/>
          <w:lang w:val="ro-RO"/>
        </w:rPr>
      </w:pPr>
      <w:r w:rsidRPr="009211F8">
        <w:rPr>
          <w:rStyle w:val="StyleNormal"/>
          <w:sz w:val="22"/>
          <w:szCs w:val="22"/>
          <w:lang w:val="ro-RO"/>
        </w:rPr>
        <w:tab/>
        <w:t>Rezumat general, sfaturi generale (</w:t>
      </w:r>
      <w:r w:rsidRPr="009211F8">
        <w:rPr>
          <w:rStyle w:val="StyleNormal"/>
          <w:i/>
          <w:sz w:val="22"/>
          <w:szCs w:val="22"/>
          <w:lang w:val="ro-RO"/>
        </w:rPr>
        <w:t>exordium</w:t>
      </w:r>
      <w:r w:rsidRPr="009211F8">
        <w:rPr>
          <w:rStyle w:val="StyleNormal"/>
          <w:sz w:val="22"/>
          <w:szCs w:val="22"/>
          <w:lang w:val="ro-RO"/>
        </w:rPr>
        <w:t>)</w:t>
      </w:r>
    </w:p>
    <w:p w:rsidR="00051B5C" w:rsidRDefault="00051B5C" w:rsidP="005D790E">
      <w:pPr>
        <w:pStyle w:val="StyleFirstline0mm"/>
        <w:rPr>
          <w:rStyle w:val="StyleNormal"/>
          <w:sz w:val="22"/>
          <w:szCs w:val="22"/>
          <w:lang w:val="ro-RO"/>
        </w:rPr>
      </w:pPr>
    </w:p>
    <w:p w:rsidR="005D790E" w:rsidRDefault="00BC0B82" w:rsidP="00587FB2">
      <w:pPr>
        <w:pStyle w:val="StyleFirstline0mm"/>
        <w:numPr>
          <w:ilvl w:val="0"/>
          <w:numId w:val="7"/>
        </w:numPr>
        <w:rPr>
          <w:rStyle w:val="StyleNormal"/>
          <w:i/>
          <w:iCs/>
          <w:sz w:val="22"/>
          <w:szCs w:val="22"/>
          <w:lang w:val="ro-RO"/>
        </w:rPr>
      </w:pPr>
      <w:r w:rsidRPr="009211F8">
        <w:rPr>
          <w:rStyle w:val="StyleNormal"/>
          <w:sz w:val="22"/>
          <w:szCs w:val="22"/>
          <w:lang w:val="ro-RO"/>
        </w:rPr>
        <w:t>Cuprinsul epistolei</w:t>
      </w:r>
      <w:r w:rsidR="00A85850" w:rsidRPr="009211F8">
        <w:rPr>
          <w:rStyle w:val="StyleNormal"/>
          <w:sz w:val="22"/>
          <w:szCs w:val="22"/>
          <w:lang w:val="ro-RO"/>
        </w:rPr>
        <w:t xml:space="preserve"> (</w:t>
      </w:r>
      <w:r w:rsidR="00A85850" w:rsidRPr="009211F8">
        <w:rPr>
          <w:rStyle w:val="StyleNormal"/>
          <w:i/>
          <w:iCs/>
          <w:sz w:val="22"/>
          <w:szCs w:val="22"/>
          <w:lang w:val="ro-RO"/>
        </w:rPr>
        <w:t>Propositio, Partitio, Probatio,</w:t>
      </w:r>
    </w:p>
    <w:p w:rsidR="00BC0B82" w:rsidRPr="009211F8" w:rsidRDefault="00A85850" w:rsidP="005D790E">
      <w:pPr>
        <w:pStyle w:val="StyleFirstline0mm"/>
        <w:ind w:left="360" w:firstLine="360"/>
        <w:rPr>
          <w:rStyle w:val="StyleNormal"/>
          <w:sz w:val="22"/>
          <w:szCs w:val="22"/>
          <w:lang w:val="ro-RO"/>
        </w:rPr>
      </w:pPr>
      <w:r w:rsidRPr="009211F8">
        <w:rPr>
          <w:rStyle w:val="StyleNormal"/>
          <w:i/>
          <w:iCs/>
          <w:sz w:val="22"/>
          <w:szCs w:val="22"/>
          <w:lang w:val="ro-RO"/>
        </w:rPr>
        <w:t xml:space="preserve"> Paraenesis</w:t>
      </w:r>
      <w:r w:rsidR="00342145" w:rsidRPr="009211F8">
        <w:rPr>
          <w:rStyle w:val="StyleNormal"/>
          <w:i/>
          <w:iCs/>
          <w:sz w:val="22"/>
          <w:szCs w:val="22"/>
          <w:lang w:val="ro-RO"/>
        </w:rPr>
        <w:t xml:space="preserve"> - Exhortatio</w:t>
      </w:r>
      <w:r w:rsidRPr="009211F8">
        <w:rPr>
          <w:rStyle w:val="StyleNormal"/>
          <w:sz w:val="22"/>
          <w:szCs w:val="22"/>
          <w:lang w:val="ro-RO"/>
        </w:rPr>
        <w:t>)</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 xml:space="preserve">Îndemnuri </w:t>
      </w:r>
      <w:r w:rsidR="004A7777" w:rsidRPr="009211F8">
        <w:rPr>
          <w:rStyle w:val="StyleNormal"/>
          <w:sz w:val="22"/>
          <w:szCs w:val="22"/>
          <w:lang w:val="ro-RO"/>
        </w:rPr>
        <w:t>iniţiale</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Teză (enunţarea subiectului</w:t>
      </w:r>
      <w:r w:rsidR="003672EE" w:rsidRPr="009211F8">
        <w:rPr>
          <w:rStyle w:val="StyleNormal"/>
          <w:sz w:val="22"/>
          <w:szCs w:val="22"/>
          <w:lang w:val="ro-RO"/>
        </w:rPr>
        <w:t xml:space="preserve">, </w:t>
      </w:r>
      <w:r w:rsidR="003672EE" w:rsidRPr="009211F8">
        <w:rPr>
          <w:rStyle w:val="StyleNormal"/>
          <w:i/>
          <w:sz w:val="22"/>
          <w:szCs w:val="22"/>
          <w:lang w:val="ro-RO"/>
        </w:rPr>
        <w:t>propositio</w:t>
      </w:r>
      <w:r w:rsidR="004A7777" w:rsidRPr="009211F8">
        <w:rPr>
          <w:rStyle w:val="StyleNormal"/>
          <w:i/>
          <w:sz w:val="22"/>
          <w:szCs w:val="22"/>
          <w:lang w:val="ro-RO"/>
        </w:rPr>
        <w:t>, partitio</w:t>
      </w:r>
      <w:r w:rsidRPr="009211F8">
        <w:rPr>
          <w:rStyle w:val="StyleNormal"/>
          <w:sz w:val="22"/>
          <w:szCs w:val="22"/>
          <w:lang w:val="ro-RO"/>
        </w:rPr>
        <w:t xml:space="preserve">) </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Discuţie teologică (argumentare</w:t>
      </w:r>
      <w:r w:rsidR="003672EE" w:rsidRPr="009211F8">
        <w:rPr>
          <w:rStyle w:val="StyleNormal"/>
          <w:sz w:val="22"/>
          <w:szCs w:val="22"/>
          <w:lang w:val="ro-RO"/>
        </w:rPr>
        <w:t xml:space="preserve">, </w:t>
      </w:r>
      <w:r w:rsidR="003672EE" w:rsidRPr="009211F8">
        <w:rPr>
          <w:rStyle w:val="StyleNormal"/>
          <w:i/>
          <w:sz w:val="22"/>
          <w:szCs w:val="22"/>
          <w:lang w:val="ro-RO"/>
        </w:rPr>
        <w:t>probatio</w:t>
      </w:r>
      <w:r w:rsidRPr="009211F8">
        <w:rPr>
          <w:rStyle w:val="StyleNormal"/>
          <w:sz w:val="22"/>
          <w:szCs w:val="22"/>
          <w:lang w:val="ro-RO"/>
        </w:rPr>
        <w:t xml:space="preserve">) </w:t>
      </w:r>
    </w:p>
    <w:p w:rsidR="005D790E" w:rsidRDefault="00BC0B82" w:rsidP="005D790E">
      <w:pPr>
        <w:pStyle w:val="StyleFirstline0mm"/>
        <w:rPr>
          <w:rStyle w:val="StyleNormal"/>
          <w:sz w:val="22"/>
          <w:szCs w:val="22"/>
          <w:lang w:val="ro-RO"/>
        </w:rPr>
      </w:pPr>
      <w:r w:rsidRPr="009211F8">
        <w:rPr>
          <w:rStyle w:val="StyleNormal"/>
          <w:sz w:val="22"/>
          <w:szCs w:val="22"/>
          <w:lang w:val="ro-RO"/>
        </w:rPr>
        <w:tab/>
        <w:t>Sfaturi moralizatoare (parte etică)</w:t>
      </w:r>
    </w:p>
    <w:p w:rsidR="00051B5C" w:rsidRDefault="00051B5C" w:rsidP="005D790E">
      <w:pPr>
        <w:pStyle w:val="StyleFirstline0mm"/>
        <w:rPr>
          <w:rStyle w:val="StyleNormal"/>
          <w:sz w:val="22"/>
          <w:szCs w:val="22"/>
          <w:lang w:val="ro-RO"/>
        </w:rPr>
      </w:pPr>
    </w:p>
    <w:p w:rsidR="005D790E" w:rsidRPr="005D790E" w:rsidRDefault="005D790E" w:rsidP="00587FB2">
      <w:pPr>
        <w:pStyle w:val="StyleFirstline0mm"/>
        <w:numPr>
          <w:ilvl w:val="0"/>
          <w:numId w:val="7"/>
        </w:numPr>
        <w:rPr>
          <w:rStyle w:val="StyleNormal"/>
          <w:sz w:val="22"/>
          <w:szCs w:val="22"/>
          <w:lang w:val="ro-RO"/>
        </w:rPr>
      </w:pPr>
      <w:r>
        <w:rPr>
          <w:rStyle w:val="StyleNormal"/>
          <w:sz w:val="22"/>
          <w:szCs w:val="22"/>
          <w:lang w:val="ro-RO"/>
        </w:rPr>
        <w:t xml:space="preserve"> </w:t>
      </w:r>
      <w:r w:rsidR="00BC0B82" w:rsidRPr="009211F8">
        <w:rPr>
          <w:rStyle w:val="StyleNormal"/>
          <w:sz w:val="22"/>
          <w:szCs w:val="22"/>
          <w:lang w:val="ro-RO"/>
        </w:rPr>
        <w:t>Încheierea epistolei</w:t>
      </w:r>
      <w:r w:rsidR="00A85850" w:rsidRPr="009211F8">
        <w:rPr>
          <w:rStyle w:val="StyleNormal"/>
          <w:sz w:val="22"/>
          <w:szCs w:val="22"/>
          <w:lang w:val="ro-RO"/>
        </w:rPr>
        <w:t xml:space="preserve"> (</w:t>
      </w:r>
      <w:r w:rsidR="008E6B37" w:rsidRPr="009211F8">
        <w:rPr>
          <w:rStyle w:val="StyleNormal"/>
          <w:i/>
          <w:iCs/>
          <w:sz w:val="22"/>
          <w:szCs w:val="22"/>
          <w:lang w:val="ro-RO"/>
        </w:rPr>
        <w:t xml:space="preserve">Peroratio, </w:t>
      </w:r>
      <w:r w:rsidR="00A85850" w:rsidRPr="009211F8">
        <w:rPr>
          <w:rStyle w:val="StyleNormal"/>
          <w:i/>
          <w:iCs/>
          <w:sz w:val="22"/>
          <w:szCs w:val="22"/>
          <w:lang w:val="ro-RO"/>
        </w:rPr>
        <w:t xml:space="preserve">Poscriptum, </w:t>
      </w:r>
    </w:p>
    <w:p w:rsidR="00BC0B82" w:rsidRPr="009211F8" w:rsidRDefault="005D790E" w:rsidP="005D790E">
      <w:pPr>
        <w:pStyle w:val="StyleFirstline0mm"/>
        <w:ind w:left="360"/>
        <w:rPr>
          <w:rStyle w:val="StyleNormal"/>
          <w:sz w:val="22"/>
          <w:szCs w:val="22"/>
          <w:lang w:val="ro-RO"/>
        </w:rPr>
      </w:pPr>
      <w:r>
        <w:rPr>
          <w:rStyle w:val="StyleNormal"/>
          <w:i/>
          <w:iCs/>
          <w:sz w:val="22"/>
          <w:szCs w:val="22"/>
          <w:lang w:val="ro-RO"/>
        </w:rPr>
        <w:t xml:space="preserve"> </w:t>
      </w:r>
      <w:r>
        <w:rPr>
          <w:rStyle w:val="StyleNormal"/>
          <w:i/>
          <w:iCs/>
          <w:sz w:val="22"/>
          <w:szCs w:val="22"/>
          <w:lang w:val="ro-RO"/>
        </w:rPr>
        <w:tab/>
      </w:r>
      <w:r w:rsidR="000C6B45" w:rsidRPr="009211F8">
        <w:rPr>
          <w:rStyle w:val="StyleNormal"/>
          <w:i/>
          <w:iCs/>
          <w:sz w:val="22"/>
          <w:szCs w:val="22"/>
          <w:lang w:val="ro-RO"/>
        </w:rPr>
        <w:t xml:space="preserve"> Conclusio</w:t>
      </w:r>
      <w:r w:rsidR="008E6B37" w:rsidRPr="009211F8">
        <w:rPr>
          <w:rStyle w:val="StyleNormal"/>
          <w:i/>
          <w:iCs/>
          <w:sz w:val="22"/>
          <w:szCs w:val="22"/>
          <w:lang w:val="ro-RO"/>
        </w:rPr>
        <w:t>, Salutatio, Vale</w:t>
      </w:r>
      <w:r w:rsidR="00A85850" w:rsidRPr="009211F8">
        <w:rPr>
          <w:rStyle w:val="StyleNormal"/>
          <w:sz w:val="22"/>
          <w:szCs w:val="22"/>
          <w:lang w:val="ro-RO"/>
        </w:rPr>
        <w:t>)</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Precizări practice</w:t>
      </w:r>
      <w:r w:rsidR="00BF612C" w:rsidRPr="009211F8">
        <w:rPr>
          <w:rStyle w:val="StyleNormal"/>
          <w:sz w:val="22"/>
          <w:szCs w:val="22"/>
          <w:lang w:val="ro-RO"/>
        </w:rPr>
        <w:t xml:space="preserve"> (</w:t>
      </w:r>
      <w:r w:rsidR="00BF612C" w:rsidRPr="009211F8">
        <w:rPr>
          <w:rStyle w:val="StyleNormal"/>
          <w:i/>
          <w:sz w:val="22"/>
          <w:szCs w:val="22"/>
          <w:lang w:val="ro-RO"/>
        </w:rPr>
        <w:t>exhortatio</w:t>
      </w:r>
      <w:r w:rsidR="00BF612C" w:rsidRPr="009211F8">
        <w:rPr>
          <w:rStyle w:val="StyleNormal"/>
          <w:sz w:val="22"/>
          <w:szCs w:val="22"/>
          <w:lang w:val="ro-RO"/>
        </w:rPr>
        <w:t>)</w:t>
      </w:r>
      <w:r w:rsidRPr="009211F8">
        <w:rPr>
          <w:rStyle w:val="StyleNormal"/>
          <w:sz w:val="22"/>
          <w:szCs w:val="22"/>
          <w:lang w:val="ro-RO"/>
        </w:rPr>
        <w:t xml:space="preserve"> </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 xml:space="preserve">Salutări finale, individuale </w:t>
      </w:r>
      <w:r w:rsidR="00BF612C" w:rsidRPr="009211F8">
        <w:rPr>
          <w:rStyle w:val="StyleNormal"/>
          <w:sz w:val="22"/>
          <w:szCs w:val="22"/>
          <w:lang w:val="ro-RO"/>
        </w:rPr>
        <w:t>(</w:t>
      </w:r>
      <w:r w:rsidR="00BF612C" w:rsidRPr="009211F8">
        <w:rPr>
          <w:rStyle w:val="StyleNormal"/>
          <w:i/>
          <w:sz w:val="22"/>
          <w:szCs w:val="22"/>
          <w:lang w:val="ro-RO"/>
        </w:rPr>
        <w:t>salutatio</w:t>
      </w:r>
      <w:r w:rsidR="00BF612C" w:rsidRPr="009211F8">
        <w:rPr>
          <w:rStyle w:val="StyleNormal"/>
          <w:sz w:val="22"/>
          <w:szCs w:val="22"/>
          <w:lang w:val="ro-RO"/>
        </w:rPr>
        <w:t>)</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Gânduri finale (</w:t>
      </w:r>
      <w:r w:rsidR="00A70CFD" w:rsidRPr="009211F8">
        <w:rPr>
          <w:rStyle w:val="StyleNormal"/>
          <w:i/>
          <w:sz w:val="22"/>
          <w:szCs w:val="22"/>
          <w:lang w:val="ro-RO"/>
        </w:rPr>
        <w:t xml:space="preserve">peroratio, </w:t>
      </w:r>
      <w:r w:rsidRPr="009211F8">
        <w:rPr>
          <w:rStyle w:val="StyleNormal"/>
          <w:i/>
          <w:iCs/>
          <w:sz w:val="22"/>
          <w:szCs w:val="22"/>
          <w:lang w:val="ro-RO"/>
        </w:rPr>
        <w:t>postscriptum</w:t>
      </w:r>
      <w:r w:rsidRPr="009211F8">
        <w:rPr>
          <w:rStyle w:val="StyleNormal"/>
          <w:sz w:val="22"/>
          <w:szCs w:val="22"/>
          <w:lang w:val="ro-RO"/>
        </w:rPr>
        <w:t xml:space="preserve">) </w:t>
      </w:r>
    </w:p>
    <w:p w:rsidR="00BC0B82" w:rsidRPr="009211F8" w:rsidRDefault="00BC0B82" w:rsidP="000C2F52">
      <w:pPr>
        <w:pStyle w:val="StyleFirstline0mm"/>
        <w:rPr>
          <w:rStyle w:val="StyleNormal"/>
          <w:sz w:val="22"/>
          <w:szCs w:val="22"/>
          <w:lang w:val="ro-RO"/>
        </w:rPr>
      </w:pPr>
      <w:r w:rsidRPr="009211F8">
        <w:rPr>
          <w:rStyle w:val="StyleNormal"/>
          <w:sz w:val="22"/>
          <w:szCs w:val="22"/>
          <w:lang w:val="ro-RO"/>
        </w:rPr>
        <w:tab/>
        <w:t>Doxologie şi rugăciune.</w:t>
      </w:r>
    </w:p>
    <w:p w:rsidR="00BC0B82" w:rsidRPr="009211F8" w:rsidRDefault="00BC0B82" w:rsidP="000C2F52">
      <w:pPr>
        <w:pStyle w:val="StyleFirstline0mm"/>
        <w:rPr>
          <w:rStyle w:val="StyleNormal"/>
          <w:sz w:val="22"/>
          <w:szCs w:val="22"/>
          <w:lang w:val="ro-RO"/>
        </w:rPr>
      </w:pPr>
    </w:p>
    <w:p w:rsidR="00BC0B82" w:rsidRPr="009211F8" w:rsidRDefault="00BC0B82" w:rsidP="00C77516">
      <w:pPr>
        <w:pStyle w:val="StyleFirstline0mm"/>
        <w:rPr>
          <w:lang w:val="ro-RO"/>
        </w:rPr>
      </w:pPr>
      <w:r w:rsidRPr="009211F8">
        <w:rPr>
          <w:lang w:val="ro-RO"/>
        </w:rPr>
        <w:t>Ca exemplu, po</w:t>
      </w:r>
      <w:r w:rsidR="00C77516" w:rsidRPr="009211F8">
        <w:rPr>
          <w:lang w:val="ro-RO"/>
        </w:rPr>
        <w:t>t fi studiate</w:t>
      </w:r>
      <w:r w:rsidRPr="009211F8">
        <w:rPr>
          <w:lang w:val="ro-RO"/>
        </w:rPr>
        <w:t xml:space="preserve"> elementel</w:t>
      </w:r>
      <w:r w:rsidR="00C77516" w:rsidRPr="009211F8">
        <w:rPr>
          <w:lang w:val="ro-RO"/>
        </w:rPr>
        <w:t>e</w:t>
      </w:r>
      <w:r w:rsidRPr="009211F8">
        <w:rPr>
          <w:lang w:val="ro-RO"/>
        </w:rPr>
        <w:t xml:space="preserve"> retorice din epistolele lui Pavel către Corinteni şi Romani.</w:t>
      </w:r>
    </w:p>
    <w:p w:rsidR="00225BBE" w:rsidRDefault="00225BBE" w:rsidP="00BC4B34"/>
    <w:p w:rsidR="00DF1E72" w:rsidRPr="009211F8" w:rsidRDefault="00DF1E72" w:rsidP="00BC4B34"/>
    <w:tbl>
      <w:tblPr>
        <w:tblW w:w="6105" w:type="dxa"/>
        <w:jc w:val="center"/>
        <w:tblCellSpacing w:w="11" w:type="dxa"/>
        <w:tblInd w:w="622" w:type="dxa"/>
        <w:tblBorders>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404"/>
        <w:gridCol w:w="1520"/>
        <w:gridCol w:w="1505"/>
        <w:gridCol w:w="1676"/>
      </w:tblGrid>
      <w:tr w:rsidR="00BC0B82" w:rsidRPr="009211F8" w:rsidTr="00D47E1F">
        <w:trPr>
          <w:tblCellSpacing w:w="11" w:type="dxa"/>
          <w:jc w:val="center"/>
        </w:trPr>
        <w:tc>
          <w:tcPr>
            <w:tcW w:w="1194" w:type="dxa"/>
            <w:shd w:val="clear" w:color="FFFFFF" w:fill="auto"/>
            <w:vAlign w:val="center"/>
          </w:tcPr>
          <w:p w:rsidR="00BC0B82" w:rsidRPr="009211F8" w:rsidRDefault="00BC0B82" w:rsidP="00BC4B34">
            <w:r w:rsidRPr="009211F8">
              <w:t xml:space="preserve">Elemente </w:t>
            </w:r>
          </w:p>
          <w:p w:rsidR="00BC0B82" w:rsidRPr="009211F8" w:rsidRDefault="00BC0B82" w:rsidP="00BC4B34">
            <w:pPr>
              <w:rPr>
                <w:rFonts w:ascii="Arial Unicode MS" w:eastAsia="Arial Unicode MS" w:hAnsi="Arial Unicode MS" w:cs="Arial Unicode MS"/>
              </w:rPr>
            </w:pPr>
            <w:r w:rsidRPr="009211F8">
              <w:lastRenderedPageBreak/>
              <w:t>Retorice</w:t>
            </w:r>
          </w:p>
        </w:tc>
        <w:tc>
          <w:tcPr>
            <w:tcW w:w="1551" w:type="dxa"/>
            <w:shd w:val="clear" w:color="FFFFFF" w:fill="auto"/>
            <w:vAlign w:val="center"/>
          </w:tcPr>
          <w:p w:rsidR="00BC0B82" w:rsidRPr="009211F8" w:rsidRDefault="006B6344" w:rsidP="006B6344">
            <w:pPr>
              <w:ind w:firstLine="0"/>
              <w:rPr>
                <w:rFonts w:ascii="Arial Unicode MS" w:eastAsia="Arial Unicode MS" w:hAnsi="Arial Unicode MS" w:cs="Arial Unicode MS"/>
              </w:rPr>
            </w:pPr>
            <w:r w:rsidRPr="009211F8">
              <w:lastRenderedPageBreak/>
              <w:t xml:space="preserve"> </w:t>
            </w:r>
            <w:r w:rsidR="00BC0B82" w:rsidRPr="009211F8">
              <w:t>1 Corinteni</w:t>
            </w:r>
          </w:p>
        </w:tc>
        <w:tc>
          <w:tcPr>
            <w:tcW w:w="1541" w:type="dxa"/>
            <w:shd w:val="clear" w:color="FFFFFF" w:fill="auto"/>
            <w:vAlign w:val="center"/>
          </w:tcPr>
          <w:p w:rsidR="00BC0B82" w:rsidRPr="009211F8" w:rsidRDefault="006B6344" w:rsidP="006B6344">
            <w:pPr>
              <w:ind w:firstLine="0"/>
              <w:rPr>
                <w:rFonts w:ascii="Arial Unicode MS" w:eastAsia="Arial Unicode MS" w:hAnsi="Arial Unicode MS" w:cs="Arial Unicode MS"/>
              </w:rPr>
            </w:pPr>
            <w:r w:rsidRPr="009211F8">
              <w:t xml:space="preserve"> </w:t>
            </w:r>
            <w:r w:rsidR="00BC0B82" w:rsidRPr="009211F8">
              <w:t>2 Corinteni</w:t>
            </w:r>
          </w:p>
        </w:tc>
        <w:tc>
          <w:tcPr>
            <w:tcW w:w="1709" w:type="dxa"/>
            <w:shd w:val="clear" w:color="FFFFFF" w:fill="auto"/>
            <w:vAlign w:val="center"/>
          </w:tcPr>
          <w:p w:rsidR="00BC0B82" w:rsidRPr="009211F8" w:rsidRDefault="00BC0B82" w:rsidP="00C124DF">
            <w:pPr>
              <w:pStyle w:val="Heading7"/>
              <w:tabs>
                <w:tab w:val="left" w:pos="990"/>
              </w:tabs>
              <w:rPr>
                <w:rFonts w:ascii="Arial Unicode MS" w:eastAsia="Arial Unicode MS" w:hAnsi="Arial Unicode MS" w:cs="Arial Unicode MS"/>
                <w:b w:val="0"/>
                <w:color w:val="auto"/>
                <w:szCs w:val="22"/>
              </w:rPr>
            </w:pPr>
            <w:r w:rsidRPr="009211F8">
              <w:rPr>
                <w:b w:val="0"/>
                <w:color w:val="auto"/>
                <w:szCs w:val="22"/>
              </w:rPr>
              <w:t>Romani</w:t>
            </w:r>
          </w:p>
        </w:tc>
      </w:tr>
      <w:tr w:rsidR="00BC0B82" w:rsidRPr="009211F8" w:rsidTr="00D47E1F">
        <w:trPr>
          <w:tblCellSpacing w:w="11" w:type="dxa"/>
          <w:jc w:val="center"/>
        </w:trPr>
        <w:tc>
          <w:tcPr>
            <w:tcW w:w="1194" w:type="dxa"/>
            <w:vAlign w:val="center"/>
          </w:tcPr>
          <w:p w:rsidR="00BC0B82" w:rsidRPr="009211F8" w:rsidRDefault="00BC0B82" w:rsidP="00F852AF">
            <w:pPr>
              <w:pStyle w:val="BodyTextIndent"/>
            </w:pPr>
            <w:r w:rsidRPr="009211F8">
              <w:lastRenderedPageBreak/>
              <w:t>Praescriptio</w:t>
            </w:r>
          </w:p>
          <w:p w:rsidR="00F852AF" w:rsidRPr="009211F8" w:rsidRDefault="00327E36" w:rsidP="00F852AF">
            <w:pPr>
              <w:pStyle w:val="BodyTextIndent"/>
              <w:rPr>
                <w:rFonts w:ascii="Arial Unicode MS" w:eastAsia="Arial Unicode MS" w:hAnsi="Arial Unicode MS" w:cs="Arial Unicode MS"/>
              </w:rPr>
            </w:pPr>
            <w:r w:rsidRPr="009211F8">
              <w:t xml:space="preserve"> </w:t>
            </w:r>
            <w:r w:rsidR="00D6459B" w:rsidRPr="009211F8">
              <w:t>-Introducere cu s</w:t>
            </w:r>
            <w:r w:rsidR="00F852AF" w:rsidRPr="009211F8">
              <w:t>alutări</w:t>
            </w:r>
            <w:r w:rsidRPr="009211F8">
              <w:t>le</w:t>
            </w:r>
          </w:p>
        </w:tc>
        <w:tc>
          <w:tcPr>
            <w:tcW w:w="1551" w:type="dxa"/>
            <w:vAlign w:val="center"/>
          </w:tcPr>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1:1-3</w:t>
            </w:r>
          </w:p>
        </w:tc>
        <w:tc>
          <w:tcPr>
            <w:tcW w:w="1541" w:type="dxa"/>
            <w:vAlign w:val="center"/>
          </w:tcPr>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1:1-2</w:t>
            </w:r>
          </w:p>
        </w:tc>
        <w:tc>
          <w:tcPr>
            <w:tcW w:w="1709" w:type="dxa"/>
            <w:vAlign w:val="center"/>
          </w:tcPr>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1:1-7</w:t>
            </w:r>
          </w:p>
        </w:tc>
      </w:tr>
      <w:tr w:rsidR="00BC0B82" w:rsidRPr="009211F8" w:rsidTr="00D47E1F">
        <w:trPr>
          <w:tblCellSpacing w:w="11" w:type="dxa"/>
          <w:jc w:val="center"/>
        </w:trPr>
        <w:tc>
          <w:tcPr>
            <w:tcW w:w="1194" w:type="dxa"/>
            <w:vAlign w:val="center"/>
          </w:tcPr>
          <w:p w:rsidR="00BC0B82" w:rsidRPr="009211F8" w:rsidRDefault="00031CF9" w:rsidP="00C124DF">
            <w:pPr>
              <w:pStyle w:val="BodyTextIndent"/>
              <w:ind w:firstLine="227"/>
            </w:pPr>
            <w:r w:rsidRPr="009211F8">
              <w:t xml:space="preserve">  </w:t>
            </w:r>
            <w:r w:rsidR="00BC0B82" w:rsidRPr="009211F8">
              <w:t xml:space="preserve"> Superscriptio</w:t>
            </w:r>
          </w:p>
          <w:p w:rsidR="00F852AF" w:rsidRPr="009211F8" w:rsidRDefault="00F852AF" w:rsidP="00F852AF">
            <w:pPr>
              <w:pStyle w:val="BodyTextIndent"/>
              <w:rPr>
                <w:rFonts w:ascii="Arial Unicode MS" w:eastAsia="Arial Unicode MS" w:hAnsi="Arial Unicode MS" w:cs="Arial Unicode MS"/>
              </w:rPr>
            </w:pPr>
            <w:r w:rsidRPr="009211F8">
              <w:t xml:space="preserve">  </w:t>
            </w:r>
            <w:r w:rsidR="00D6459B" w:rsidRPr="009211F8">
              <w:t>-</w:t>
            </w:r>
            <w:r w:rsidRPr="009211F8">
              <w:t>Prezentare</w:t>
            </w:r>
          </w:p>
        </w:tc>
        <w:tc>
          <w:tcPr>
            <w:tcW w:w="1551" w:type="dxa"/>
          </w:tcPr>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1:1 P</w:t>
            </w:r>
            <w:r w:rsidRPr="009211F8">
              <w:rPr>
                <w:kern w:val="0"/>
                <w:sz w:val="18"/>
                <w:szCs w:val="18"/>
                <w:lang w:eastAsia="ro-RO"/>
              </w:rPr>
              <w:t>avel, chemat să fie apostol al lui Isus Hristos, prin voia lui Dumnezeu, şi fratele Sosten,</w:t>
            </w:r>
          </w:p>
        </w:tc>
        <w:tc>
          <w:tcPr>
            <w:tcW w:w="1541" w:type="dxa"/>
          </w:tcPr>
          <w:p w:rsidR="00BC0B82" w:rsidRPr="009211F8" w:rsidRDefault="00BC0B82" w:rsidP="00C124DF">
            <w:pPr>
              <w:pStyle w:val="BodyTextIndent"/>
              <w:ind w:firstLine="227"/>
              <w:rPr>
                <w:kern w:val="0"/>
                <w:sz w:val="18"/>
                <w:szCs w:val="18"/>
                <w:lang w:eastAsia="ro-RO"/>
              </w:rPr>
            </w:pPr>
            <w:r w:rsidRPr="009211F8">
              <w:rPr>
                <w:sz w:val="18"/>
                <w:szCs w:val="18"/>
              </w:rPr>
              <w:t xml:space="preserve">1:1a </w:t>
            </w:r>
            <w:r w:rsidRPr="009211F8">
              <w:rPr>
                <w:kern w:val="0"/>
                <w:sz w:val="18"/>
                <w:szCs w:val="18"/>
                <w:lang w:eastAsia="ro-RO"/>
              </w:rPr>
              <w:t xml:space="preserve">Pavel, apostol al lui Isus Hristos, prin voia lui Dumnezeu, şi fratele Timotei, </w:t>
            </w:r>
          </w:p>
          <w:p w:rsidR="00BC0B82" w:rsidRPr="009211F8" w:rsidRDefault="00BC0B82" w:rsidP="00C124DF">
            <w:pPr>
              <w:pStyle w:val="BodyTextIndent"/>
              <w:ind w:firstLine="227"/>
              <w:rPr>
                <w:rFonts w:eastAsia="Arial Unicode MS"/>
                <w:sz w:val="18"/>
                <w:szCs w:val="18"/>
              </w:rPr>
            </w:pPr>
          </w:p>
        </w:tc>
        <w:tc>
          <w:tcPr>
            <w:tcW w:w="1709" w:type="dxa"/>
          </w:tcPr>
          <w:p w:rsidR="00BC0B82" w:rsidRPr="009211F8" w:rsidRDefault="00BC0B82" w:rsidP="00C124DF">
            <w:pPr>
              <w:pStyle w:val="BodyTextIndent"/>
              <w:ind w:firstLine="227"/>
              <w:rPr>
                <w:sz w:val="18"/>
                <w:szCs w:val="18"/>
              </w:rPr>
            </w:pPr>
            <w:r w:rsidRPr="009211F8">
              <w:rPr>
                <w:sz w:val="18"/>
                <w:szCs w:val="18"/>
              </w:rPr>
              <w:t>1:1-6 Pavel, rob al lui Isus Hristos, chemat să fie apostol, pus deoparte ca să vestească Evanghelia lui Dumnezeu</w:t>
            </w:r>
            <w:r w:rsidR="00234D93">
              <w:rPr>
                <w:sz w:val="18"/>
                <w:szCs w:val="18"/>
              </w:rPr>
              <w:t xml:space="preserve"> etc.</w:t>
            </w:r>
          </w:p>
          <w:p w:rsidR="00BC0B82" w:rsidRPr="009211F8" w:rsidRDefault="00BC0B82" w:rsidP="00C124DF">
            <w:pPr>
              <w:pStyle w:val="BodyTextIndent"/>
              <w:ind w:firstLine="227"/>
              <w:rPr>
                <w:rFonts w:eastAsia="Arial Unicode MS"/>
                <w:sz w:val="18"/>
                <w:szCs w:val="18"/>
              </w:rPr>
            </w:pPr>
          </w:p>
        </w:tc>
      </w:tr>
      <w:tr w:rsidR="00BC0B82" w:rsidRPr="009211F8" w:rsidTr="00D47E1F">
        <w:trPr>
          <w:tblCellSpacing w:w="11" w:type="dxa"/>
          <w:jc w:val="center"/>
        </w:trPr>
        <w:tc>
          <w:tcPr>
            <w:tcW w:w="1194" w:type="dxa"/>
            <w:vAlign w:val="center"/>
          </w:tcPr>
          <w:p w:rsidR="00BC0B82" w:rsidRPr="009211F8" w:rsidRDefault="00BC0B82" w:rsidP="00DC7311">
            <w:pPr>
              <w:pStyle w:val="BodyTextIndent"/>
            </w:pPr>
            <w:r w:rsidRPr="009211F8">
              <w:t>Adscriptio</w:t>
            </w:r>
          </w:p>
          <w:p w:rsidR="00F852AF" w:rsidRPr="009211F8" w:rsidRDefault="00F852AF" w:rsidP="00DC7311">
            <w:pPr>
              <w:pStyle w:val="BodyTextIndent"/>
              <w:rPr>
                <w:rFonts w:ascii="Arial Unicode MS" w:eastAsia="Arial Unicode MS" w:hAnsi="Arial Unicode MS" w:cs="Arial Unicode MS"/>
              </w:rPr>
            </w:pPr>
            <w:r w:rsidRPr="009211F8">
              <w:t xml:space="preserve"> </w:t>
            </w:r>
            <w:r w:rsidR="00D6459B" w:rsidRPr="009211F8">
              <w:t>-</w:t>
            </w:r>
            <w:r w:rsidRPr="009211F8">
              <w:t xml:space="preserve"> Destinatar</w:t>
            </w:r>
          </w:p>
        </w:tc>
        <w:tc>
          <w:tcPr>
            <w:tcW w:w="1551" w:type="dxa"/>
          </w:tcPr>
          <w:p w:rsidR="00BC0B82" w:rsidRPr="009211F8" w:rsidRDefault="00BC0B82" w:rsidP="00C124DF">
            <w:pPr>
              <w:pStyle w:val="BodyTextIndent"/>
              <w:ind w:firstLine="227"/>
              <w:rPr>
                <w:kern w:val="0"/>
                <w:sz w:val="18"/>
                <w:szCs w:val="18"/>
                <w:lang w:eastAsia="ro-RO"/>
              </w:rPr>
            </w:pPr>
            <w:r w:rsidRPr="009211F8">
              <w:rPr>
                <w:sz w:val="18"/>
                <w:szCs w:val="18"/>
              </w:rPr>
              <w:t>1:2 C</w:t>
            </w:r>
            <w:r w:rsidRPr="009211F8">
              <w:rPr>
                <w:kern w:val="0"/>
                <w:sz w:val="18"/>
                <w:szCs w:val="18"/>
                <w:lang w:eastAsia="ro-RO"/>
              </w:rPr>
              <w:t>ătre Biserica lui Dumnezeu care este în Corint, către cei ce au fost sfinţiţi în Hristos Isus, chemaţi să fie sfinţi, şi către toţi cei ce cheamă în vreun loc Numele lui Isus Hristos, Domnul lor şi al nostru</w:t>
            </w:r>
          </w:p>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 </w:t>
            </w:r>
          </w:p>
        </w:tc>
        <w:tc>
          <w:tcPr>
            <w:tcW w:w="1541" w:type="dxa"/>
          </w:tcPr>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1:1b C</w:t>
            </w:r>
            <w:r w:rsidRPr="009211F8">
              <w:rPr>
                <w:kern w:val="0"/>
                <w:sz w:val="18"/>
                <w:szCs w:val="18"/>
                <w:lang w:eastAsia="ro-RO"/>
              </w:rPr>
              <w:t>ătre Biserica lui Dumnezeu care este în Corint, şi către toţi sfinţii, care sunt în toată Ahai</w:t>
            </w:r>
            <w:r w:rsidRPr="009211F8">
              <w:rPr>
                <w:sz w:val="18"/>
                <w:szCs w:val="18"/>
              </w:rPr>
              <w:t>a:</w:t>
            </w:r>
          </w:p>
        </w:tc>
        <w:tc>
          <w:tcPr>
            <w:tcW w:w="1709" w:type="dxa"/>
          </w:tcPr>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1:7a V</w:t>
            </w:r>
            <w:r w:rsidRPr="009211F8">
              <w:rPr>
                <w:kern w:val="0"/>
                <w:sz w:val="18"/>
                <w:szCs w:val="18"/>
                <w:lang w:eastAsia="ro-RO"/>
              </w:rPr>
              <w:t>ouă tuturor, care sunteţi prea iubiţi ai lui Dumnezeu în Roma, chemaţi să fiţi sfinţi</w:t>
            </w:r>
            <w:r w:rsidRPr="009211F8">
              <w:rPr>
                <w:sz w:val="18"/>
                <w:szCs w:val="18"/>
              </w:rPr>
              <w:t>: </w:t>
            </w:r>
          </w:p>
        </w:tc>
      </w:tr>
      <w:tr w:rsidR="00BC0B82" w:rsidRPr="009211F8" w:rsidTr="00D47E1F">
        <w:trPr>
          <w:tblCellSpacing w:w="11" w:type="dxa"/>
          <w:jc w:val="center"/>
        </w:trPr>
        <w:tc>
          <w:tcPr>
            <w:tcW w:w="1194" w:type="dxa"/>
            <w:vAlign w:val="center"/>
          </w:tcPr>
          <w:p w:rsidR="00BC0B82" w:rsidRPr="009211F8" w:rsidRDefault="00BC0B82" w:rsidP="00DC7311">
            <w:pPr>
              <w:pStyle w:val="BodyTextIndent"/>
            </w:pPr>
            <w:r w:rsidRPr="009211F8">
              <w:t>Salutatio</w:t>
            </w:r>
          </w:p>
          <w:p w:rsidR="006A6483" w:rsidRPr="009211F8" w:rsidRDefault="00D6459B" w:rsidP="00DC7311">
            <w:pPr>
              <w:pStyle w:val="BodyTextIndent"/>
            </w:pPr>
            <w:r w:rsidRPr="009211F8">
              <w:t>-</w:t>
            </w:r>
            <w:r w:rsidR="006A6483" w:rsidRPr="009211F8">
              <w:t xml:space="preserve"> </w:t>
            </w:r>
            <w:r w:rsidR="0026732D" w:rsidRPr="009211F8">
              <w:t>Salutare</w:t>
            </w:r>
          </w:p>
          <w:p w:rsidR="0026732D" w:rsidRPr="009211F8" w:rsidRDefault="0026732D" w:rsidP="00DC7311">
            <w:pPr>
              <w:pStyle w:val="BodyTextIndent"/>
              <w:rPr>
                <w:rFonts w:ascii="Arial Unicode MS" w:eastAsia="Arial Unicode MS" w:hAnsi="Arial Unicode MS" w:cs="Arial Unicode MS"/>
              </w:rPr>
            </w:pPr>
            <w:r w:rsidRPr="009211F8">
              <w:t xml:space="preserve"> propriu-zisă</w:t>
            </w:r>
          </w:p>
        </w:tc>
        <w:tc>
          <w:tcPr>
            <w:tcW w:w="1551" w:type="dxa"/>
          </w:tcPr>
          <w:p w:rsidR="00BC0B82" w:rsidRPr="009211F8" w:rsidRDefault="00BC0B82" w:rsidP="00112BC5">
            <w:pPr>
              <w:pStyle w:val="BodyTextIndent"/>
              <w:rPr>
                <w:rFonts w:ascii="Arial Unicode MS" w:eastAsia="Arial Unicode MS" w:hAnsi="Arial Unicode MS" w:cs="Arial Unicode MS"/>
                <w:sz w:val="18"/>
                <w:szCs w:val="18"/>
              </w:rPr>
            </w:pPr>
            <w:r w:rsidRPr="009211F8">
              <w:rPr>
                <w:sz w:val="18"/>
                <w:szCs w:val="18"/>
              </w:rPr>
              <w:t xml:space="preserve">1:3 </w:t>
            </w:r>
            <w:r w:rsidRPr="009211F8">
              <w:rPr>
                <w:kern w:val="0"/>
                <w:sz w:val="18"/>
                <w:szCs w:val="18"/>
                <w:lang w:eastAsia="ro-RO"/>
              </w:rPr>
              <w:t>Har şi pace de la Dumnezeu, Tatăl nostru, şi de la Domnul Isus Hristos!</w:t>
            </w:r>
            <w:r w:rsidRPr="009211F8">
              <w:rPr>
                <w:sz w:val="18"/>
                <w:szCs w:val="18"/>
              </w:rPr>
              <w:t> </w:t>
            </w:r>
          </w:p>
        </w:tc>
        <w:tc>
          <w:tcPr>
            <w:tcW w:w="1541" w:type="dxa"/>
          </w:tcPr>
          <w:p w:rsidR="00BC0B82" w:rsidRPr="009211F8" w:rsidRDefault="00BC0B82" w:rsidP="00112BC5">
            <w:pPr>
              <w:pStyle w:val="BodyTextIndent"/>
              <w:rPr>
                <w:rFonts w:ascii="Arial Unicode MS" w:eastAsia="Arial Unicode MS" w:hAnsi="Arial Unicode MS" w:cs="Arial Unicode MS"/>
                <w:sz w:val="18"/>
                <w:szCs w:val="18"/>
              </w:rPr>
            </w:pPr>
            <w:r w:rsidRPr="009211F8">
              <w:rPr>
                <w:sz w:val="18"/>
                <w:szCs w:val="18"/>
              </w:rPr>
              <w:t>1:2 H</w:t>
            </w:r>
            <w:r w:rsidRPr="009211F8">
              <w:rPr>
                <w:kern w:val="0"/>
                <w:sz w:val="18"/>
                <w:szCs w:val="18"/>
                <w:lang w:eastAsia="ro-RO"/>
              </w:rPr>
              <w:t>ar şi pace vouă de la Dumnezeu, Tatăl nostru, şi de la Domnul Isus Hristos!</w:t>
            </w:r>
            <w:r w:rsidRPr="009211F8">
              <w:rPr>
                <w:sz w:val="18"/>
                <w:szCs w:val="18"/>
              </w:rPr>
              <w:t> </w:t>
            </w:r>
          </w:p>
        </w:tc>
        <w:tc>
          <w:tcPr>
            <w:tcW w:w="1709" w:type="dxa"/>
          </w:tcPr>
          <w:p w:rsidR="00BC0B82" w:rsidRPr="009211F8" w:rsidRDefault="00BC0B82" w:rsidP="00112BC5">
            <w:pPr>
              <w:pStyle w:val="BodyTextIndent"/>
              <w:rPr>
                <w:rFonts w:ascii="Arial Unicode MS" w:eastAsia="Arial Unicode MS" w:hAnsi="Arial Unicode MS" w:cs="Arial Unicode MS"/>
                <w:sz w:val="18"/>
                <w:szCs w:val="18"/>
              </w:rPr>
            </w:pPr>
            <w:r w:rsidRPr="009211F8">
              <w:rPr>
                <w:sz w:val="18"/>
                <w:szCs w:val="18"/>
              </w:rPr>
              <w:t xml:space="preserve">1:7b </w:t>
            </w:r>
            <w:r w:rsidRPr="009211F8">
              <w:rPr>
                <w:kern w:val="0"/>
                <w:sz w:val="18"/>
                <w:szCs w:val="18"/>
                <w:lang w:eastAsia="ro-RO"/>
              </w:rPr>
              <w:t>Har şi pace de la Dumnezeu, Tatăl nostru, şi de la Domnul Isus Hristos!</w:t>
            </w:r>
            <w:r w:rsidRPr="009211F8">
              <w:rPr>
                <w:sz w:val="18"/>
                <w:szCs w:val="18"/>
              </w:rPr>
              <w:t> </w:t>
            </w:r>
          </w:p>
        </w:tc>
      </w:tr>
      <w:tr w:rsidR="00BC0B82" w:rsidRPr="009211F8" w:rsidTr="00D47E1F">
        <w:trPr>
          <w:tblCellSpacing w:w="11" w:type="dxa"/>
          <w:jc w:val="center"/>
        </w:trPr>
        <w:tc>
          <w:tcPr>
            <w:tcW w:w="1194" w:type="dxa"/>
            <w:vAlign w:val="center"/>
          </w:tcPr>
          <w:p w:rsidR="00031CF9" w:rsidRPr="009211F8" w:rsidRDefault="00BC0B82" w:rsidP="00DC7311">
            <w:pPr>
              <w:pStyle w:val="BodyTextIndent"/>
            </w:pPr>
            <w:r w:rsidRPr="009211F8">
              <w:t xml:space="preserve">Proemium şi </w:t>
            </w:r>
            <w:r w:rsidR="00031CF9" w:rsidRPr="009211F8">
              <w:t xml:space="preserve">  </w:t>
            </w:r>
          </w:p>
          <w:p w:rsidR="00BC0B82" w:rsidRPr="009211F8" w:rsidRDefault="00DC7311" w:rsidP="00DC7311">
            <w:pPr>
              <w:pStyle w:val="BodyTextIndent"/>
            </w:pPr>
            <w:r w:rsidRPr="009211F8">
              <w:t>E</w:t>
            </w:r>
            <w:r w:rsidR="00BC0B82" w:rsidRPr="009211F8">
              <w:t xml:space="preserve">xordium </w:t>
            </w:r>
          </w:p>
          <w:p w:rsidR="00BC0B82" w:rsidRPr="009211F8" w:rsidRDefault="00BC0B82" w:rsidP="00C124DF">
            <w:pPr>
              <w:pStyle w:val="BodyTextIndent"/>
              <w:ind w:firstLine="227"/>
            </w:pPr>
          </w:p>
          <w:p w:rsidR="00D6459B" w:rsidRPr="009211F8" w:rsidRDefault="00D6459B" w:rsidP="00DC7311">
            <w:pPr>
              <w:pStyle w:val="BodyTextIndent"/>
            </w:pPr>
            <w:r w:rsidRPr="009211F8">
              <w:t>-</w:t>
            </w:r>
            <w:r w:rsidR="00E27C00" w:rsidRPr="009211F8">
              <w:t>E</w:t>
            </w:r>
            <w:r w:rsidR="00BC0B82" w:rsidRPr="009211F8">
              <w:t xml:space="preserve">xpunere </w:t>
            </w:r>
            <w:r w:rsidRPr="009211F8">
              <w:t xml:space="preserve">rezumată </w:t>
            </w:r>
          </w:p>
          <w:p w:rsidR="00031CF9" w:rsidRPr="009211F8" w:rsidRDefault="00DD72A8" w:rsidP="00DC7311">
            <w:pPr>
              <w:pStyle w:val="BodyTextIndent"/>
            </w:pPr>
            <w:r w:rsidRPr="009211F8">
              <w:t xml:space="preserve">a subiectului </w:t>
            </w:r>
            <w:r w:rsidR="00BC0B82" w:rsidRPr="009211F8">
              <w:lastRenderedPageBreak/>
              <w:t>+</w:t>
            </w:r>
          </w:p>
          <w:p w:rsidR="00031CF9" w:rsidRPr="009211F8" w:rsidRDefault="00BC0B82" w:rsidP="00DC7311">
            <w:pPr>
              <w:pStyle w:val="BodyTextIndent"/>
            </w:pPr>
            <w:r w:rsidRPr="009211F8">
              <w:t xml:space="preserve">rugăciune </w:t>
            </w:r>
          </w:p>
          <w:p w:rsidR="00390A6B" w:rsidRPr="009211F8" w:rsidRDefault="00D6459B" w:rsidP="00D6459B">
            <w:pPr>
              <w:pStyle w:val="BodyTextIndent"/>
            </w:pPr>
            <w:r w:rsidRPr="009211F8">
              <w:t>şi</w:t>
            </w:r>
            <w:r w:rsidR="00390A6B" w:rsidRPr="009211F8">
              <w:t xml:space="preserve"> / </w:t>
            </w:r>
            <w:r w:rsidRPr="009211F8">
              <w:t>sau</w:t>
            </w:r>
          </w:p>
          <w:p w:rsidR="00BC0B82" w:rsidRPr="009211F8" w:rsidRDefault="00BC0B82" w:rsidP="00DC7311">
            <w:pPr>
              <w:pStyle w:val="BodyTextIndent"/>
              <w:rPr>
                <w:rFonts w:ascii="Arial Unicode MS" w:eastAsia="Arial Unicode MS" w:hAnsi="Arial Unicode MS" w:cs="Arial Unicode MS"/>
              </w:rPr>
            </w:pPr>
            <w:r w:rsidRPr="009211F8">
              <w:t>mulţumire</w:t>
            </w:r>
            <w:r w:rsidRPr="009211F8">
              <w:br/>
            </w:r>
          </w:p>
        </w:tc>
        <w:tc>
          <w:tcPr>
            <w:tcW w:w="1551" w:type="dxa"/>
            <w:vAlign w:val="center"/>
          </w:tcPr>
          <w:p w:rsidR="00BC0B82" w:rsidRPr="009211F8" w:rsidRDefault="00BC0B82" w:rsidP="00E401B2">
            <w:pPr>
              <w:pStyle w:val="BodyTextIndent"/>
              <w:rPr>
                <w:sz w:val="18"/>
                <w:szCs w:val="18"/>
              </w:rPr>
            </w:pPr>
            <w:r w:rsidRPr="009211F8">
              <w:rPr>
                <w:sz w:val="18"/>
                <w:szCs w:val="18"/>
              </w:rPr>
              <w:lastRenderedPageBreak/>
              <w:t>1:4-9</w:t>
            </w:r>
          </w:p>
          <w:p w:rsidR="00BC0B82" w:rsidRPr="009211F8" w:rsidRDefault="00BC0B82" w:rsidP="00C82F21">
            <w:pPr>
              <w:pStyle w:val="BodyTextIndent"/>
              <w:rPr>
                <w:sz w:val="18"/>
                <w:szCs w:val="18"/>
                <w:lang w:eastAsia="ro-RO"/>
              </w:rPr>
            </w:pPr>
            <w:r w:rsidRPr="009211F8">
              <w:rPr>
                <w:sz w:val="18"/>
                <w:szCs w:val="18"/>
                <w:lang w:eastAsia="ro-RO"/>
              </w:rPr>
              <w:t xml:space="preserve">4. Mulţumesc Dumnezeului meu totdeauna cu privire la voi, pentru harul lui Dumnezeu, care </w:t>
            </w:r>
            <w:r w:rsidRPr="009211F8">
              <w:rPr>
                <w:sz w:val="18"/>
                <w:szCs w:val="18"/>
                <w:lang w:eastAsia="ro-RO"/>
              </w:rPr>
              <w:lastRenderedPageBreak/>
              <w:t>v-a fost dat în Isus Hristos.</w:t>
            </w:r>
          </w:p>
          <w:p w:rsidR="00BC0B82" w:rsidRPr="009211F8" w:rsidRDefault="00BC0B82" w:rsidP="00C82F21">
            <w:pPr>
              <w:pStyle w:val="BodyTextIndent"/>
              <w:rPr>
                <w:sz w:val="18"/>
                <w:szCs w:val="18"/>
                <w:lang w:eastAsia="ro-RO"/>
              </w:rPr>
            </w:pPr>
            <w:r w:rsidRPr="009211F8">
              <w:rPr>
                <w:sz w:val="18"/>
                <w:szCs w:val="18"/>
                <w:lang w:eastAsia="ro-RO"/>
              </w:rPr>
              <w:t>5. Căci în El aţi fost îmbogăţiţi în toate privinţele, cu orice vorbire şi cu orice cunoştinţă</w:t>
            </w:r>
            <w:r w:rsidR="00234D93">
              <w:rPr>
                <w:sz w:val="18"/>
                <w:szCs w:val="18"/>
                <w:lang w:eastAsia="ro-RO"/>
              </w:rPr>
              <w:t xml:space="preserve"> etc.</w:t>
            </w:r>
          </w:p>
          <w:p w:rsidR="00BC0B82" w:rsidRPr="009211F8" w:rsidRDefault="00BC0B82"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BC0B82" w:rsidRPr="009211F8" w:rsidRDefault="00BC0B82"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C82F21" w:rsidRPr="009211F8" w:rsidRDefault="00C82F21" w:rsidP="00C124DF">
            <w:pPr>
              <w:pStyle w:val="BodyTextIndent"/>
              <w:ind w:firstLine="227"/>
              <w:rPr>
                <w:sz w:val="18"/>
                <w:szCs w:val="18"/>
                <w:lang w:eastAsia="ro-RO"/>
              </w:rPr>
            </w:pPr>
          </w:p>
          <w:p w:rsidR="00BC0B82" w:rsidRPr="009211F8" w:rsidRDefault="00BC0B82" w:rsidP="00C124DF">
            <w:pPr>
              <w:pStyle w:val="BodyTextIndent"/>
              <w:ind w:firstLine="227"/>
              <w:rPr>
                <w:sz w:val="18"/>
                <w:szCs w:val="18"/>
                <w:lang w:eastAsia="ro-RO"/>
              </w:rPr>
            </w:pPr>
          </w:p>
          <w:p w:rsidR="00BC0B82" w:rsidRPr="009211F8" w:rsidRDefault="00BC0B82" w:rsidP="00C124DF">
            <w:pPr>
              <w:pStyle w:val="BodyTextIndent"/>
              <w:ind w:firstLine="227"/>
              <w:rPr>
                <w:rFonts w:eastAsia="Arial Unicode MS"/>
                <w:sz w:val="18"/>
                <w:szCs w:val="18"/>
              </w:rPr>
            </w:pPr>
          </w:p>
        </w:tc>
        <w:tc>
          <w:tcPr>
            <w:tcW w:w="1541" w:type="dxa"/>
          </w:tcPr>
          <w:p w:rsidR="00BC0B82" w:rsidRPr="009211F8" w:rsidRDefault="00BC0B82" w:rsidP="00E401B2">
            <w:pPr>
              <w:pStyle w:val="BodyTextIndent"/>
              <w:rPr>
                <w:rFonts w:eastAsia="Arial Unicode MS"/>
                <w:sz w:val="18"/>
                <w:szCs w:val="18"/>
              </w:rPr>
            </w:pPr>
            <w:r w:rsidRPr="009211F8">
              <w:rPr>
                <w:kern w:val="0"/>
                <w:sz w:val="18"/>
                <w:szCs w:val="18"/>
              </w:rPr>
              <w:lastRenderedPageBreak/>
              <w:t>1:3-11</w:t>
            </w:r>
            <w:r w:rsidR="00906B8F" w:rsidRPr="009211F8">
              <w:rPr>
                <w:kern w:val="0"/>
                <w:sz w:val="18"/>
                <w:szCs w:val="18"/>
              </w:rPr>
              <w:t xml:space="preserve"> </w:t>
            </w:r>
            <w:r w:rsidRPr="009211F8">
              <w:rPr>
                <w:kern w:val="0"/>
                <w:sz w:val="18"/>
                <w:szCs w:val="18"/>
              </w:rPr>
              <w:t xml:space="preserve">Binecuvîntat să fie Dumnezeu, Tatăl Domnului nostru Isus Hristos, Părintele </w:t>
            </w:r>
            <w:r w:rsidRPr="009211F8">
              <w:rPr>
                <w:kern w:val="0"/>
                <w:sz w:val="18"/>
                <w:szCs w:val="18"/>
              </w:rPr>
              <w:lastRenderedPageBreak/>
              <w:t>îndurărilor şi Dumnezeul oricărei mîngîieri, 4. care ne mîngîie în toate necazurile noastre, pentru ca, prin mîngîierea cu care noi înşine suntem mîngîiaţi de Dumnezeu, să putem mîngîia pe cei ce se află în vreun necaz! Etc.</w:t>
            </w:r>
          </w:p>
        </w:tc>
        <w:tc>
          <w:tcPr>
            <w:tcW w:w="1709" w:type="dxa"/>
          </w:tcPr>
          <w:p w:rsidR="00C82F21" w:rsidRPr="009211F8" w:rsidRDefault="00BC0B82" w:rsidP="00C82F21">
            <w:pPr>
              <w:pStyle w:val="BodyTextIndent"/>
              <w:rPr>
                <w:kern w:val="0"/>
                <w:sz w:val="18"/>
                <w:szCs w:val="18"/>
              </w:rPr>
            </w:pPr>
            <w:r w:rsidRPr="009211F8">
              <w:rPr>
                <w:kern w:val="0"/>
                <w:sz w:val="18"/>
                <w:szCs w:val="18"/>
              </w:rPr>
              <w:lastRenderedPageBreak/>
              <w:t xml:space="preserve">1:8-12. </w:t>
            </w:r>
          </w:p>
          <w:p w:rsidR="00510448" w:rsidRPr="009211F8" w:rsidRDefault="00C82F21" w:rsidP="00C82F21">
            <w:pPr>
              <w:pStyle w:val="BodyTextIndent"/>
              <w:rPr>
                <w:kern w:val="0"/>
                <w:sz w:val="18"/>
                <w:szCs w:val="18"/>
              </w:rPr>
            </w:pPr>
            <w:r w:rsidRPr="009211F8">
              <w:rPr>
                <w:kern w:val="0"/>
                <w:sz w:val="18"/>
                <w:szCs w:val="18"/>
              </w:rPr>
              <w:t xml:space="preserve">8 </w:t>
            </w:r>
            <w:r w:rsidR="00BC0B82" w:rsidRPr="009211F8">
              <w:rPr>
                <w:kern w:val="0"/>
                <w:sz w:val="18"/>
                <w:szCs w:val="18"/>
              </w:rPr>
              <w:t xml:space="preserve">Mai întîi mulţumesc </w:t>
            </w:r>
            <w:r w:rsidRPr="009211F8">
              <w:rPr>
                <w:kern w:val="0"/>
                <w:sz w:val="18"/>
                <w:szCs w:val="18"/>
              </w:rPr>
              <w:t>D</w:t>
            </w:r>
            <w:r w:rsidR="00BC0B82" w:rsidRPr="009211F8">
              <w:rPr>
                <w:kern w:val="0"/>
                <w:sz w:val="18"/>
                <w:szCs w:val="18"/>
              </w:rPr>
              <w:t xml:space="preserve">umnezeului meu, prin Isus Hristos, pentru voi toţi, căci credinţa </w:t>
            </w:r>
            <w:r w:rsidR="00BC0B82" w:rsidRPr="009211F8">
              <w:rPr>
                <w:kern w:val="0"/>
                <w:sz w:val="18"/>
                <w:szCs w:val="18"/>
              </w:rPr>
              <w:lastRenderedPageBreak/>
              <w:t>voastră este vestită în toată lumea.</w:t>
            </w:r>
          </w:p>
          <w:p w:rsidR="00510448" w:rsidRPr="009211F8" w:rsidRDefault="00510448" w:rsidP="00510448">
            <w:pPr>
              <w:pStyle w:val="BodyTextIndent"/>
              <w:rPr>
                <w:kern w:val="0"/>
                <w:sz w:val="18"/>
                <w:szCs w:val="18"/>
              </w:rPr>
            </w:pPr>
            <w:r w:rsidRPr="009211F8">
              <w:rPr>
                <w:kern w:val="0"/>
                <w:sz w:val="18"/>
                <w:szCs w:val="18"/>
              </w:rPr>
              <w:t xml:space="preserve">9  Dumnezeu, cãruia Îi slujesc în duhul meu, în Evanghelia Fiului Sãu, îmi este martor cã vã pomenesc neîncetat în rugãciunile mele, </w:t>
            </w:r>
          </w:p>
          <w:p w:rsidR="00510448" w:rsidRPr="009211F8" w:rsidRDefault="00510448" w:rsidP="00510448">
            <w:pPr>
              <w:pStyle w:val="BodyTextIndent"/>
              <w:rPr>
                <w:kern w:val="0"/>
                <w:sz w:val="18"/>
                <w:szCs w:val="18"/>
              </w:rPr>
            </w:pPr>
            <w:r w:rsidRPr="009211F8">
              <w:rPr>
                <w:kern w:val="0"/>
                <w:sz w:val="18"/>
                <w:szCs w:val="18"/>
              </w:rPr>
              <w:t>10  Şi cer totdeauna ca, prin voia lui Dumnezeu, sã am în</w:t>
            </w:r>
            <w:r w:rsidR="00C82F21" w:rsidRPr="009211F8">
              <w:rPr>
                <w:kern w:val="0"/>
                <w:sz w:val="18"/>
                <w:szCs w:val="18"/>
              </w:rPr>
              <w:t xml:space="preserve"> </w:t>
            </w:r>
            <w:r w:rsidRPr="009211F8">
              <w:rPr>
                <w:kern w:val="0"/>
                <w:sz w:val="18"/>
                <w:szCs w:val="18"/>
              </w:rPr>
              <w:t xml:space="preserve">sfârşit fericirea sã vin la voi. </w:t>
            </w:r>
          </w:p>
          <w:p w:rsidR="00510448" w:rsidRPr="009211F8" w:rsidRDefault="00510448" w:rsidP="00510448">
            <w:pPr>
              <w:pStyle w:val="BodyTextIndent"/>
              <w:rPr>
                <w:kern w:val="0"/>
                <w:sz w:val="18"/>
                <w:szCs w:val="18"/>
              </w:rPr>
            </w:pPr>
            <w:r w:rsidRPr="009211F8">
              <w:rPr>
                <w:kern w:val="0"/>
                <w:sz w:val="18"/>
                <w:szCs w:val="18"/>
              </w:rPr>
              <w:t xml:space="preserve">11  Cãci doresc sã vã vãd, ca sã vã dau vreun dar duhovnicesc pentru întãrirea voastrã, </w:t>
            </w:r>
          </w:p>
          <w:p w:rsidR="00BC0B82" w:rsidRPr="009211F8" w:rsidRDefault="00510448" w:rsidP="00510448">
            <w:pPr>
              <w:pStyle w:val="BodyTextIndent"/>
              <w:rPr>
                <w:kern w:val="0"/>
                <w:sz w:val="18"/>
                <w:szCs w:val="18"/>
              </w:rPr>
            </w:pPr>
            <w:r w:rsidRPr="009211F8">
              <w:rPr>
                <w:kern w:val="0"/>
                <w:sz w:val="18"/>
                <w:szCs w:val="18"/>
              </w:rPr>
              <w:t>12  sau mai degrabã, ca sã ne îmbãrbãtãm laolaltã în mijlocul vostru, prin credin</w:t>
            </w:r>
            <w:r w:rsidR="00BD60D4" w:rsidRPr="009211F8">
              <w:rPr>
                <w:kern w:val="0"/>
                <w:sz w:val="18"/>
                <w:szCs w:val="18"/>
              </w:rPr>
              <w:t>ţa</w:t>
            </w:r>
            <w:r w:rsidRPr="009211F8">
              <w:rPr>
                <w:kern w:val="0"/>
                <w:sz w:val="18"/>
                <w:szCs w:val="18"/>
              </w:rPr>
              <w:t xml:space="preserve"> pe care o avem împreunã, şi voi şi eu.</w:t>
            </w:r>
          </w:p>
          <w:p w:rsidR="00281E96" w:rsidRPr="009211F8" w:rsidRDefault="00281E96" w:rsidP="00510448">
            <w:pPr>
              <w:pStyle w:val="BodyTextIndent"/>
              <w:rPr>
                <w:rFonts w:eastAsia="Arial Unicode MS"/>
                <w:kern w:val="0"/>
                <w:sz w:val="18"/>
                <w:szCs w:val="18"/>
              </w:rPr>
            </w:pPr>
          </w:p>
        </w:tc>
      </w:tr>
      <w:tr w:rsidR="00BC0B82" w:rsidRPr="009211F8" w:rsidTr="00D47E1F">
        <w:trPr>
          <w:tblCellSpacing w:w="11" w:type="dxa"/>
          <w:jc w:val="center"/>
        </w:trPr>
        <w:tc>
          <w:tcPr>
            <w:tcW w:w="1194" w:type="dxa"/>
            <w:vAlign w:val="center"/>
          </w:tcPr>
          <w:p w:rsidR="00390A6B" w:rsidRPr="009211F8" w:rsidRDefault="00BC0B82" w:rsidP="00DC7311">
            <w:pPr>
              <w:pStyle w:val="BodyTextIndent"/>
            </w:pPr>
            <w:r w:rsidRPr="009211F8">
              <w:lastRenderedPageBreak/>
              <w:t>Conţinut,</w:t>
            </w:r>
          </w:p>
          <w:p w:rsidR="00390A6B" w:rsidRPr="009211F8" w:rsidRDefault="00390A6B" w:rsidP="00DC7311">
            <w:pPr>
              <w:pStyle w:val="BodyTextIndent"/>
            </w:pPr>
            <w:r w:rsidRPr="009211F8">
              <w:t>d</w:t>
            </w:r>
            <w:r w:rsidR="00BC0B82" w:rsidRPr="009211F8">
              <w:t>iviziuni</w:t>
            </w:r>
          </w:p>
          <w:p w:rsidR="00BC0B82" w:rsidRPr="009211F8" w:rsidRDefault="00BC0B82" w:rsidP="00DC7311">
            <w:pPr>
              <w:pStyle w:val="BodyTextIndent"/>
              <w:rPr>
                <w:rFonts w:ascii="Arial Unicode MS" w:eastAsia="Arial Unicode MS" w:hAnsi="Arial Unicode MS" w:cs="Arial Unicode MS"/>
              </w:rPr>
            </w:pPr>
            <w:r w:rsidRPr="009211F8">
              <w:t>principale</w:t>
            </w:r>
          </w:p>
        </w:tc>
        <w:tc>
          <w:tcPr>
            <w:tcW w:w="1551" w:type="dxa"/>
            <w:vAlign w:val="center"/>
          </w:tcPr>
          <w:p w:rsidR="00BC0B82" w:rsidRPr="009211F8" w:rsidRDefault="00BC0B82" w:rsidP="00C124DF">
            <w:pPr>
              <w:pStyle w:val="BodyTextIndent"/>
              <w:ind w:firstLine="227"/>
              <w:rPr>
                <w:sz w:val="18"/>
                <w:szCs w:val="18"/>
              </w:rPr>
            </w:pPr>
            <w:r w:rsidRPr="009211F8">
              <w:rPr>
                <w:sz w:val="18"/>
                <w:szCs w:val="18"/>
              </w:rPr>
              <w:t xml:space="preserve">1:10-16:18  </w:t>
            </w:r>
          </w:p>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1-6; 7-16</w:t>
            </w:r>
          </w:p>
        </w:tc>
        <w:tc>
          <w:tcPr>
            <w:tcW w:w="1541" w:type="dxa"/>
            <w:vAlign w:val="center"/>
          </w:tcPr>
          <w:p w:rsidR="00BC0B82" w:rsidRPr="009211F8" w:rsidRDefault="00BC0B82" w:rsidP="00C124DF">
            <w:pPr>
              <w:pStyle w:val="BodyTextIndent"/>
              <w:ind w:firstLine="227"/>
              <w:rPr>
                <w:sz w:val="18"/>
                <w:szCs w:val="18"/>
              </w:rPr>
            </w:pPr>
            <w:r w:rsidRPr="009211F8">
              <w:rPr>
                <w:sz w:val="18"/>
                <w:szCs w:val="18"/>
              </w:rPr>
              <w:t>1:12-13:10</w:t>
            </w:r>
          </w:p>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1-7; 8-9; 10-13</w:t>
            </w:r>
          </w:p>
        </w:tc>
        <w:tc>
          <w:tcPr>
            <w:tcW w:w="1709" w:type="dxa"/>
            <w:vAlign w:val="center"/>
          </w:tcPr>
          <w:p w:rsidR="00BC0B82" w:rsidRPr="009211F8" w:rsidRDefault="00BC0B82" w:rsidP="00C124DF">
            <w:pPr>
              <w:pStyle w:val="BodyTextIndent"/>
              <w:ind w:firstLine="227"/>
              <w:rPr>
                <w:sz w:val="18"/>
                <w:szCs w:val="18"/>
              </w:rPr>
            </w:pPr>
            <w:r w:rsidRPr="009211F8">
              <w:rPr>
                <w:sz w:val="18"/>
                <w:szCs w:val="18"/>
              </w:rPr>
              <w:t>1:16-15:13</w:t>
            </w:r>
          </w:p>
          <w:p w:rsidR="00BC0B82" w:rsidRPr="009211F8" w:rsidRDefault="00BC0B82" w:rsidP="00C124DF">
            <w:pPr>
              <w:pStyle w:val="BodyTextIndent"/>
              <w:ind w:firstLine="227"/>
              <w:rPr>
                <w:rFonts w:ascii="Arial Unicode MS" w:eastAsia="Arial Unicode MS" w:hAnsi="Arial Unicode MS" w:cs="Arial Unicode MS"/>
                <w:sz w:val="18"/>
                <w:szCs w:val="18"/>
              </w:rPr>
            </w:pPr>
            <w:r w:rsidRPr="009211F8">
              <w:rPr>
                <w:sz w:val="18"/>
                <w:szCs w:val="18"/>
              </w:rPr>
              <w:t>1-11; 12-15</w:t>
            </w:r>
          </w:p>
        </w:tc>
      </w:tr>
      <w:tr w:rsidR="00BC0B82" w:rsidRPr="009211F8" w:rsidTr="00D47E1F">
        <w:trPr>
          <w:tblCellSpacing w:w="11" w:type="dxa"/>
          <w:jc w:val="center"/>
        </w:trPr>
        <w:tc>
          <w:tcPr>
            <w:tcW w:w="1194" w:type="dxa"/>
            <w:vAlign w:val="center"/>
          </w:tcPr>
          <w:p w:rsidR="00DC7311" w:rsidRPr="009211F8" w:rsidRDefault="00BC0B82" w:rsidP="00DC7311">
            <w:pPr>
              <w:pStyle w:val="BodyTextIndent"/>
            </w:pPr>
            <w:r w:rsidRPr="009211F8">
              <w:rPr>
                <w:i/>
              </w:rPr>
              <w:t>Narrat</w:t>
            </w:r>
            <w:r w:rsidR="00D66BDA" w:rsidRPr="009211F8">
              <w:rPr>
                <w:i/>
              </w:rPr>
              <w:t>io</w:t>
            </w:r>
          </w:p>
          <w:p w:rsidR="00BC0B82" w:rsidRPr="009211F8" w:rsidRDefault="002A1FBF" w:rsidP="00DC7311">
            <w:pPr>
              <w:pStyle w:val="BodyTextIndent"/>
            </w:pPr>
            <w:r w:rsidRPr="009211F8">
              <w:t>-</w:t>
            </w:r>
            <w:r w:rsidR="00A11DB3" w:rsidRPr="009211F8">
              <w:t>Expunere</w:t>
            </w:r>
            <w:r w:rsidR="00293EBC" w:rsidRPr="009211F8">
              <w:t>a</w:t>
            </w:r>
            <w:r w:rsidR="00A11DB3" w:rsidRPr="009211F8">
              <w:t xml:space="preserve"> </w:t>
            </w:r>
            <w:r w:rsidR="00BC0B82" w:rsidRPr="009211F8">
              <w:t>context</w:t>
            </w:r>
            <w:r w:rsidR="00293EBC" w:rsidRPr="009211F8">
              <w:t>ului</w:t>
            </w:r>
          </w:p>
        </w:tc>
        <w:tc>
          <w:tcPr>
            <w:tcW w:w="1551" w:type="dxa"/>
            <w:vAlign w:val="center"/>
          </w:tcPr>
          <w:p w:rsidR="00BC0B82" w:rsidRPr="009211F8" w:rsidRDefault="00BC0B82" w:rsidP="00C124DF">
            <w:pPr>
              <w:pStyle w:val="BodyTextIndent"/>
              <w:ind w:firstLine="227"/>
              <w:rPr>
                <w:sz w:val="18"/>
                <w:szCs w:val="18"/>
              </w:rPr>
            </w:pPr>
            <w:r w:rsidRPr="009211F8">
              <w:rPr>
                <w:sz w:val="18"/>
                <w:szCs w:val="18"/>
              </w:rPr>
              <w:t>1:11-17</w:t>
            </w:r>
          </w:p>
          <w:p w:rsidR="00E241C6" w:rsidRPr="009211F8" w:rsidRDefault="00E241C6" w:rsidP="00C124DF">
            <w:pPr>
              <w:pStyle w:val="BodyTextIndent"/>
              <w:ind w:firstLine="227"/>
              <w:rPr>
                <w:sz w:val="18"/>
                <w:szCs w:val="18"/>
              </w:rPr>
            </w:pPr>
          </w:p>
        </w:tc>
        <w:tc>
          <w:tcPr>
            <w:tcW w:w="1541" w:type="dxa"/>
            <w:vAlign w:val="center"/>
          </w:tcPr>
          <w:p w:rsidR="00E241C6" w:rsidRPr="009211F8" w:rsidRDefault="00BC0B82" w:rsidP="00E241C6">
            <w:pPr>
              <w:pStyle w:val="BodyTextIndent"/>
              <w:rPr>
                <w:sz w:val="18"/>
                <w:szCs w:val="18"/>
              </w:rPr>
            </w:pPr>
            <w:r w:rsidRPr="009211F8">
              <w:rPr>
                <w:sz w:val="18"/>
                <w:szCs w:val="18"/>
              </w:rPr>
              <w:t>1:8-2:13; 8:1-7</w:t>
            </w:r>
            <w:r w:rsidR="00E241C6" w:rsidRPr="009211F8">
              <w:rPr>
                <w:sz w:val="18"/>
                <w:szCs w:val="18"/>
              </w:rPr>
              <w:t>,</w:t>
            </w:r>
          </w:p>
          <w:p w:rsidR="00BC0B82" w:rsidRPr="009211F8" w:rsidRDefault="00BC0B82" w:rsidP="00E241C6">
            <w:pPr>
              <w:pStyle w:val="BodyTextIndent"/>
              <w:rPr>
                <w:sz w:val="18"/>
                <w:szCs w:val="18"/>
              </w:rPr>
            </w:pPr>
            <w:r w:rsidRPr="009211F8">
              <w:rPr>
                <w:sz w:val="18"/>
                <w:szCs w:val="18"/>
              </w:rPr>
              <w:t>10:12-18</w:t>
            </w:r>
          </w:p>
        </w:tc>
        <w:tc>
          <w:tcPr>
            <w:tcW w:w="1709" w:type="dxa"/>
            <w:vAlign w:val="center"/>
          </w:tcPr>
          <w:p w:rsidR="00BC0B82" w:rsidRPr="009211F8" w:rsidRDefault="00BC0B82" w:rsidP="00C124DF">
            <w:pPr>
              <w:pStyle w:val="BodyTextIndent"/>
              <w:ind w:firstLine="227"/>
              <w:rPr>
                <w:sz w:val="18"/>
                <w:szCs w:val="18"/>
              </w:rPr>
            </w:pPr>
            <w:r w:rsidRPr="009211F8">
              <w:rPr>
                <w:sz w:val="18"/>
                <w:szCs w:val="18"/>
              </w:rPr>
              <w:t>1:13-15</w:t>
            </w:r>
          </w:p>
          <w:p w:rsidR="00E241C6" w:rsidRPr="009211F8" w:rsidRDefault="00E241C6" w:rsidP="00C124DF">
            <w:pPr>
              <w:pStyle w:val="BodyTextIndent"/>
              <w:ind w:firstLine="227"/>
              <w:rPr>
                <w:sz w:val="18"/>
                <w:szCs w:val="18"/>
              </w:rPr>
            </w:pPr>
          </w:p>
        </w:tc>
      </w:tr>
      <w:tr w:rsidR="00BC0B82" w:rsidRPr="009211F8" w:rsidTr="00D47E1F">
        <w:trPr>
          <w:tblCellSpacing w:w="11" w:type="dxa"/>
          <w:jc w:val="center"/>
        </w:trPr>
        <w:tc>
          <w:tcPr>
            <w:tcW w:w="1194" w:type="dxa"/>
            <w:vAlign w:val="center"/>
          </w:tcPr>
          <w:p w:rsidR="003C0A90" w:rsidRPr="009211F8" w:rsidRDefault="00BC0B82" w:rsidP="00DC7311">
            <w:pPr>
              <w:pStyle w:val="BodyTextIndent"/>
            </w:pPr>
            <w:r w:rsidRPr="009211F8">
              <w:rPr>
                <w:i/>
              </w:rPr>
              <w:t>Proposit</w:t>
            </w:r>
            <w:r w:rsidR="00B56D39" w:rsidRPr="009211F8">
              <w:rPr>
                <w:i/>
              </w:rPr>
              <w:t>io</w:t>
            </w:r>
          </w:p>
          <w:p w:rsidR="00BC0B82" w:rsidRPr="009211F8" w:rsidRDefault="002A1FBF" w:rsidP="00DC7311">
            <w:pPr>
              <w:pStyle w:val="BodyTextIndent"/>
            </w:pPr>
            <w:r w:rsidRPr="009211F8">
              <w:t>-</w:t>
            </w:r>
            <w:r w:rsidR="003B5244" w:rsidRPr="009211F8">
              <w:t>T</w:t>
            </w:r>
            <w:r w:rsidR="00BC0B82" w:rsidRPr="009211F8">
              <w:t>eza</w:t>
            </w:r>
            <w:r w:rsidR="003B5244" w:rsidRPr="009211F8">
              <w:t>, subiectul</w:t>
            </w:r>
            <w:r w:rsidR="00A6318E" w:rsidRPr="009211F8">
              <w:t xml:space="preserve"> </w:t>
            </w:r>
            <w:r w:rsidR="00A6318E" w:rsidRPr="009211F8">
              <w:lastRenderedPageBreak/>
              <w:t>principal</w:t>
            </w:r>
          </w:p>
        </w:tc>
        <w:tc>
          <w:tcPr>
            <w:tcW w:w="1551" w:type="dxa"/>
            <w:vAlign w:val="center"/>
          </w:tcPr>
          <w:p w:rsidR="00BC0B82" w:rsidRPr="009211F8" w:rsidRDefault="00BC0B82" w:rsidP="00C124DF">
            <w:pPr>
              <w:pStyle w:val="BodyTextIndent"/>
              <w:ind w:firstLine="227"/>
              <w:rPr>
                <w:sz w:val="18"/>
                <w:szCs w:val="18"/>
              </w:rPr>
            </w:pPr>
            <w:r w:rsidRPr="009211F8">
              <w:rPr>
                <w:sz w:val="18"/>
                <w:szCs w:val="18"/>
              </w:rPr>
              <w:lastRenderedPageBreak/>
              <w:t>1:10</w:t>
            </w:r>
          </w:p>
          <w:p w:rsidR="00E241C6" w:rsidRPr="009211F8" w:rsidRDefault="00E241C6" w:rsidP="00C124DF">
            <w:pPr>
              <w:pStyle w:val="BodyTextIndent"/>
              <w:ind w:firstLine="227"/>
              <w:rPr>
                <w:sz w:val="18"/>
                <w:szCs w:val="18"/>
                <w:lang w:eastAsia="ro-RO"/>
              </w:rPr>
            </w:pPr>
          </w:p>
          <w:p w:rsidR="00FB04CC" w:rsidRPr="009211F8" w:rsidRDefault="00FB04CC" w:rsidP="00C124DF">
            <w:pPr>
              <w:pStyle w:val="BodyTextIndent"/>
              <w:ind w:firstLine="227"/>
              <w:rPr>
                <w:sz w:val="18"/>
                <w:szCs w:val="18"/>
                <w:lang w:eastAsia="ro-RO"/>
              </w:rPr>
            </w:pPr>
          </w:p>
          <w:p w:rsidR="00BC0B82" w:rsidRPr="009211F8" w:rsidRDefault="00BC0B82" w:rsidP="00793B0D">
            <w:pPr>
              <w:pStyle w:val="BodyTextIndent"/>
              <w:rPr>
                <w:sz w:val="18"/>
                <w:szCs w:val="18"/>
                <w:lang w:eastAsia="ro-RO"/>
              </w:rPr>
            </w:pPr>
            <w:r w:rsidRPr="009211F8">
              <w:rPr>
                <w:sz w:val="18"/>
                <w:szCs w:val="18"/>
                <w:lang w:eastAsia="ro-RO"/>
              </w:rPr>
              <w:lastRenderedPageBreak/>
              <w:t>Vă îndemn, fraţilor, pentru Numele Domnului nostru Isus Hristos, să aveţi toţi acelaşi fel de vorbire, să n-aveţi dezbinări între voi, ci să fiţi uniţi în chip desăvîrşit într-un gînd şi o simţire.</w:t>
            </w:r>
          </w:p>
          <w:p w:rsidR="00BC0B82" w:rsidRPr="009211F8" w:rsidRDefault="00BC0B82" w:rsidP="00C124DF">
            <w:pPr>
              <w:pStyle w:val="BodyTextIndent"/>
              <w:ind w:firstLine="227"/>
              <w:rPr>
                <w:sz w:val="18"/>
                <w:szCs w:val="18"/>
                <w:lang w:eastAsia="ro-RO"/>
              </w:rPr>
            </w:pPr>
          </w:p>
          <w:p w:rsidR="00BC0B82" w:rsidRPr="009211F8" w:rsidRDefault="00BC0B82" w:rsidP="00C124DF">
            <w:pPr>
              <w:pStyle w:val="BodyTextIndent"/>
              <w:ind w:firstLine="227"/>
              <w:rPr>
                <w:sz w:val="18"/>
                <w:szCs w:val="18"/>
                <w:lang w:eastAsia="ro-RO"/>
              </w:rPr>
            </w:pPr>
          </w:p>
          <w:p w:rsidR="00BC0B82" w:rsidRPr="009211F8" w:rsidRDefault="00BC0B82"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p w:rsidR="00E241C6" w:rsidRPr="009211F8" w:rsidRDefault="00E241C6" w:rsidP="00C124DF">
            <w:pPr>
              <w:pStyle w:val="BodyTextIndent"/>
              <w:ind w:firstLine="227"/>
              <w:rPr>
                <w:sz w:val="18"/>
                <w:szCs w:val="18"/>
              </w:rPr>
            </w:pPr>
          </w:p>
        </w:tc>
        <w:tc>
          <w:tcPr>
            <w:tcW w:w="1541" w:type="dxa"/>
            <w:vAlign w:val="center"/>
          </w:tcPr>
          <w:p w:rsidR="00EB63E0" w:rsidRPr="009211F8" w:rsidRDefault="00EB63E0" w:rsidP="00E241C6">
            <w:pPr>
              <w:pStyle w:val="BodyTextIndent"/>
              <w:rPr>
                <w:sz w:val="18"/>
                <w:szCs w:val="18"/>
              </w:rPr>
            </w:pPr>
          </w:p>
          <w:p w:rsidR="00BC0B82" w:rsidRPr="009211F8" w:rsidRDefault="00BC0B82" w:rsidP="00E241C6">
            <w:pPr>
              <w:pStyle w:val="BodyTextIndent"/>
              <w:rPr>
                <w:sz w:val="18"/>
                <w:szCs w:val="18"/>
              </w:rPr>
            </w:pPr>
            <w:r w:rsidRPr="009211F8">
              <w:rPr>
                <w:sz w:val="18"/>
                <w:szCs w:val="18"/>
              </w:rPr>
              <w:t>2:14-17, 8:8-11, 10:7-11</w:t>
            </w:r>
          </w:p>
          <w:p w:rsidR="00FB04CC" w:rsidRPr="009211F8" w:rsidRDefault="00FB04CC" w:rsidP="00745025">
            <w:pPr>
              <w:pStyle w:val="BodyTextIndent"/>
              <w:rPr>
                <w:sz w:val="18"/>
                <w:szCs w:val="18"/>
                <w:lang w:eastAsia="ro-RO"/>
              </w:rPr>
            </w:pPr>
          </w:p>
          <w:p w:rsidR="00BC0B82" w:rsidRPr="009211F8" w:rsidRDefault="00BC0B82" w:rsidP="00745025">
            <w:pPr>
              <w:pStyle w:val="BodyTextIndent"/>
              <w:rPr>
                <w:sz w:val="18"/>
                <w:szCs w:val="18"/>
                <w:lang w:eastAsia="ro-RO"/>
              </w:rPr>
            </w:pPr>
            <w:r w:rsidRPr="009211F8">
              <w:rPr>
                <w:sz w:val="18"/>
                <w:szCs w:val="18"/>
                <w:lang w:eastAsia="ro-RO"/>
              </w:rPr>
              <w:t>2:14. Mulţumiri fie aduse lui Dumnezeu, care ne poartă totdeauna cu carul Lui de biruinţă în Hristos, şi care răspîndeşte</w:t>
            </w:r>
            <w:r w:rsidR="004E17FA" w:rsidRPr="009211F8">
              <w:rPr>
                <w:sz w:val="18"/>
                <w:szCs w:val="18"/>
                <w:lang w:eastAsia="ro-RO"/>
              </w:rPr>
              <w:t xml:space="preserve"> prin noi în orice loc mireasma </w:t>
            </w:r>
            <w:r w:rsidRPr="009211F8">
              <w:rPr>
                <w:sz w:val="18"/>
                <w:szCs w:val="18"/>
                <w:lang w:eastAsia="ro-RO"/>
              </w:rPr>
              <w:t>cunoştinţei Lui. […]</w:t>
            </w:r>
          </w:p>
          <w:p w:rsidR="00BC0B82" w:rsidRPr="009211F8" w:rsidRDefault="00BC0B82" w:rsidP="00267C54">
            <w:pPr>
              <w:pStyle w:val="BodyTextIndent"/>
              <w:rPr>
                <w:sz w:val="18"/>
                <w:szCs w:val="18"/>
                <w:lang w:eastAsia="ro-RO"/>
              </w:rPr>
            </w:pPr>
            <w:r w:rsidRPr="009211F8">
              <w:rPr>
                <w:sz w:val="18"/>
                <w:szCs w:val="18"/>
                <w:lang w:eastAsia="ro-RO"/>
              </w:rPr>
              <w:t>17. Căci noi nu stricăm Cuvîntul lui Dumnezeu, cum fac cei mai mulţi; ci vorbim cu inima curată, din partea lui Dumnezeu, înaintea lui Dumnezeu, în Hristos.</w:t>
            </w:r>
          </w:p>
          <w:p w:rsidR="00BC0B82" w:rsidRPr="009211F8" w:rsidRDefault="00BC0B82" w:rsidP="00C124DF">
            <w:pPr>
              <w:pStyle w:val="BodyTextIndent"/>
              <w:ind w:firstLine="227"/>
              <w:rPr>
                <w:sz w:val="18"/>
                <w:szCs w:val="18"/>
              </w:rPr>
            </w:pPr>
          </w:p>
          <w:p w:rsidR="00FB04CC" w:rsidRPr="009211F8" w:rsidRDefault="00FB04CC" w:rsidP="00C124DF">
            <w:pPr>
              <w:pStyle w:val="BodyTextIndent"/>
              <w:ind w:firstLine="227"/>
              <w:rPr>
                <w:sz w:val="18"/>
                <w:szCs w:val="18"/>
              </w:rPr>
            </w:pPr>
          </w:p>
        </w:tc>
        <w:tc>
          <w:tcPr>
            <w:tcW w:w="1709" w:type="dxa"/>
            <w:vAlign w:val="center"/>
          </w:tcPr>
          <w:p w:rsidR="00BC0B82" w:rsidRPr="009211F8" w:rsidRDefault="00BC0B82" w:rsidP="00C124DF">
            <w:pPr>
              <w:pStyle w:val="BodyTextIndent"/>
              <w:ind w:firstLine="227"/>
              <w:rPr>
                <w:sz w:val="18"/>
                <w:szCs w:val="18"/>
              </w:rPr>
            </w:pPr>
            <w:r w:rsidRPr="009211F8">
              <w:rPr>
                <w:sz w:val="18"/>
                <w:szCs w:val="18"/>
              </w:rPr>
              <w:lastRenderedPageBreak/>
              <w:t>1:16-17</w:t>
            </w:r>
          </w:p>
          <w:p w:rsidR="00E241C6" w:rsidRPr="009211F8" w:rsidRDefault="00E241C6" w:rsidP="00E241C6">
            <w:pPr>
              <w:pStyle w:val="BodyTextIndent"/>
              <w:rPr>
                <w:kern w:val="0"/>
                <w:sz w:val="18"/>
                <w:szCs w:val="18"/>
                <w:lang w:eastAsia="ro-RO"/>
              </w:rPr>
            </w:pPr>
          </w:p>
          <w:p w:rsidR="00FB04CC" w:rsidRPr="009211F8" w:rsidRDefault="00FB04CC" w:rsidP="00E241C6">
            <w:pPr>
              <w:pStyle w:val="BodyTextIndent"/>
              <w:rPr>
                <w:kern w:val="0"/>
                <w:sz w:val="18"/>
                <w:szCs w:val="18"/>
                <w:lang w:eastAsia="ro-RO"/>
              </w:rPr>
            </w:pPr>
          </w:p>
          <w:p w:rsidR="00BC0B82" w:rsidRPr="009211F8" w:rsidRDefault="00BC0B82" w:rsidP="00E241C6">
            <w:pPr>
              <w:pStyle w:val="BodyTextIndent"/>
              <w:rPr>
                <w:kern w:val="0"/>
                <w:sz w:val="18"/>
                <w:szCs w:val="18"/>
                <w:lang w:eastAsia="ro-RO"/>
              </w:rPr>
            </w:pPr>
            <w:r w:rsidRPr="009211F8">
              <w:rPr>
                <w:kern w:val="0"/>
                <w:sz w:val="18"/>
                <w:szCs w:val="18"/>
                <w:lang w:eastAsia="ro-RO"/>
              </w:rPr>
              <w:lastRenderedPageBreak/>
              <w:t>Căci mie nu mi-e ruşine de Evanghelia lui Hristos; fiindcă ea este puterea lui Dumnezeu pentru mîntuirea fiecăruia care crede: întîi a Iudeului, apoi a Grecului;</w:t>
            </w:r>
            <w:r w:rsidR="00BD2D75" w:rsidRPr="009211F8">
              <w:rPr>
                <w:kern w:val="0"/>
                <w:sz w:val="18"/>
                <w:szCs w:val="18"/>
                <w:lang w:eastAsia="ro-RO"/>
              </w:rPr>
              <w:t xml:space="preserve"> </w:t>
            </w:r>
            <w:r w:rsidRPr="009211F8">
              <w:rPr>
                <w:kern w:val="0"/>
                <w:sz w:val="18"/>
                <w:szCs w:val="18"/>
                <w:lang w:eastAsia="ro-RO"/>
              </w:rPr>
              <w:t>deoarece în ea este descoperită o neprihănire, pe care o dă Dumnezeu, prin credinţă şi care duce la credinţă, după cum este scris: “Cel neprihănit va trăi prin credinţă.”</w:t>
            </w:r>
          </w:p>
          <w:p w:rsidR="00E241C6" w:rsidRPr="009211F8" w:rsidRDefault="00E241C6" w:rsidP="00C124DF">
            <w:pPr>
              <w:pStyle w:val="BodyTextIndent"/>
              <w:ind w:firstLine="227"/>
              <w:rPr>
                <w:kern w:val="0"/>
                <w:sz w:val="18"/>
                <w:szCs w:val="18"/>
                <w:lang w:eastAsia="ro-RO"/>
              </w:rPr>
            </w:pPr>
          </w:p>
          <w:p w:rsidR="00E241C6" w:rsidRPr="009211F8" w:rsidRDefault="00E241C6" w:rsidP="00C124DF">
            <w:pPr>
              <w:pStyle w:val="BodyTextIndent"/>
              <w:ind w:firstLine="227"/>
              <w:rPr>
                <w:kern w:val="0"/>
                <w:sz w:val="18"/>
                <w:szCs w:val="18"/>
                <w:lang w:eastAsia="ro-RO"/>
              </w:rPr>
            </w:pPr>
          </w:p>
          <w:p w:rsidR="00E241C6" w:rsidRPr="009211F8" w:rsidRDefault="00E241C6" w:rsidP="00C124DF">
            <w:pPr>
              <w:pStyle w:val="BodyTextIndent"/>
              <w:ind w:firstLine="227"/>
              <w:rPr>
                <w:kern w:val="0"/>
                <w:sz w:val="18"/>
                <w:szCs w:val="18"/>
                <w:lang w:eastAsia="ro-RO"/>
              </w:rPr>
            </w:pPr>
          </w:p>
          <w:p w:rsidR="00E241C6" w:rsidRPr="009211F8" w:rsidRDefault="00E241C6" w:rsidP="00C124DF">
            <w:pPr>
              <w:pStyle w:val="BodyTextIndent"/>
              <w:ind w:firstLine="227"/>
              <w:rPr>
                <w:kern w:val="0"/>
                <w:sz w:val="18"/>
                <w:szCs w:val="18"/>
                <w:lang w:eastAsia="ro-RO"/>
              </w:rPr>
            </w:pPr>
          </w:p>
          <w:p w:rsidR="00E241C6" w:rsidRPr="009211F8" w:rsidRDefault="00E241C6" w:rsidP="00C124DF">
            <w:pPr>
              <w:pStyle w:val="BodyTextIndent"/>
              <w:ind w:firstLine="227"/>
              <w:rPr>
                <w:sz w:val="18"/>
                <w:szCs w:val="18"/>
              </w:rPr>
            </w:pPr>
          </w:p>
        </w:tc>
      </w:tr>
      <w:tr w:rsidR="00BC0B82" w:rsidRPr="009211F8" w:rsidTr="00D47E1F">
        <w:trPr>
          <w:tblCellSpacing w:w="11" w:type="dxa"/>
          <w:jc w:val="center"/>
        </w:trPr>
        <w:tc>
          <w:tcPr>
            <w:tcW w:w="1194" w:type="dxa"/>
            <w:vAlign w:val="center"/>
          </w:tcPr>
          <w:p w:rsidR="002A1FBF" w:rsidRPr="009211F8" w:rsidRDefault="00BC0B82" w:rsidP="00FD6334">
            <w:pPr>
              <w:pStyle w:val="BodyTextIndent"/>
              <w:rPr>
                <w:i/>
              </w:rPr>
            </w:pPr>
            <w:r w:rsidRPr="009211F8">
              <w:rPr>
                <w:i/>
              </w:rPr>
              <w:lastRenderedPageBreak/>
              <w:t xml:space="preserve">Probatio </w:t>
            </w:r>
          </w:p>
          <w:p w:rsidR="00BC0B82" w:rsidRPr="009211F8" w:rsidRDefault="002A1FBF" w:rsidP="00FD6334">
            <w:pPr>
              <w:pStyle w:val="BodyTextIndent"/>
            </w:pPr>
            <w:r w:rsidRPr="009211F8">
              <w:t>-</w:t>
            </w:r>
            <w:r w:rsidR="00FD6334" w:rsidRPr="009211F8">
              <w:t>A</w:t>
            </w:r>
            <w:r w:rsidR="00BC0B82" w:rsidRPr="009211F8">
              <w:t>rgument</w:t>
            </w:r>
            <w:r w:rsidR="00FD6334" w:rsidRPr="009211F8">
              <w:t>ul cu dovezile lui</w:t>
            </w:r>
          </w:p>
          <w:p w:rsidR="00BC0B82" w:rsidRPr="009211F8" w:rsidRDefault="00BC0B82" w:rsidP="00C124DF">
            <w:pPr>
              <w:pStyle w:val="BodyTextIndent"/>
              <w:ind w:firstLine="227"/>
            </w:pPr>
          </w:p>
          <w:p w:rsidR="00BC0B82" w:rsidRPr="009211F8" w:rsidRDefault="00BC0B82" w:rsidP="00C124DF">
            <w:pPr>
              <w:pStyle w:val="BodyTextIndent"/>
              <w:ind w:firstLine="227"/>
            </w:pPr>
          </w:p>
        </w:tc>
        <w:tc>
          <w:tcPr>
            <w:tcW w:w="1551" w:type="dxa"/>
            <w:vAlign w:val="center"/>
          </w:tcPr>
          <w:p w:rsidR="00BC0B82" w:rsidRPr="009211F8" w:rsidRDefault="00BC0B82" w:rsidP="00C124DF">
            <w:pPr>
              <w:pStyle w:val="BodyTextIndent"/>
              <w:ind w:firstLine="227"/>
              <w:rPr>
                <w:sz w:val="18"/>
                <w:szCs w:val="18"/>
              </w:rPr>
            </w:pPr>
            <w:r w:rsidRPr="009211F8">
              <w:rPr>
                <w:sz w:val="18"/>
                <w:szCs w:val="18"/>
              </w:rPr>
              <w:t>1:18-15:12</w:t>
            </w:r>
          </w:p>
          <w:p w:rsidR="00BC0B82" w:rsidRPr="009211F8" w:rsidRDefault="00BC0B82" w:rsidP="00C124DF">
            <w:pPr>
              <w:pStyle w:val="BodyTextIndent"/>
              <w:ind w:firstLine="227"/>
              <w:rPr>
                <w:sz w:val="18"/>
                <w:szCs w:val="18"/>
              </w:rPr>
            </w:pPr>
          </w:p>
          <w:p w:rsidR="00BC0B82" w:rsidRPr="009211F8" w:rsidRDefault="00AB765B" w:rsidP="00F2714D">
            <w:pPr>
              <w:pStyle w:val="BodyTextIndent"/>
              <w:rPr>
                <w:sz w:val="18"/>
                <w:szCs w:val="18"/>
              </w:rPr>
            </w:pPr>
            <w:r w:rsidRPr="009211F8">
              <w:rPr>
                <w:sz w:val="18"/>
                <w:szCs w:val="18"/>
              </w:rPr>
              <w:t>a</w:t>
            </w:r>
            <w:r w:rsidR="00BC0B82" w:rsidRPr="009211F8">
              <w:rPr>
                <w:sz w:val="18"/>
                <w:szCs w:val="18"/>
              </w:rPr>
              <w:t>rgument</w:t>
            </w:r>
            <w:r w:rsidR="00F2714D" w:rsidRPr="009211F8">
              <w:rPr>
                <w:sz w:val="18"/>
                <w:szCs w:val="18"/>
              </w:rPr>
              <w:t xml:space="preserve"> </w:t>
            </w:r>
            <w:r w:rsidR="00BC0B82" w:rsidRPr="009211F8">
              <w:rPr>
                <w:sz w:val="18"/>
                <w:szCs w:val="18"/>
              </w:rPr>
              <w:t>teologic:</w:t>
            </w:r>
          </w:p>
          <w:p w:rsidR="00BC0B82" w:rsidRPr="009211F8" w:rsidRDefault="00BC0B82" w:rsidP="00C124DF">
            <w:pPr>
              <w:pStyle w:val="BodyTextIndent"/>
              <w:ind w:firstLine="227"/>
              <w:rPr>
                <w:sz w:val="18"/>
                <w:szCs w:val="18"/>
              </w:rPr>
            </w:pPr>
            <w:r w:rsidRPr="009211F8">
              <w:rPr>
                <w:sz w:val="18"/>
                <w:szCs w:val="18"/>
              </w:rPr>
              <w:t>1:18-4:21</w:t>
            </w:r>
          </w:p>
          <w:p w:rsidR="00BC0B82" w:rsidRPr="009211F8" w:rsidRDefault="00BC0B82" w:rsidP="00BC3F3C">
            <w:pPr>
              <w:pStyle w:val="BodyTextIndent"/>
              <w:rPr>
                <w:sz w:val="18"/>
                <w:szCs w:val="18"/>
              </w:rPr>
            </w:pPr>
            <w:r w:rsidRPr="009211F8">
              <w:rPr>
                <w:sz w:val="18"/>
                <w:szCs w:val="18"/>
              </w:rPr>
              <w:t>parte etică:</w:t>
            </w:r>
          </w:p>
          <w:p w:rsidR="00BC0B82" w:rsidRPr="009211F8" w:rsidRDefault="00BC0B82" w:rsidP="00C1119F">
            <w:pPr>
              <w:pStyle w:val="BodyTextIndent"/>
              <w:ind w:firstLine="227"/>
              <w:rPr>
                <w:sz w:val="18"/>
                <w:szCs w:val="18"/>
              </w:rPr>
            </w:pPr>
            <w:r w:rsidRPr="009211F8">
              <w:rPr>
                <w:sz w:val="18"/>
                <w:szCs w:val="18"/>
              </w:rPr>
              <w:t>5:1-15:12</w:t>
            </w:r>
          </w:p>
        </w:tc>
        <w:tc>
          <w:tcPr>
            <w:tcW w:w="1541" w:type="dxa"/>
            <w:vAlign w:val="center"/>
          </w:tcPr>
          <w:p w:rsidR="00AE2894" w:rsidRPr="009211F8" w:rsidRDefault="00AE2894" w:rsidP="00C124DF">
            <w:pPr>
              <w:pStyle w:val="BodyTextIndent"/>
              <w:ind w:firstLine="227"/>
              <w:rPr>
                <w:sz w:val="18"/>
                <w:szCs w:val="18"/>
              </w:rPr>
            </w:pPr>
          </w:p>
          <w:p w:rsidR="00BC0B82" w:rsidRPr="009211F8" w:rsidRDefault="00BC0B82" w:rsidP="00C124DF">
            <w:pPr>
              <w:pStyle w:val="BodyTextIndent"/>
              <w:ind w:firstLine="227"/>
              <w:rPr>
                <w:sz w:val="18"/>
                <w:szCs w:val="18"/>
              </w:rPr>
            </w:pPr>
            <w:r w:rsidRPr="009211F8">
              <w:rPr>
                <w:sz w:val="18"/>
                <w:szCs w:val="18"/>
              </w:rPr>
              <w:t xml:space="preserve">3:1-6:10; </w:t>
            </w:r>
          </w:p>
          <w:p w:rsidR="00BC0B82" w:rsidRPr="009211F8" w:rsidRDefault="00BC0B82" w:rsidP="00C124DF">
            <w:pPr>
              <w:pStyle w:val="BodyTextIndent"/>
              <w:ind w:firstLine="227"/>
              <w:rPr>
                <w:sz w:val="18"/>
                <w:szCs w:val="18"/>
              </w:rPr>
            </w:pPr>
            <w:r w:rsidRPr="009211F8">
              <w:rPr>
                <w:sz w:val="18"/>
                <w:szCs w:val="18"/>
              </w:rPr>
              <w:t>8:12-9:5;</w:t>
            </w:r>
          </w:p>
          <w:p w:rsidR="00BC0B82" w:rsidRPr="009211F8" w:rsidRDefault="00BC0B82" w:rsidP="00C124DF">
            <w:pPr>
              <w:pStyle w:val="BodyTextIndent"/>
              <w:ind w:firstLine="227"/>
              <w:rPr>
                <w:sz w:val="18"/>
                <w:szCs w:val="18"/>
              </w:rPr>
            </w:pPr>
            <w:r w:rsidRPr="009211F8">
              <w:rPr>
                <w:sz w:val="18"/>
                <w:szCs w:val="18"/>
              </w:rPr>
              <w:t>11:1-12:18</w:t>
            </w:r>
          </w:p>
          <w:p w:rsidR="00957EBE" w:rsidRPr="009211F8" w:rsidRDefault="00957EBE" w:rsidP="00C124DF">
            <w:pPr>
              <w:pStyle w:val="BodyTextIndent"/>
              <w:ind w:firstLine="227"/>
              <w:rPr>
                <w:sz w:val="18"/>
                <w:szCs w:val="18"/>
              </w:rPr>
            </w:pPr>
          </w:p>
          <w:p w:rsidR="005D5B9E" w:rsidRPr="009211F8" w:rsidRDefault="005D5B9E" w:rsidP="00C124DF">
            <w:pPr>
              <w:pStyle w:val="BodyTextIndent"/>
              <w:ind w:firstLine="227"/>
              <w:rPr>
                <w:sz w:val="18"/>
                <w:szCs w:val="18"/>
              </w:rPr>
            </w:pPr>
          </w:p>
          <w:p w:rsidR="005D5B9E" w:rsidRPr="009211F8" w:rsidRDefault="005D5B9E" w:rsidP="00C124DF">
            <w:pPr>
              <w:pStyle w:val="BodyTextIndent"/>
              <w:ind w:firstLine="227"/>
              <w:rPr>
                <w:sz w:val="18"/>
                <w:szCs w:val="18"/>
              </w:rPr>
            </w:pPr>
          </w:p>
        </w:tc>
        <w:tc>
          <w:tcPr>
            <w:tcW w:w="1709" w:type="dxa"/>
            <w:vAlign w:val="center"/>
          </w:tcPr>
          <w:p w:rsidR="00BC0B82" w:rsidRPr="009211F8" w:rsidRDefault="00BC0B82" w:rsidP="00C124DF">
            <w:pPr>
              <w:pStyle w:val="BodyTextIndent"/>
              <w:ind w:firstLine="227"/>
              <w:rPr>
                <w:sz w:val="18"/>
                <w:szCs w:val="18"/>
              </w:rPr>
            </w:pPr>
            <w:r w:rsidRPr="009211F8">
              <w:rPr>
                <w:sz w:val="18"/>
                <w:szCs w:val="18"/>
              </w:rPr>
              <w:t>1:18-15:13</w:t>
            </w:r>
          </w:p>
          <w:p w:rsidR="00BC0B82" w:rsidRPr="009211F8" w:rsidRDefault="00BC0B82" w:rsidP="00C124DF">
            <w:pPr>
              <w:pStyle w:val="BodyTextIndent"/>
              <w:ind w:firstLine="227"/>
              <w:rPr>
                <w:sz w:val="18"/>
                <w:szCs w:val="18"/>
              </w:rPr>
            </w:pPr>
          </w:p>
          <w:p w:rsidR="00BC0B82" w:rsidRPr="009211F8" w:rsidRDefault="00BC0B82" w:rsidP="00F2714D">
            <w:pPr>
              <w:pStyle w:val="BodyTextIndent"/>
              <w:rPr>
                <w:sz w:val="18"/>
                <w:szCs w:val="18"/>
              </w:rPr>
            </w:pPr>
            <w:r w:rsidRPr="009211F8">
              <w:rPr>
                <w:sz w:val="18"/>
                <w:szCs w:val="18"/>
              </w:rPr>
              <w:t>argument teologic:</w:t>
            </w:r>
          </w:p>
          <w:p w:rsidR="00BC0B82" w:rsidRPr="009211F8" w:rsidRDefault="00BC0B82" w:rsidP="00C124DF">
            <w:pPr>
              <w:pStyle w:val="BodyTextIndent"/>
              <w:ind w:firstLine="227"/>
              <w:rPr>
                <w:sz w:val="18"/>
                <w:szCs w:val="18"/>
              </w:rPr>
            </w:pPr>
            <w:r w:rsidRPr="009211F8">
              <w:rPr>
                <w:sz w:val="18"/>
                <w:szCs w:val="18"/>
              </w:rPr>
              <w:t>1:18-11:36</w:t>
            </w:r>
          </w:p>
          <w:p w:rsidR="00BC0B82" w:rsidRPr="009211F8" w:rsidRDefault="00BC0B82" w:rsidP="00BC3F3C">
            <w:pPr>
              <w:pStyle w:val="BodyTextIndent"/>
              <w:rPr>
                <w:sz w:val="18"/>
                <w:szCs w:val="18"/>
              </w:rPr>
            </w:pPr>
            <w:r w:rsidRPr="009211F8">
              <w:rPr>
                <w:sz w:val="18"/>
                <w:szCs w:val="18"/>
              </w:rPr>
              <w:t>parte etică :</w:t>
            </w:r>
          </w:p>
          <w:p w:rsidR="00BC0B82" w:rsidRPr="009211F8" w:rsidRDefault="00BC0B82" w:rsidP="00C1119F">
            <w:pPr>
              <w:pStyle w:val="BodyTextIndent"/>
              <w:ind w:firstLine="227"/>
              <w:rPr>
                <w:sz w:val="18"/>
                <w:szCs w:val="18"/>
              </w:rPr>
            </w:pPr>
            <w:r w:rsidRPr="009211F8">
              <w:rPr>
                <w:sz w:val="18"/>
                <w:szCs w:val="18"/>
              </w:rPr>
              <w:t>12:1-15:13</w:t>
            </w:r>
          </w:p>
        </w:tc>
      </w:tr>
      <w:tr w:rsidR="00BC0B82" w:rsidRPr="009211F8" w:rsidTr="00D47E1F">
        <w:trPr>
          <w:tblCellSpacing w:w="11" w:type="dxa"/>
          <w:jc w:val="center"/>
        </w:trPr>
        <w:tc>
          <w:tcPr>
            <w:tcW w:w="1194" w:type="dxa"/>
            <w:vAlign w:val="center"/>
          </w:tcPr>
          <w:p w:rsidR="00BC0B82" w:rsidRPr="009211F8" w:rsidRDefault="00BC0B82" w:rsidP="006F5499">
            <w:pPr>
              <w:pStyle w:val="BodyTextIndent"/>
            </w:pPr>
            <w:r w:rsidRPr="009211F8">
              <w:rPr>
                <w:i/>
              </w:rPr>
              <w:t>Perorat</w:t>
            </w:r>
            <w:r w:rsidR="006F5499" w:rsidRPr="009211F8">
              <w:rPr>
                <w:i/>
              </w:rPr>
              <w:t>io</w:t>
            </w:r>
            <w:r w:rsidRPr="009211F8">
              <w:t xml:space="preserve"> (remarci finale)</w:t>
            </w:r>
          </w:p>
        </w:tc>
        <w:tc>
          <w:tcPr>
            <w:tcW w:w="1551" w:type="dxa"/>
            <w:vAlign w:val="center"/>
          </w:tcPr>
          <w:p w:rsidR="000C1DB3" w:rsidRPr="009211F8" w:rsidRDefault="000C1DB3" w:rsidP="00C124DF">
            <w:pPr>
              <w:pStyle w:val="BodyTextIndent"/>
              <w:ind w:firstLine="227"/>
              <w:rPr>
                <w:sz w:val="18"/>
                <w:szCs w:val="18"/>
              </w:rPr>
            </w:pPr>
          </w:p>
          <w:p w:rsidR="00BC0B82" w:rsidRPr="009211F8" w:rsidRDefault="00BC0B82" w:rsidP="00C124DF">
            <w:pPr>
              <w:pStyle w:val="BodyTextIndent"/>
              <w:ind w:firstLine="227"/>
              <w:rPr>
                <w:sz w:val="18"/>
                <w:szCs w:val="18"/>
              </w:rPr>
            </w:pPr>
            <w:r w:rsidRPr="009211F8">
              <w:rPr>
                <w:sz w:val="18"/>
                <w:szCs w:val="18"/>
              </w:rPr>
              <w:t>16:13-18</w:t>
            </w:r>
          </w:p>
          <w:p w:rsidR="00F32B4B" w:rsidRPr="009211F8" w:rsidRDefault="00F32B4B" w:rsidP="00C124DF">
            <w:pPr>
              <w:pStyle w:val="BodyTextIndent"/>
              <w:ind w:firstLine="227"/>
              <w:rPr>
                <w:sz w:val="18"/>
                <w:szCs w:val="18"/>
              </w:rPr>
            </w:pPr>
          </w:p>
          <w:p w:rsidR="00F32B4B" w:rsidRPr="009211F8" w:rsidRDefault="00F32B4B" w:rsidP="00C124DF">
            <w:pPr>
              <w:pStyle w:val="BodyTextIndent"/>
              <w:ind w:firstLine="227"/>
              <w:rPr>
                <w:sz w:val="18"/>
                <w:szCs w:val="18"/>
              </w:rPr>
            </w:pPr>
          </w:p>
        </w:tc>
        <w:tc>
          <w:tcPr>
            <w:tcW w:w="1541" w:type="dxa"/>
            <w:vAlign w:val="center"/>
          </w:tcPr>
          <w:p w:rsidR="00F32B4B" w:rsidRPr="009211F8" w:rsidRDefault="00BC0B82" w:rsidP="00F32B4B">
            <w:pPr>
              <w:pStyle w:val="BodyTextIndent"/>
              <w:rPr>
                <w:sz w:val="18"/>
                <w:szCs w:val="18"/>
              </w:rPr>
            </w:pPr>
            <w:r w:rsidRPr="009211F8">
              <w:rPr>
                <w:sz w:val="18"/>
                <w:szCs w:val="18"/>
              </w:rPr>
              <w:t>6:11-12:6, 9:6-15;</w:t>
            </w:r>
          </w:p>
          <w:p w:rsidR="00BC0B82" w:rsidRPr="009211F8" w:rsidRDefault="00BC0B82" w:rsidP="00F32B4B">
            <w:pPr>
              <w:pStyle w:val="BodyTextIndent"/>
              <w:rPr>
                <w:sz w:val="18"/>
                <w:szCs w:val="18"/>
              </w:rPr>
            </w:pPr>
            <w:r w:rsidRPr="009211F8">
              <w:rPr>
                <w:sz w:val="18"/>
                <w:szCs w:val="18"/>
              </w:rPr>
              <w:t>12:19-13:13</w:t>
            </w:r>
          </w:p>
          <w:p w:rsidR="00F32B4B" w:rsidRPr="009211F8" w:rsidRDefault="00F32B4B" w:rsidP="00F32B4B">
            <w:pPr>
              <w:pStyle w:val="BodyTextIndent"/>
              <w:rPr>
                <w:sz w:val="18"/>
                <w:szCs w:val="18"/>
              </w:rPr>
            </w:pPr>
          </w:p>
          <w:p w:rsidR="00F32B4B" w:rsidRPr="009211F8" w:rsidRDefault="00F32B4B" w:rsidP="00F32B4B">
            <w:pPr>
              <w:pStyle w:val="BodyTextIndent"/>
              <w:rPr>
                <w:sz w:val="18"/>
                <w:szCs w:val="18"/>
              </w:rPr>
            </w:pPr>
          </w:p>
        </w:tc>
        <w:tc>
          <w:tcPr>
            <w:tcW w:w="1709" w:type="dxa"/>
            <w:vAlign w:val="center"/>
          </w:tcPr>
          <w:p w:rsidR="00BC0B82" w:rsidRPr="009211F8" w:rsidRDefault="00BC0B82" w:rsidP="00C124DF">
            <w:pPr>
              <w:pStyle w:val="BodyTextIndent"/>
              <w:ind w:firstLine="227"/>
              <w:rPr>
                <w:sz w:val="18"/>
                <w:szCs w:val="18"/>
              </w:rPr>
            </w:pPr>
            <w:r w:rsidRPr="009211F8">
              <w:rPr>
                <w:sz w:val="18"/>
                <w:szCs w:val="18"/>
              </w:rPr>
              <w:t>15:14-16:23</w:t>
            </w:r>
          </w:p>
          <w:p w:rsidR="00F32B4B" w:rsidRPr="009211F8" w:rsidRDefault="00F32B4B" w:rsidP="00C124DF">
            <w:pPr>
              <w:pStyle w:val="BodyTextIndent"/>
              <w:ind w:firstLine="227"/>
              <w:rPr>
                <w:sz w:val="18"/>
                <w:szCs w:val="18"/>
              </w:rPr>
            </w:pPr>
          </w:p>
          <w:p w:rsidR="00F32B4B" w:rsidRPr="009211F8" w:rsidRDefault="00F32B4B" w:rsidP="00C124DF">
            <w:pPr>
              <w:pStyle w:val="BodyTextIndent"/>
              <w:ind w:firstLine="227"/>
              <w:rPr>
                <w:sz w:val="18"/>
                <w:szCs w:val="18"/>
              </w:rPr>
            </w:pPr>
          </w:p>
          <w:p w:rsidR="00F32B4B" w:rsidRPr="009211F8" w:rsidRDefault="00F32B4B" w:rsidP="00C124DF">
            <w:pPr>
              <w:pStyle w:val="BodyTextIndent"/>
              <w:ind w:firstLine="227"/>
              <w:rPr>
                <w:sz w:val="18"/>
                <w:szCs w:val="18"/>
              </w:rPr>
            </w:pPr>
          </w:p>
        </w:tc>
      </w:tr>
      <w:tr w:rsidR="00BC0B82" w:rsidRPr="009211F8" w:rsidTr="00D47E1F">
        <w:trPr>
          <w:tblCellSpacing w:w="11" w:type="dxa"/>
          <w:jc w:val="center"/>
        </w:trPr>
        <w:tc>
          <w:tcPr>
            <w:tcW w:w="1194" w:type="dxa"/>
            <w:vAlign w:val="center"/>
          </w:tcPr>
          <w:p w:rsidR="00BC0B82" w:rsidRPr="009211F8" w:rsidRDefault="00BC0B82" w:rsidP="00DC7311">
            <w:pPr>
              <w:pStyle w:val="BodyTextIndent"/>
              <w:rPr>
                <w:i/>
              </w:rPr>
            </w:pPr>
            <w:r w:rsidRPr="009211F8">
              <w:rPr>
                <w:i/>
              </w:rPr>
              <w:t xml:space="preserve">Conclusio </w:t>
            </w:r>
          </w:p>
          <w:p w:rsidR="00BC0B82" w:rsidRPr="009211F8" w:rsidRDefault="00BC0B82" w:rsidP="00C124DF">
            <w:pPr>
              <w:pStyle w:val="BodyTextIndent"/>
              <w:ind w:firstLine="227"/>
            </w:pPr>
          </w:p>
          <w:p w:rsidR="00FD7AC3" w:rsidRPr="009211F8" w:rsidRDefault="00FD7AC3" w:rsidP="00C124DF">
            <w:pPr>
              <w:pStyle w:val="BodyTextIndent"/>
              <w:ind w:firstLine="227"/>
            </w:pPr>
          </w:p>
          <w:p w:rsidR="00FD7AC3" w:rsidRPr="009211F8" w:rsidRDefault="00FD7AC3" w:rsidP="00C124DF">
            <w:pPr>
              <w:pStyle w:val="BodyTextIndent"/>
              <w:ind w:firstLine="227"/>
            </w:pPr>
          </w:p>
          <w:p w:rsidR="008D65B9" w:rsidRPr="009211F8" w:rsidRDefault="008D65B9" w:rsidP="00C124DF">
            <w:pPr>
              <w:pStyle w:val="BodyTextIndent"/>
              <w:ind w:firstLine="227"/>
            </w:pPr>
          </w:p>
          <w:p w:rsidR="008D65B9" w:rsidRPr="009211F8" w:rsidRDefault="008D65B9" w:rsidP="00C124DF">
            <w:pPr>
              <w:pStyle w:val="BodyTextIndent"/>
              <w:ind w:firstLine="227"/>
            </w:pPr>
          </w:p>
          <w:p w:rsidR="00BC0B82" w:rsidRPr="009211F8" w:rsidRDefault="00BC0B82" w:rsidP="00C8255A">
            <w:pPr>
              <w:pStyle w:val="BodyTextIndent"/>
            </w:pPr>
            <w:r w:rsidRPr="009211F8">
              <w:t xml:space="preserve">Precizări </w:t>
            </w:r>
            <w:r w:rsidR="00C8255A" w:rsidRPr="009211F8">
              <w:t>finale</w:t>
            </w:r>
            <w:r w:rsidRPr="009211F8">
              <w:t xml:space="preserve"> </w:t>
            </w:r>
          </w:p>
          <w:p w:rsidR="00FD7AC3" w:rsidRPr="009211F8" w:rsidRDefault="00FD7AC3" w:rsidP="00C124DF">
            <w:pPr>
              <w:pStyle w:val="BodyTextIndent"/>
              <w:ind w:firstLine="227"/>
            </w:pPr>
            <w:r w:rsidRPr="009211F8">
              <w:t xml:space="preserve">  </w:t>
            </w:r>
          </w:p>
          <w:p w:rsidR="00FD7AC3" w:rsidRPr="009211F8" w:rsidRDefault="00FD7AC3" w:rsidP="00C124DF">
            <w:pPr>
              <w:pStyle w:val="BodyTextIndent"/>
              <w:ind w:firstLine="227"/>
            </w:pPr>
            <w:r w:rsidRPr="009211F8">
              <w:t xml:space="preserve"> </w:t>
            </w:r>
          </w:p>
          <w:p w:rsidR="00FD7AC3" w:rsidRPr="009211F8" w:rsidRDefault="00FD7AC3" w:rsidP="00C124DF">
            <w:pPr>
              <w:pStyle w:val="BodyTextIndent"/>
              <w:ind w:firstLine="227"/>
            </w:pPr>
          </w:p>
          <w:p w:rsidR="003B47C4" w:rsidRPr="009211F8" w:rsidRDefault="003B47C4" w:rsidP="00DC7311">
            <w:pPr>
              <w:pStyle w:val="BodyTextIndent"/>
            </w:pPr>
          </w:p>
          <w:p w:rsidR="00FD7AC3" w:rsidRPr="009211F8" w:rsidRDefault="00BC0B82" w:rsidP="00DC7311">
            <w:pPr>
              <w:pStyle w:val="BodyTextIndent"/>
            </w:pPr>
            <w:r w:rsidRPr="009211F8">
              <w:t xml:space="preserve">Salutări </w:t>
            </w:r>
            <w:r w:rsidR="00FD7AC3" w:rsidRPr="009211F8">
              <w:t xml:space="preserve"> </w:t>
            </w:r>
          </w:p>
          <w:p w:rsidR="00BC0B82" w:rsidRPr="009211F8" w:rsidRDefault="002F54CC" w:rsidP="003B47C4">
            <w:pPr>
              <w:pStyle w:val="BodyTextIndent"/>
            </w:pPr>
            <w:r w:rsidRPr="009211F8">
              <w:t>I</w:t>
            </w:r>
            <w:r w:rsidR="00BC0B82" w:rsidRPr="009211F8">
              <w:t>ndividuale</w:t>
            </w:r>
            <w:r w:rsidRPr="009211F8">
              <w:t xml:space="preserve"> (</w:t>
            </w:r>
            <w:r w:rsidRPr="009211F8">
              <w:rPr>
                <w:i/>
              </w:rPr>
              <w:t>salutatio</w:t>
            </w:r>
            <w:r w:rsidRPr="009211F8">
              <w:t>)</w:t>
            </w:r>
            <w:r w:rsidR="00BC0B82" w:rsidRPr="009211F8">
              <w:t xml:space="preserve"> </w:t>
            </w:r>
          </w:p>
          <w:p w:rsidR="00BC0B82" w:rsidRPr="009211F8" w:rsidRDefault="00BC0B82" w:rsidP="00C124DF">
            <w:pPr>
              <w:pStyle w:val="BodyTextIndent"/>
              <w:ind w:firstLine="227"/>
            </w:pPr>
          </w:p>
          <w:p w:rsidR="008D65B9" w:rsidRPr="009211F8" w:rsidRDefault="008D65B9" w:rsidP="00C124DF">
            <w:pPr>
              <w:pStyle w:val="BodyTextIndent"/>
              <w:ind w:firstLine="227"/>
            </w:pPr>
          </w:p>
          <w:p w:rsidR="00FD7AC3" w:rsidRPr="009211F8" w:rsidRDefault="00FD7AC3" w:rsidP="00C124DF">
            <w:pPr>
              <w:pStyle w:val="BodyTextIndent"/>
              <w:ind w:firstLine="227"/>
            </w:pPr>
          </w:p>
          <w:p w:rsidR="00FD7AC3" w:rsidRPr="009211F8" w:rsidRDefault="00FD7AC3" w:rsidP="00C124DF">
            <w:pPr>
              <w:pStyle w:val="BodyTextIndent"/>
              <w:ind w:firstLine="227"/>
            </w:pPr>
          </w:p>
          <w:p w:rsidR="00FD7AC3" w:rsidRPr="009211F8" w:rsidRDefault="00FD7AC3" w:rsidP="00C124DF">
            <w:pPr>
              <w:pStyle w:val="BodyTextIndent"/>
              <w:ind w:firstLine="227"/>
            </w:pPr>
          </w:p>
          <w:p w:rsidR="00FD7AC3" w:rsidRPr="009211F8" w:rsidRDefault="00BC0B82" w:rsidP="00DC7311">
            <w:pPr>
              <w:pStyle w:val="BodyTextIndent"/>
            </w:pPr>
            <w:r w:rsidRPr="009211F8">
              <w:t>Gânduri finale</w:t>
            </w:r>
          </w:p>
          <w:p w:rsidR="00BC0B82" w:rsidRPr="009211F8" w:rsidRDefault="008D65B9" w:rsidP="008D65B9">
            <w:pPr>
              <w:pStyle w:val="BodyTextIndent"/>
            </w:pPr>
            <w:r w:rsidRPr="009211F8">
              <w:t>(</w:t>
            </w:r>
            <w:r w:rsidR="00BC0B82" w:rsidRPr="009211F8">
              <w:rPr>
                <w:i/>
                <w:iCs/>
              </w:rPr>
              <w:t xml:space="preserve">postscriptum) </w:t>
            </w:r>
          </w:p>
          <w:p w:rsidR="00FD7AC3" w:rsidRPr="009211F8" w:rsidRDefault="00FD7AC3" w:rsidP="00C124DF">
            <w:pPr>
              <w:pStyle w:val="BodyTextIndent"/>
              <w:ind w:firstLine="227"/>
            </w:pPr>
          </w:p>
          <w:p w:rsidR="00FD7AC3" w:rsidRPr="009211F8" w:rsidRDefault="00FD7AC3" w:rsidP="00C124DF">
            <w:pPr>
              <w:pStyle w:val="BodyTextIndent"/>
              <w:ind w:firstLine="227"/>
            </w:pPr>
          </w:p>
          <w:p w:rsidR="00FD7AC3" w:rsidRPr="009211F8" w:rsidRDefault="00FD7AC3" w:rsidP="00C124DF">
            <w:pPr>
              <w:pStyle w:val="BodyTextIndent"/>
              <w:ind w:firstLine="227"/>
            </w:pPr>
          </w:p>
          <w:p w:rsidR="00DF4CF6" w:rsidRPr="009211F8" w:rsidRDefault="00DF4CF6" w:rsidP="00C124DF">
            <w:pPr>
              <w:pStyle w:val="BodyTextIndent"/>
              <w:ind w:firstLine="227"/>
            </w:pPr>
          </w:p>
          <w:p w:rsidR="00DF4CF6" w:rsidRPr="009211F8" w:rsidRDefault="00DF4CF6" w:rsidP="00C124DF">
            <w:pPr>
              <w:pStyle w:val="BodyTextIndent"/>
              <w:ind w:firstLine="227"/>
            </w:pPr>
          </w:p>
          <w:p w:rsidR="00BC0B82" w:rsidRPr="009211F8" w:rsidRDefault="00BC0B82" w:rsidP="008D65B9">
            <w:pPr>
              <w:pStyle w:val="BodyTextIndent"/>
            </w:pPr>
            <w:r w:rsidRPr="009211F8">
              <w:t>Doxologie</w:t>
            </w:r>
            <w:r w:rsidR="00995106" w:rsidRPr="009211F8">
              <w:t xml:space="preserve"> finală</w:t>
            </w:r>
          </w:p>
          <w:p w:rsidR="00BC0B82" w:rsidRPr="009211F8" w:rsidRDefault="00BC0B82" w:rsidP="00C124DF">
            <w:pPr>
              <w:pStyle w:val="BodyTextIndent"/>
              <w:ind w:firstLine="227"/>
              <w:rPr>
                <w:rFonts w:eastAsia="Arial Unicode MS"/>
              </w:rPr>
            </w:pPr>
          </w:p>
          <w:p w:rsidR="008D65B9" w:rsidRPr="009211F8" w:rsidRDefault="008D65B9" w:rsidP="00C124DF">
            <w:pPr>
              <w:pStyle w:val="BodyTextIndent"/>
              <w:ind w:firstLine="227"/>
              <w:rPr>
                <w:rFonts w:eastAsia="Arial Unicode MS"/>
              </w:rPr>
            </w:pPr>
          </w:p>
          <w:p w:rsidR="008D65B9" w:rsidRPr="009211F8" w:rsidRDefault="008D65B9" w:rsidP="00C124DF">
            <w:pPr>
              <w:pStyle w:val="BodyTextIndent"/>
              <w:ind w:firstLine="227"/>
              <w:rPr>
                <w:rFonts w:eastAsia="Arial Unicode MS"/>
              </w:rPr>
            </w:pPr>
          </w:p>
        </w:tc>
        <w:tc>
          <w:tcPr>
            <w:tcW w:w="1551" w:type="dxa"/>
            <w:vAlign w:val="center"/>
          </w:tcPr>
          <w:p w:rsidR="009029B4" w:rsidRPr="009211F8" w:rsidRDefault="00141129" w:rsidP="00141129">
            <w:pPr>
              <w:pStyle w:val="BodyTextIndent"/>
              <w:rPr>
                <w:sz w:val="18"/>
                <w:szCs w:val="18"/>
              </w:rPr>
            </w:pPr>
            <w:r w:rsidRPr="009211F8">
              <w:rPr>
                <w:sz w:val="18"/>
                <w:szCs w:val="18"/>
              </w:rPr>
              <w:lastRenderedPageBreak/>
              <w:t xml:space="preserve">    </w:t>
            </w:r>
          </w:p>
          <w:p w:rsidR="00BC0B82" w:rsidRPr="009211F8" w:rsidRDefault="00BC0B82" w:rsidP="00141129">
            <w:pPr>
              <w:pStyle w:val="BodyTextIndent"/>
              <w:rPr>
                <w:sz w:val="18"/>
                <w:szCs w:val="18"/>
              </w:rPr>
            </w:pPr>
            <w:r w:rsidRPr="009211F8">
              <w:rPr>
                <w:sz w:val="18"/>
                <w:szCs w:val="18"/>
              </w:rPr>
              <w:t>16:19-24</w:t>
            </w:r>
          </w:p>
          <w:p w:rsidR="00BC0B82" w:rsidRPr="009211F8" w:rsidRDefault="00BC0B82" w:rsidP="00436181">
            <w:pPr>
              <w:pStyle w:val="BodyTextIndent"/>
              <w:rPr>
                <w:sz w:val="18"/>
                <w:szCs w:val="18"/>
                <w:lang w:eastAsia="ro-RO"/>
              </w:rPr>
            </w:pPr>
            <w:r w:rsidRPr="009211F8">
              <w:rPr>
                <w:sz w:val="18"/>
                <w:szCs w:val="18"/>
                <w:lang w:eastAsia="ro-RO"/>
              </w:rPr>
              <w:t xml:space="preserve">19. Bisericile din Asia vă trimit sănătate. Acuila </w:t>
            </w:r>
            <w:r w:rsidRPr="009211F8">
              <w:rPr>
                <w:sz w:val="18"/>
                <w:szCs w:val="18"/>
                <w:lang w:eastAsia="ro-RO"/>
              </w:rPr>
              <w:lastRenderedPageBreak/>
              <w:t>şi Priscila, împreună cu Biserica din casa lor, vă trimit multă sănătate</w:t>
            </w:r>
            <w:r w:rsidR="00436181" w:rsidRPr="009211F8">
              <w:rPr>
                <w:sz w:val="18"/>
                <w:szCs w:val="18"/>
                <w:lang w:eastAsia="ro-RO"/>
              </w:rPr>
              <w:t xml:space="preserve"> </w:t>
            </w:r>
            <w:r w:rsidRPr="009211F8">
              <w:rPr>
                <w:sz w:val="18"/>
                <w:szCs w:val="18"/>
                <w:lang w:eastAsia="ro-RO"/>
              </w:rPr>
              <w:t>în Domnul.</w:t>
            </w:r>
          </w:p>
          <w:p w:rsidR="00BC0B82" w:rsidRPr="009211F8" w:rsidRDefault="00BC0B82" w:rsidP="00AB5BD8">
            <w:pPr>
              <w:pStyle w:val="BodyTextIndent"/>
              <w:rPr>
                <w:sz w:val="18"/>
                <w:szCs w:val="18"/>
                <w:lang w:eastAsia="ro-RO"/>
              </w:rPr>
            </w:pPr>
            <w:r w:rsidRPr="009211F8">
              <w:rPr>
                <w:sz w:val="18"/>
                <w:szCs w:val="18"/>
                <w:lang w:eastAsia="ro-RO"/>
              </w:rPr>
              <w:t>20. Toţi fraţii vă trimit sănătate. Spuneţi-vă sănătate unii altora cu o sărutare sfîntă.</w:t>
            </w:r>
          </w:p>
          <w:p w:rsidR="006B5E3E" w:rsidRPr="009211F8" w:rsidRDefault="00BC0B82" w:rsidP="004D07A3">
            <w:pPr>
              <w:pStyle w:val="BodyTextIndent"/>
              <w:rPr>
                <w:kern w:val="0"/>
                <w:sz w:val="18"/>
                <w:szCs w:val="18"/>
                <w:lang w:eastAsia="ro-RO"/>
              </w:rPr>
            </w:pPr>
            <w:r w:rsidRPr="009211F8">
              <w:rPr>
                <w:kern w:val="0"/>
                <w:sz w:val="18"/>
                <w:szCs w:val="18"/>
                <w:lang w:eastAsia="ro-RO"/>
              </w:rPr>
              <w:t xml:space="preserve">21. Urările de sănătate sunt scrise cu însăşi mîna mea: Pavel. </w:t>
            </w:r>
          </w:p>
          <w:p w:rsidR="006B5E3E" w:rsidRPr="009211F8" w:rsidRDefault="006B5E3E" w:rsidP="004D07A3">
            <w:pPr>
              <w:pStyle w:val="BodyTextIndent"/>
              <w:rPr>
                <w:kern w:val="0"/>
                <w:sz w:val="18"/>
                <w:szCs w:val="18"/>
                <w:lang w:eastAsia="ro-RO"/>
              </w:rPr>
            </w:pPr>
          </w:p>
          <w:p w:rsidR="00AB5BD8" w:rsidRPr="009211F8" w:rsidRDefault="00BC0B82" w:rsidP="00A52930">
            <w:pPr>
              <w:pStyle w:val="BodyTextIndent"/>
              <w:rPr>
                <w:i/>
                <w:iCs/>
                <w:kern w:val="0"/>
                <w:sz w:val="18"/>
                <w:szCs w:val="18"/>
                <w:lang w:eastAsia="ro-RO"/>
              </w:rPr>
            </w:pPr>
            <w:r w:rsidRPr="009211F8">
              <w:rPr>
                <w:i/>
                <w:iCs/>
                <w:kern w:val="0"/>
                <w:sz w:val="18"/>
                <w:szCs w:val="18"/>
                <w:lang w:eastAsia="ro-RO"/>
              </w:rPr>
              <w:t>22. Dacă nu iubeşte cineva pe Domnul nostru Isus Hris</w:t>
            </w:r>
            <w:r w:rsidR="00756D87" w:rsidRPr="009211F8">
              <w:rPr>
                <w:i/>
                <w:iCs/>
                <w:kern w:val="0"/>
                <w:sz w:val="18"/>
                <w:szCs w:val="18"/>
                <w:lang w:eastAsia="ro-RO"/>
              </w:rPr>
              <w:t>tos, să fie anatema!</w:t>
            </w:r>
            <w:r w:rsidR="00A52930" w:rsidRPr="009211F8">
              <w:rPr>
                <w:i/>
                <w:iCs/>
                <w:kern w:val="0"/>
                <w:sz w:val="18"/>
                <w:szCs w:val="18"/>
                <w:lang w:eastAsia="ro-RO"/>
              </w:rPr>
              <w:t xml:space="preserve"> </w:t>
            </w:r>
            <w:r w:rsidR="004D07A3" w:rsidRPr="009211F8">
              <w:rPr>
                <w:i/>
                <w:iCs/>
                <w:kern w:val="0"/>
                <w:sz w:val="18"/>
                <w:szCs w:val="18"/>
                <w:lang w:eastAsia="ro-RO"/>
              </w:rPr>
              <w:t>M</w:t>
            </w:r>
            <w:r w:rsidR="00756D87" w:rsidRPr="009211F8">
              <w:rPr>
                <w:i/>
                <w:iCs/>
                <w:kern w:val="0"/>
                <w:sz w:val="18"/>
                <w:szCs w:val="18"/>
                <w:lang w:eastAsia="ro-RO"/>
              </w:rPr>
              <w:t>aranata!</w:t>
            </w:r>
            <w:r w:rsidRPr="009211F8">
              <w:rPr>
                <w:i/>
                <w:iCs/>
                <w:kern w:val="0"/>
                <w:sz w:val="18"/>
                <w:szCs w:val="18"/>
                <w:lang w:eastAsia="ro-RO"/>
              </w:rPr>
              <w:t xml:space="preserve"> </w:t>
            </w:r>
          </w:p>
          <w:p w:rsidR="009D0092" w:rsidRPr="009211F8" w:rsidRDefault="009D0092" w:rsidP="00AB5BD8">
            <w:pPr>
              <w:pStyle w:val="BodyTextIndent"/>
              <w:rPr>
                <w:kern w:val="0"/>
                <w:sz w:val="18"/>
                <w:szCs w:val="18"/>
                <w:lang w:eastAsia="ro-RO"/>
              </w:rPr>
            </w:pPr>
          </w:p>
          <w:p w:rsidR="00BC0B82" w:rsidRPr="009211F8" w:rsidRDefault="00AB5BD8" w:rsidP="00AB5BD8">
            <w:pPr>
              <w:pStyle w:val="BodyTextIndent"/>
              <w:rPr>
                <w:kern w:val="0"/>
                <w:sz w:val="18"/>
                <w:szCs w:val="18"/>
                <w:lang w:eastAsia="ro-RO"/>
              </w:rPr>
            </w:pPr>
            <w:r w:rsidRPr="009211F8">
              <w:rPr>
                <w:kern w:val="0"/>
                <w:sz w:val="18"/>
                <w:szCs w:val="18"/>
                <w:lang w:eastAsia="ro-RO"/>
              </w:rPr>
              <w:t>23.</w:t>
            </w:r>
            <w:r w:rsidR="00BC0B82" w:rsidRPr="009211F8">
              <w:rPr>
                <w:kern w:val="0"/>
                <w:sz w:val="18"/>
                <w:szCs w:val="18"/>
                <w:lang w:eastAsia="ro-RO"/>
              </w:rPr>
              <w:t>Harul Domnului Isus Hristos să fie cu voi.</w:t>
            </w:r>
          </w:p>
          <w:p w:rsidR="00F32B4B" w:rsidRPr="009211F8" w:rsidRDefault="00BC0B82" w:rsidP="00C92852">
            <w:pPr>
              <w:pStyle w:val="BodyTextIndent"/>
              <w:rPr>
                <w:rFonts w:ascii="Arial Unicode MS" w:eastAsia="Arial Unicode MS" w:hAnsi="Arial Unicode MS" w:cs="Arial Unicode MS"/>
                <w:sz w:val="18"/>
                <w:szCs w:val="18"/>
              </w:rPr>
            </w:pPr>
            <w:r w:rsidRPr="009211F8">
              <w:rPr>
                <w:kern w:val="0"/>
                <w:sz w:val="18"/>
                <w:szCs w:val="18"/>
                <w:lang w:eastAsia="ro-RO"/>
              </w:rPr>
              <w:t>24. Dragostea mea este cu voi cu toţi în Hristos Isus. Amin.</w:t>
            </w:r>
          </w:p>
        </w:tc>
        <w:tc>
          <w:tcPr>
            <w:tcW w:w="1541" w:type="dxa"/>
            <w:vAlign w:val="center"/>
          </w:tcPr>
          <w:p w:rsidR="00D30732" w:rsidRPr="009211F8" w:rsidRDefault="00BC0B82" w:rsidP="00F32B4B">
            <w:pPr>
              <w:pStyle w:val="BodyTextIndent"/>
              <w:ind w:firstLine="227"/>
              <w:rPr>
                <w:sz w:val="18"/>
                <w:szCs w:val="18"/>
              </w:rPr>
            </w:pPr>
            <w:r w:rsidRPr="009211F8">
              <w:rPr>
                <w:sz w:val="18"/>
                <w:szCs w:val="18"/>
              </w:rPr>
              <w:lastRenderedPageBreak/>
              <w:t xml:space="preserve"> </w:t>
            </w:r>
          </w:p>
          <w:p w:rsidR="00BC0B82" w:rsidRPr="009211F8" w:rsidRDefault="00BC0B82" w:rsidP="00F32B4B">
            <w:pPr>
              <w:pStyle w:val="BodyTextIndent"/>
              <w:ind w:firstLine="227"/>
              <w:rPr>
                <w:sz w:val="18"/>
                <w:szCs w:val="18"/>
              </w:rPr>
            </w:pPr>
            <w:r w:rsidRPr="009211F8">
              <w:rPr>
                <w:sz w:val="18"/>
                <w:szCs w:val="18"/>
              </w:rPr>
              <w:t>13:11-13</w:t>
            </w:r>
          </w:p>
          <w:p w:rsidR="00BC0B82" w:rsidRPr="009211F8" w:rsidRDefault="00BC0B82" w:rsidP="00F32B4B">
            <w:pPr>
              <w:pStyle w:val="BodyTextIndent"/>
              <w:rPr>
                <w:kern w:val="0"/>
                <w:sz w:val="18"/>
                <w:szCs w:val="18"/>
                <w:lang w:eastAsia="ro-RO"/>
              </w:rPr>
            </w:pPr>
            <w:r w:rsidRPr="009211F8">
              <w:rPr>
                <w:kern w:val="0"/>
                <w:sz w:val="18"/>
                <w:szCs w:val="18"/>
                <w:lang w:eastAsia="ro-RO"/>
              </w:rPr>
              <w:t xml:space="preserve">11. Încolo, fraţilor, fiţi sănătoşi, </w:t>
            </w:r>
            <w:r w:rsidRPr="009211F8">
              <w:rPr>
                <w:kern w:val="0"/>
                <w:sz w:val="18"/>
                <w:szCs w:val="18"/>
                <w:lang w:eastAsia="ro-RO"/>
              </w:rPr>
              <w:lastRenderedPageBreak/>
              <w:t>desăvîrşiţi-vă, îmbărbătaţi-vă, fiţi cu un cuget, trăiţi în pace, şi Dumnezeul dragostei şi al păcii va fi cu voi.</w:t>
            </w:r>
          </w:p>
          <w:p w:rsidR="00BC0B82" w:rsidRPr="009211F8" w:rsidRDefault="00BC0B82" w:rsidP="00DC7311">
            <w:pPr>
              <w:pStyle w:val="BodyTextIndent"/>
              <w:rPr>
                <w:sz w:val="18"/>
                <w:szCs w:val="18"/>
                <w:lang w:eastAsia="ro-RO"/>
              </w:rPr>
            </w:pPr>
            <w:r w:rsidRPr="009211F8">
              <w:rPr>
                <w:sz w:val="18"/>
                <w:szCs w:val="18"/>
                <w:lang w:eastAsia="ro-RO"/>
              </w:rPr>
              <w:t>12. Spuneţi-vă unii altora sănătate, cu o sărutare sfîntă.</w:t>
            </w:r>
          </w:p>
          <w:p w:rsidR="00BC0B82" w:rsidRPr="009211F8" w:rsidRDefault="00BC0B82" w:rsidP="00AB5BD8">
            <w:pPr>
              <w:pStyle w:val="BodyTextIndent"/>
              <w:rPr>
                <w:sz w:val="18"/>
                <w:szCs w:val="18"/>
                <w:lang w:eastAsia="ro-RO"/>
              </w:rPr>
            </w:pPr>
            <w:r w:rsidRPr="009211F8">
              <w:rPr>
                <w:sz w:val="18"/>
                <w:szCs w:val="18"/>
                <w:lang w:eastAsia="ro-RO"/>
              </w:rPr>
              <w:t>13. Toţi sfinţii vă trimit sănătate.</w:t>
            </w: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582D99" w:rsidRPr="009211F8" w:rsidRDefault="00582D99" w:rsidP="00AB5BD8">
            <w:pPr>
              <w:pStyle w:val="BodyTextIndent"/>
              <w:rPr>
                <w:sz w:val="18"/>
                <w:szCs w:val="18"/>
                <w:lang w:eastAsia="ro-RO"/>
              </w:rPr>
            </w:pPr>
          </w:p>
          <w:p w:rsidR="009D0092" w:rsidRPr="009211F8" w:rsidRDefault="009D0092" w:rsidP="00AB5BD8">
            <w:pPr>
              <w:pStyle w:val="BodyTextIndent"/>
              <w:rPr>
                <w:sz w:val="18"/>
                <w:szCs w:val="18"/>
                <w:lang w:eastAsia="ro-RO"/>
              </w:rPr>
            </w:pPr>
          </w:p>
          <w:p w:rsidR="00BC0B82" w:rsidRPr="009211F8" w:rsidRDefault="009D0092" w:rsidP="00C8255A">
            <w:pPr>
              <w:pStyle w:val="BodyTextIndent"/>
              <w:rPr>
                <w:rFonts w:eastAsia="Arial Unicode MS"/>
                <w:sz w:val="18"/>
                <w:szCs w:val="18"/>
              </w:rPr>
            </w:pPr>
            <w:r w:rsidRPr="009211F8">
              <w:rPr>
                <w:sz w:val="18"/>
                <w:szCs w:val="18"/>
                <w:lang w:eastAsia="ro-RO"/>
              </w:rPr>
              <w:t>2</w:t>
            </w:r>
            <w:r w:rsidR="00AB5BD8" w:rsidRPr="009211F8">
              <w:rPr>
                <w:sz w:val="18"/>
                <w:szCs w:val="18"/>
                <w:lang w:eastAsia="ro-RO"/>
              </w:rPr>
              <w:t>4.</w:t>
            </w:r>
            <w:r w:rsidR="00BC0B82" w:rsidRPr="009211F8">
              <w:rPr>
                <w:sz w:val="18"/>
                <w:szCs w:val="18"/>
                <w:lang w:eastAsia="ro-RO"/>
              </w:rPr>
              <w:t>Harul Domnului Isus Hristos, şi</w:t>
            </w:r>
            <w:r w:rsidR="00843BD1" w:rsidRPr="009211F8">
              <w:rPr>
                <w:sz w:val="18"/>
                <w:szCs w:val="18"/>
                <w:lang w:eastAsia="ro-RO"/>
              </w:rPr>
              <w:t xml:space="preserve"> d</w:t>
            </w:r>
            <w:r w:rsidR="00BC0B82" w:rsidRPr="009211F8">
              <w:rPr>
                <w:sz w:val="18"/>
                <w:szCs w:val="18"/>
                <w:lang w:eastAsia="ro-RO"/>
              </w:rPr>
              <w:t>ragostea lui Dumnezeu, şi împărtăşirea Sfîntului Duh, să fie cu voi cu toţi! Amin.</w:t>
            </w:r>
          </w:p>
        </w:tc>
        <w:tc>
          <w:tcPr>
            <w:tcW w:w="1709" w:type="dxa"/>
            <w:vAlign w:val="center"/>
          </w:tcPr>
          <w:p w:rsidR="00F32B4B" w:rsidRPr="009211F8" w:rsidRDefault="00F32B4B" w:rsidP="00C124DF">
            <w:pPr>
              <w:pStyle w:val="BodyTextIndent"/>
              <w:ind w:firstLine="227"/>
              <w:rPr>
                <w:sz w:val="18"/>
                <w:szCs w:val="18"/>
              </w:rPr>
            </w:pPr>
          </w:p>
          <w:p w:rsidR="00BC0B82" w:rsidRPr="009211F8" w:rsidRDefault="00D30732" w:rsidP="00D30732">
            <w:pPr>
              <w:pStyle w:val="BodyTextIndent"/>
              <w:rPr>
                <w:sz w:val="18"/>
                <w:szCs w:val="18"/>
              </w:rPr>
            </w:pPr>
            <w:r w:rsidRPr="009211F8">
              <w:rPr>
                <w:sz w:val="18"/>
                <w:szCs w:val="18"/>
              </w:rPr>
              <w:t xml:space="preserve"> </w:t>
            </w:r>
            <w:r w:rsidR="00BC0B82" w:rsidRPr="009211F8">
              <w:rPr>
                <w:sz w:val="18"/>
                <w:szCs w:val="18"/>
              </w:rPr>
              <w:t>16:24-27</w:t>
            </w:r>
          </w:p>
          <w:p w:rsidR="00BC0B82" w:rsidRPr="009211F8" w:rsidRDefault="00BC0B82" w:rsidP="00F32B4B">
            <w:pPr>
              <w:pStyle w:val="BodyTextIndent"/>
              <w:rPr>
                <w:sz w:val="18"/>
                <w:szCs w:val="18"/>
                <w:lang w:eastAsia="ro-RO"/>
              </w:rPr>
            </w:pPr>
            <w:r w:rsidRPr="009211F8">
              <w:rPr>
                <w:sz w:val="18"/>
                <w:szCs w:val="18"/>
                <w:lang w:eastAsia="ro-RO"/>
              </w:rPr>
              <w:t xml:space="preserve">24.Harul Domnului nostru Isus Hristos să fie </w:t>
            </w:r>
            <w:r w:rsidRPr="009211F8">
              <w:rPr>
                <w:sz w:val="18"/>
                <w:szCs w:val="18"/>
                <w:lang w:eastAsia="ro-RO"/>
              </w:rPr>
              <w:lastRenderedPageBreak/>
              <w:t>cu voi cu toţi! Amin.</w:t>
            </w:r>
          </w:p>
          <w:p w:rsidR="006B5E3E" w:rsidRPr="009211F8" w:rsidRDefault="006B5E3E" w:rsidP="00AB5BD8">
            <w:pPr>
              <w:pStyle w:val="BodyTextIndent"/>
              <w:rPr>
                <w:kern w:val="0"/>
                <w:sz w:val="18"/>
                <w:szCs w:val="18"/>
                <w:lang w:eastAsia="ro-RO"/>
              </w:rPr>
            </w:pPr>
          </w:p>
          <w:p w:rsidR="00BC0B82" w:rsidRPr="009211F8" w:rsidRDefault="00BC0B82" w:rsidP="00AB5BD8">
            <w:pPr>
              <w:pStyle w:val="BodyTextIndent"/>
              <w:rPr>
                <w:kern w:val="0"/>
                <w:sz w:val="18"/>
                <w:szCs w:val="18"/>
                <w:lang w:eastAsia="ro-RO"/>
              </w:rPr>
            </w:pPr>
            <w:r w:rsidRPr="009211F8">
              <w:rPr>
                <w:kern w:val="0"/>
                <w:sz w:val="18"/>
                <w:szCs w:val="18"/>
                <w:lang w:eastAsia="ro-RO"/>
              </w:rPr>
              <w:t>25. Iar Aceluia care poate să vă întărească, după Evanghelia mea şi propovăduirea lui Isus Hristos, potrivit cu descoperirea tainei, care a fost ţinută ascunsă timp de veacuri,</w:t>
            </w:r>
          </w:p>
          <w:p w:rsidR="00BC0B82" w:rsidRPr="009211F8" w:rsidRDefault="00BC0B82" w:rsidP="00AB5BD8">
            <w:pPr>
              <w:pStyle w:val="BodyTextIndent"/>
              <w:rPr>
                <w:kern w:val="0"/>
                <w:sz w:val="18"/>
                <w:szCs w:val="18"/>
                <w:lang w:eastAsia="ro-RO"/>
              </w:rPr>
            </w:pPr>
            <w:r w:rsidRPr="009211F8">
              <w:rPr>
                <w:kern w:val="0"/>
                <w:sz w:val="18"/>
                <w:szCs w:val="18"/>
                <w:lang w:eastAsia="ro-RO"/>
              </w:rPr>
              <w:t>26. dar a fost arătată acum prin scrierile proorocilor, şi, prin porunca Dumnezeului cel veşnic, a fost adusă la cunoştinţa tuturor Neamurilor, ca să asculte de credinţă,</w:t>
            </w:r>
          </w:p>
          <w:p w:rsidR="008D65B9" w:rsidRPr="009211F8" w:rsidRDefault="008D65B9" w:rsidP="00AB5BD8">
            <w:pPr>
              <w:pStyle w:val="BodyTextIndent"/>
              <w:rPr>
                <w:kern w:val="0"/>
                <w:sz w:val="18"/>
                <w:szCs w:val="18"/>
                <w:lang w:eastAsia="ro-RO"/>
              </w:rPr>
            </w:pPr>
          </w:p>
          <w:p w:rsidR="00843BD1" w:rsidRPr="009211F8" w:rsidRDefault="00843BD1" w:rsidP="00AB5BD8">
            <w:pPr>
              <w:pStyle w:val="BodyTextIndent"/>
              <w:rPr>
                <w:kern w:val="0"/>
                <w:sz w:val="18"/>
                <w:szCs w:val="18"/>
                <w:lang w:eastAsia="ro-RO"/>
              </w:rPr>
            </w:pPr>
          </w:p>
          <w:p w:rsidR="00F32B4B" w:rsidRDefault="00BC0B82" w:rsidP="00225BBE">
            <w:pPr>
              <w:pStyle w:val="BodyTextIndent"/>
              <w:rPr>
                <w:kern w:val="0"/>
                <w:sz w:val="18"/>
                <w:szCs w:val="18"/>
                <w:lang w:eastAsia="ro-RO"/>
              </w:rPr>
            </w:pPr>
            <w:r w:rsidRPr="009211F8">
              <w:rPr>
                <w:kern w:val="0"/>
                <w:sz w:val="18"/>
                <w:szCs w:val="18"/>
                <w:lang w:eastAsia="ro-RO"/>
              </w:rPr>
              <w:t>27. a lui Dumnezeu, care singur este înţelept, să fie slava, prin Isus Hristos, în vecii vecilor! Amin</w:t>
            </w:r>
          </w:p>
          <w:p w:rsidR="00225BBE" w:rsidRPr="009211F8" w:rsidRDefault="00225BBE" w:rsidP="00225BBE">
            <w:pPr>
              <w:pStyle w:val="BodyTextIndent"/>
              <w:rPr>
                <w:rFonts w:ascii="Arial Unicode MS" w:eastAsia="Arial Unicode MS" w:hAnsi="Arial Unicode MS" w:cs="Arial Unicode MS"/>
                <w:sz w:val="18"/>
                <w:szCs w:val="18"/>
              </w:rPr>
            </w:pPr>
          </w:p>
        </w:tc>
      </w:tr>
    </w:tbl>
    <w:p w:rsidR="00A2118C" w:rsidRPr="009211F8" w:rsidRDefault="00A2118C" w:rsidP="00BC4B34"/>
    <w:p w:rsidR="00BC0B82" w:rsidRPr="009211F8" w:rsidRDefault="000C2B0A" w:rsidP="00BC4B34">
      <w:r>
        <w:t>Adesea, în epistolele lui Pavel</w:t>
      </w:r>
      <w:r w:rsidR="00BC0B82" w:rsidRPr="009211F8">
        <w:t xml:space="preserve"> mulţumirile din final sunt înlocuite de o doxologie sau binecuvântare specifică. </w:t>
      </w:r>
    </w:p>
    <w:p w:rsidR="00BC0B82" w:rsidRPr="009211F8" w:rsidRDefault="00BC0B82" w:rsidP="0075117D">
      <w:pPr>
        <w:rPr>
          <w:rFonts w:ascii="Arial Unicode MS" w:eastAsia="Arial Unicode MS" w:hAnsi="Arial Unicode MS" w:cs="Arial Unicode MS"/>
          <w:kern w:val="0"/>
          <w:szCs w:val="24"/>
          <w:lang w:eastAsia="ro-RO"/>
        </w:rPr>
      </w:pPr>
      <w:r w:rsidRPr="009211F8">
        <w:t>În ce priveşte stilul</w:t>
      </w:r>
      <w:r w:rsidR="00DF1E72">
        <w:t xml:space="preserve"> epistolar creştin</w:t>
      </w:r>
      <w:r w:rsidRPr="009211F8">
        <w:t>,</w:t>
      </w:r>
      <w:r w:rsidR="00DF1E72">
        <w:t xml:space="preserve"> </w:t>
      </w:r>
      <w:r w:rsidR="0075117D">
        <w:t>e</w:t>
      </w:r>
      <w:r w:rsidR="00DF1E72">
        <w:t xml:space="preserve">pistolele </w:t>
      </w:r>
      <w:r w:rsidR="0075117D">
        <w:t>NT integrează numeroase subgenuri literare</w:t>
      </w:r>
      <w:r w:rsidRPr="009211F8">
        <w:t xml:space="preserve">: </w:t>
      </w:r>
      <w:r w:rsidR="0075117D">
        <w:t xml:space="preserve">discursuri, </w:t>
      </w:r>
      <w:r w:rsidRPr="009211F8">
        <w:t xml:space="preserve">fragmente kerygmatice timpurii, crezuri, imnuri, liste de </w:t>
      </w:r>
      <w:r w:rsidRPr="009211F8">
        <w:lastRenderedPageBreak/>
        <w:t xml:space="preserve">porunci, de calităţi sau defecte, </w:t>
      </w:r>
      <w:r w:rsidR="0075117D">
        <w:t>reguli pentru buna funcţi</w:t>
      </w:r>
      <w:r w:rsidR="00EC2C5F">
        <w:t>onare a case (house-rules, Haus</w:t>
      </w:r>
      <w:r w:rsidR="0075117D">
        <w:t xml:space="preserve">tafeln), </w:t>
      </w:r>
      <w:r w:rsidRPr="009211F8">
        <w:t>formule liturghice, mărturii personale</w:t>
      </w:r>
      <w:r w:rsidR="00234D93">
        <w:t xml:space="preserve"> etc.</w:t>
      </w:r>
    </w:p>
    <w:p w:rsidR="000D5193" w:rsidRDefault="00EC2C5F" w:rsidP="00EC2C5F">
      <w:r>
        <w:t>Redactarea</w:t>
      </w:r>
      <w:r w:rsidR="00BC0B82" w:rsidRPr="009211F8">
        <w:t xml:space="preserve"> epistolelor, ca atare, putea implica intervenţia mai multor persoane. În general, scrisorile eleniste </w:t>
      </w:r>
      <w:r w:rsidR="008B09A0" w:rsidRPr="009211F8">
        <w:t>puteau fi</w:t>
      </w:r>
      <w:r w:rsidR="00BC0B82" w:rsidRPr="009211F8">
        <w:t xml:space="preserve"> compuse şi scrise în mai </w:t>
      </w:r>
      <w:r w:rsidR="00F66850" w:rsidRPr="009211F8">
        <w:t xml:space="preserve">multe </w:t>
      </w:r>
      <w:r w:rsidR="00BC0B82" w:rsidRPr="009211F8">
        <w:t>feluri: fie personal de autor (documente autografe), fie cu ajutorul unui secretar: un scrib (copist) sau un prieten ori însoţitor al autorului, prin dictare sau delegat</w:t>
      </w:r>
      <w:r w:rsidR="00BC0B82" w:rsidRPr="009211F8">
        <w:rPr>
          <w:rStyle w:val="FootnoteReference"/>
          <w:sz w:val="24"/>
        </w:rPr>
        <w:footnoteReference w:id="10"/>
      </w:r>
      <w:r w:rsidR="00167576">
        <w:t>.</w:t>
      </w:r>
      <w:r w:rsidR="00BC0B82" w:rsidRPr="009211F8">
        <w:t xml:space="preserve"> În astfel de situaţii, scrisoarea era dictată cuvânt cu cuvânt, şi autorul îşi adăuga în final semnătura autografă; când autorul putea delega scrierea unei scrisori, cu indicarea liniilor generale ale conţinutului, acesta era împuternicit să semneze în numele autorului – dar avea şi responsabilitatea să urmeze cu exactitate conţinutul indicat de autorul moral al scrisorii. Compunerea unei epistole, spre deosebire de scrisoare, putea lua mai multe zile. În final, era posibil ca o scrisoare să aibă un regim de document circular, destinat unui număr mai mare de destinatari, şi atunci putea rămâne fără introducere şi salut ca să i se ataşeze mai multe introduceri şi saluturi conform diverşilor destinatari.</w:t>
      </w:r>
    </w:p>
    <w:p w:rsidR="009570DC" w:rsidRDefault="009570DC" w:rsidP="00EC2C5F"/>
    <w:p w:rsidR="009570DC" w:rsidRDefault="009570DC" w:rsidP="00EC2C5F"/>
    <w:p w:rsidR="001F5139" w:rsidRDefault="001F5139" w:rsidP="00EC2C5F"/>
    <w:p w:rsidR="001F5139" w:rsidRDefault="001F5139" w:rsidP="00EC2C5F"/>
    <w:p w:rsidR="009570DC" w:rsidRDefault="009570DC" w:rsidP="00EC2C5F"/>
    <w:p w:rsidR="00DF1E72" w:rsidRDefault="00DF1E72" w:rsidP="000D5193"/>
    <w:p w:rsidR="00DF1E72" w:rsidRPr="009211F8" w:rsidRDefault="00DF1E72" w:rsidP="00DF1E72">
      <w:pPr>
        <w:pStyle w:val="Heading2"/>
        <w:numPr>
          <w:ilvl w:val="0"/>
          <w:numId w:val="39"/>
        </w:numPr>
      </w:pPr>
      <w:bookmarkStart w:id="8" w:name="_Toc354499556"/>
      <w:r w:rsidRPr="009211F8">
        <w:t>Pavel, apostolul şi scriitorul</w:t>
      </w:r>
      <w:bookmarkEnd w:id="8"/>
    </w:p>
    <w:p w:rsidR="00DF1E72" w:rsidRPr="009211F8" w:rsidRDefault="00DF1E72" w:rsidP="00DF1E72"/>
    <w:p w:rsidR="00B771A7" w:rsidRDefault="00B771A7" w:rsidP="00DF1E72">
      <w:pPr>
        <w:tabs>
          <w:tab w:val="left" w:pos="1701"/>
        </w:tabs>
        <w:ind w:firstLine="0"/>
      </w:pPr>
      <w:r>
        <w:lastRenderedPageBreak/>
        <w:t>Ca autor major al multora din epistolele NT, apostolul Pavel merită o privire mai atentă, pentru aşeza mai bine lucrările sale în contextul cultural şi istoric al vremii sale.</w:t>
      </w:r>
    </w:p>
    <w:p w:rsidR="00B771A7" w:rsidRDefault="00B771A7" w:rsidP="00DF1E72">
      <w:pPr>
        <w:tabs>
          <w:tab w:val="left" w:pos="1701"/>
        </w:tabs>
        <w:ind w:firstLine="0"/>
      </w:pPr>
    </w:p>
    <w:p w:rsidR="00B771A7" w:rsidRDefault="00B771A7" w:rsidP="00B771A7">
      <w:pPr>
        <w:pStyle w:val="Heading3"/>
      </w:pPr>
      <w:bookmarkStart w:id="9" w:name="_Toc354499557"/>
      <w:r>
        <w:t>2.1 Viaţa lui Pavel</w:t>
      </w:r>
      <w:bookmarkEnd w:id="9"/>
    </w:p>
    <w:p w:rsidR="00167576" w:rsidRDefault="00167576" w:rsidP="00DF1E72">
      <w:pPr>
        <w:tabs>
          <w:tab w:val="left" w:pos="1701"/>
        </w:tabs>
        <w:ind w:firstLine="0"/>
      </w:pPr>
    </w:p>
    <w:p w:rsidR="00DF1E72" w:rsidRPr="009211F8" w:rsidRDefault="00DF1E72" w:rsidP="00DF1E72">
      <w:pPr>
        <w:tabs>
          <w:tab w:val="left" w:pos="1701"/>
        </w:tabs>
        <w:ind w:firstLine="0"/>
      </w:pPr>
      <w:r w:rsidRPr="009211F8">
        <w:t xml:space="preserve">De pe paginile NT desprindem portretul </w:t>
      </w:r>
      <w:r>
        <w:t xml:space="preserve">lui Pavel ca portretul </w:t>
      </w:r>
      <w:r w:rsidRPr="009211F8">
        <w:t>unui om activ, plin de energie şi iniţiativă, un teolog profund şi un pastor cu mult spirit practic. Nu ni s-a transmis un portret fizic; doar cartea apocrifă a Faptelor lui Pavel şi ale Teclei, din secolul doi, oferă o astfel de descriere inedită, şi nu neapărat istorică, a înfăţişării apostolului neamurilor, prezentat ca „un om mai degrabă scund, cu picioarele strâmbe; foarte sănătos; cu sprâncenele împreunate şi cu nasul uşor coroiat; foarte prietenos, plin de har, aşa încât uneori părea să fie doar om, iar alteori arăta ca un înger”</w:t>
      </w:r>
      <w:r w:rsidRPr="009211F8">
        <w:rPr>
          <w:rStyle w:val="FootnoteReference"/>
          <w:sz w:val="24"/>
        </w:rPr>
        <w:footnoteReference w:id="11"/>
      </w:r>
      <w:r w:rsidR="00167576">
        <w:t>.</w:t>
      </w:r>
      <w:r w:rsidRPr="009211F8">
        <w:t xml:space="preserve"> Descrierea aceasta nu reprezintă un portret sigur, veridic, dar arată cel puţin cum şi-l imaginau unii din creştinii secolului 2, pe Pavel, la aproape un secol după viaţa lui.</w:t>
      </w:r>
    </w:p>
    <w:p w:rsidR="00DF1E72" w:rsidRPr="009211F8" w:rsidRDefault="00DF1E72" w:rsidP="00DF1E72">
      <w:r w:rsidRPr="009211F8">
        <w:t>Datele care se pot aduna despre Pavel, în afara lucrării sale misionare, prezentate de Luca în cartea Faptele Apostolilor, şi în afara epistolelor sale sunt destul de puţine. Pe ansamblu, se poate conta pe faptul că era născut în Tars, în regiunea Cilicia, în sud-estul Asiei Mici</w:t>
      </w:r>
      <w:r>
        <w:t xml:space="preserve">, probabil în jurul anilor 5 – </w:t>
      </w:r>
      <w:r w:rsidRPr="009211F8">
        <w:t>15 (în momentul lapidării lui</w:t>
      </w:r>
      <w:r>
        <w:t xml:space="preserve"> Ştefan, Fapte 7:58, în anul 32 – </w:t>
      </w:r>
      <w:r w:rsidRPr="009211F8">
        <w:t xml:space="preserve">33, Saul este numit </w:t>
      </w:r>
      <w:r>
        <w:t>„</w:t>
      </w:r>
      <w:r w:rsidRPr="009211F8">
        <w:t>tânăr</w:t>
      </w:r>
      <w:r>
        <w:t>”</w:t>
      </w:r>
      <w:r w:rsidRPr="009211F8">
        <w:t>)</w:t>
      </w:r>
      <w:r w:rsidRPr="009211F8">
        <w:rPr>
          <w:rStyle w:val="FootnoteReference"/>
          <w:sz w:val="24"/>
        </w:rPr>
        <w:footnoteReference w:id="12"/>
      </w:r>
      <w:r w:rsidR="00167576">
        <w:t>.</w:t>
      </w:r>
      <w:r w:rsidRPr="009211F8">
        <w:t xml:space="preserve"> Tarsul Ciliciei, oraş înfloritor în epoca lui Pavel, ridicat pe malul râului Cydnus, la aproape 18 </w:t>
      </w:r>
      <w:r w:rsidRPr="009211F8">
        <w:lastRenderedPageBreak/>
        <w:t>km distanţă de Mediterana, ajunsese sub stăpânire romană din sec. 1 (67 î.H.), şi devenise faimos prin generalii săi, prin oamenii de artă şi scriitorii pe care îi dăduse (Seleucos din Rhosos, Caius Julius Nicanor, C. Julius Eudaimon, C. Julius Euphranticos</w:t>
      </w:r>
      <w:r w:rsidR="00234D93">
        <w:t xml:space="preserve"> etc.</w:t>
      </w:r>
      <w:r w:rsidRPr="009211F8">
        <w:t>)</w:t>
      </w:r>
      <w:r w:rsidRPr="009211F8">
        <w:rPr>
          <w:rStyle w:val="FootnoteReference"/>
          <w:sz w:val="24"/>
        </w:rPr>
        <w:footnoteReference w:id="13"/>
      </w:r>
      <w:r w:rsidR="00167576">
        <w:t>.</w:t>
      </w:r>
      <w:r w:rsidRPr="009211F8">
        <w:t xml:space="preserve"> Oraşul avea universitate, stadion, instituţii de cultură şi de recreere.</w:t>
      </w:r>
    </w:p>
    <w:p w:rsidR="00DF1E72" w:rsidRPr="009211F8" w:rsidRDefault="00DF1E72" w:rsidP="00DF1E72">
      <w:r w:rsidRPr="009211F8">
        <w:t>Evreu ca etnie, Pavel este, însă, de la naştere, şi cetăţean roman, un statut internaţional valoros, pe care mulţi din locuitorii Tarsus-ului îl primiseră ca răsplată pentru sprijinul arătat faţă de imperiul roman. Pavel va demonstra că ştie să se folosească de drepturile cetăţeniei romane şi că  era mândru cu această cetăţenie (existau doar 4-5 milioane de cetăţeni romani în imperiu)</w:t>
      </w:r>
      <w:r w:rsidRPr="009211F8">
        <w:rPr>
          <w:rStyle w:val="FootnoteReference"/>
          <w:sz w:val="24"/>
        </w:rPr>
        <w:footnoteReference w:id="14"/>
      </w:r>
      <w:r w:rsidR="00167576">
        <w:t>.</w:t>
      </w:r>
      <w:r w:rsidRPr="009211F8">
        <w:t xml:space="preserve"> Chiar dacă în epistolele sale nu apar semne ale acestei satisfacţii se poate descifra orientarea culturală a lui Pavel : era un cetăţean roman, de origine evreiască, care se simţea în largul său în întreg imperiul, avea noţiuni cuprinzătoare despre sport (alergări, pugilistică, trânte greco-romane), despre navigaţie, despre viaţa militară şi procesiunile triumfale ale armatelor romane, despre organizarea statului şi despre dreptul roman, cunoaşte autori elenişti şi este capabil să-i citeze (Atena, în Fapte, în Tit).</w:t>
      </w:r>
    </w:p>
    <w:p w:rsidR="00DF1E72" w:rsidRPr="009211F8" w:rsidRDefault="00DF1E72" w:rsidP="00DF1E72">
      <w:r w:rsidRPr="009211F8">
        <w:t>Ca evreu, Pavel făcea parte din seminţia lui Beniamin, iar familia lui se presupune că era originară din nordul Galileii.</w:t>
      </w:r>
      <w:r w:rsidRPr="009211F8">
        <w:rPr>
          <w:rStyle w:val="FootnoteReference"/>
          <w:sz w:val="24"/>
        </w:rPr>
        <w:footnoteReference w:id="15"/>
      </w:r>
      <w:r w:rsidRPr="009211F8">
        <w:t xml:space="preserve"> Educaţia sa a inclus şcoala în limba greacă, în Tars, şi, posibil, şi şcoală în latină, precum şi studiile </w:t>
      </w:r>
      <w:r w:rsidRPr="009211F8">
        <w:lastRenderedPageBreak/>
        <w:t>rabinice, la Ierusalim, cu rabi Gamaliel, în evreieşte.</w:t>
      </w:r>
      <w:r w:rsidRPr="009211F8">
        <w:rPr>
          <w:rStyle w:val="FootnoteReference"/>
          <w:sz w:val="24"/>
        </w:rPr>
        <w:footnoteReference w:id="16"/>
      </w:r>
      <w:r w:rsidRPr="009211F8">
        <w:t xml:space="preserve"> În Tars, Saul a avut ocazia să interacţioneze cu literatura şi teatrul grecesc, precum şi cu religiile şi filosofiile timpului (şcoala din Tars era faimoasă, de exemplu, rivalizând cu cea din Atena şi Alexandria). </w:t>
      </w:r>
    </w:p>
    <w:p w:rsidR="00DF1E72" w:rsidRPr="009211F8" w:rsidRDefault="00DF1E72" w:rsidP="00DF1E72">
      <w:r w:rsidRPr="009211F8">
        <w:t xml:space="preserve">În ce priveşte partida religioasă, el se declară „fariseu, fiu de fariseu”, un fariseu charismatic, plin de zel (Fapte 23:6). Zelul său religios îl detaşează de contemporani şi îl lansează în cariera rabinică şi politică (Gal. 1; Filip. 3; Fapte 8-9). Prezenţa sa la martirajul lui Ştefan, şi prigonirea violentă a creştinilor la Ierusalim şi Damasc între anii 32-33 l-au făcut cunoscut ca un prigonitor de temut al „Căii” lui Hristos, şi Saul este un tânăr evreu ambiţios din punct de vedere al carierei politice-religioase. De aceea, şi pocăinţa sa în urma întâlnirii cu Isus Hristos pe drumul spre Damasc, va rămâne în memoria tuturor drept unul din cele mai remarcabile evenimente alte timpului (Fapte 9, 22, 26; Gal. 1). </w:t>
      </w:r>
    </w:p>
    <w:p w:rsidR="00DF1E72" w:rsidRPr="00141FAA" w:rsidRDefault="00DF1E72" w:rsidP="00DF1E72">
      <w:pPr>
        <w:pStyle w:val="BodyTextIndent2"/>
        <w:rPr>
          <w:lang w:val="fr-FR"/>
        </w:rPr>
      </w:pPr>
      <w:r w:rsidRPr="00141FAA">
        <w:rPr>
          <w:lang w:val="fr-FR"/>
        </w:rPr>
        <w:t xml:space="preserve">Pavel devine apostolul neamurilor, prin excelenţă, şi unul din principalii autori ai NT. Teologia sa, desfăşurată în epistolele adresate diverselor biserici, este una din cele mai fecunde şi mai profunde cugetări creştine. Nu este de mirare că Dumnezeu a folosit mintea şi zelul său în lărgirea împărăţiei sale, la creşterea Bisericii. În urma convertirii, Pavel reuşeşte să înţeleagă foarte bine taina de veacuri a lui Dumnezeu, taina evangheliei, adică faptul că Dumnezeu are în vedere şi pocăinţa şi mântuirea păgânilor, a „neamurilor”, nu doar a evreilor. El arată că vinovăţia oamenilor este generalizată şi că Dumnezeu îşi face cunoscute standardele fie prin Lege fie prin legile conştiinţei. Nu există decât </w:t>
      </w:r>
      <w:r w:rsidRPr="00141FAA">
        <w:rPr>
          <w:lang w:val="fr-FR"/>
        </w:rPr>
        <w:lastRenderedPageBreak/>
        <w:t>o singură salvare pentru toţi, prin credinţă în Isus. Pavel acoperă un domeniu foarte vast: el se ocupă atât de detaliile creaţiei, de istoria lui Israel, cât şi de destinul istoric al Bisericii, de venirea Domnului, de Antihrist şi de învierea finală. El scrie despre organizarea vieţii în biserici, despre slujitori şi daruri duhovniceşti, despre probleme de disciplină, despre cooperare şi misiune, consiliază în probleme de căsătorie, de relaţii de muncă, de familie, de relaţii între fraţi şi între credincioşi şi lumea din jur, de contracararea ereziilor (gnosticism, legalism</w:t>
      </w:r>
      <w:r w:rsidR="00234D93" w:rsidRPr="00141FAA">
        <w:rPr>
          <w:lang w:val="fr-FR"/>
        </w:rPr>
        <w:t xml:space="preserve"> etc.</w:t>
      </w:r>
      <w:r w:rsidRPr="00141FAA">
        <w:rPr>
          <w:lang w:val="fr-FR"/>
        </w:rPr>
        <w:t>). Expresii cum sunt, de exemplu, a fi „o nouă creaţie”, a fi „în Hristos Isus”, „înfiere”, „creştin matur”, „creştin slab”, dragoste, credinţă, nădejde, „prin Duhul”, „Duhul înfierii”, „legea Duhului de viaţă”‚ „roada Duhului”, „duh de îndrăzneală”, „vă încredinţez”‚ „aşa cum am primit”, „vremurile din urmă”, „adevărat este cuvântul acesta şi vrednic de crezut”, „Dumnezeul meu să vă binecuvinteze”</w:t>
      </w:r>
      <w:r w:rsidR="00234D93" w:rsidRPr="00141FAA">
        <w:rPr>
          <w:lang w:val="fr-FR"/>
        </w:rPr>
        <w:t xml:space="preserve"> etc.</w:t>
      </w:r>
      <w:r w:rsidRPr="00141FAA">
        <w:rPr>
          <w:lang w:val="fr-FR"/>
        </w:rPr>
        <w:t xml:space="preserve"> au devenit parte din vocabularul zilnic al creştinilor din toate timpurile şi locurile şi subiectele multor tratate de teologie. </w:t>
      </w:r>
    </w:p>
    <w:p w:rsidR="00DF1E72" w:rsidRPr="009211F8" w:rsidRDefault="00DF1E72" w:rsidP="00DF1E72">
      <w:r w:rsidRPr="009211F8">
        <w:t>În linii mari, cronologia vieţii lui Pavel poate fi reconstituită dar există şi un număr de neclarităţi, de unde apar datări multiple, în funcţie de ipotezele reconstituirii.</w:t>
      </w:r>
      <w:r w:rsidRPr="009211F8">
        <w:rPr>
          <w:rStyle w:val="FootnoteReference"/>
          <w:sz w:val="24"/>
        </w:rPr>
        <w:footnoteReference w:id="17"/>
      </w:r>
      <w:r w:rsidRPr="009211F8">
        <w:t xml:space="preserve"> Reperele istorice esenţiale în reconstituirea vieţii lui Pavel sunt martiriul lui Ştefan (datat 32-33), şi moartea lui Pavel (datată </w:t>
      </w:r>
      <w:r>
        <w:t xml:space="preserve">în </w:t>
      </w:r>
      <w:r w:rsidRPr="009211F8">
        <w:t>67, la Roma). Între acestea două, celelalte evenimente pot fi aranjate în următoarea schemă generală:</w:t>
      </w:r>
    </w:p>
    <w:p w:rsidR="00DF1E72" w:rsidRPr="009211F8" w:rsidRDefault="00DF1E72" w:rsidP="00DF1E72"/>
    <w:p w:rsidR="00DF1E72" w:rsidRPr="00141FAA" w:rsidRDefault="00DF1E72" w:rsidP="00DF1E72">
      <w:pPr>
        <w:pStyle w:val="BodyTextIndent2"/>
        <w:ind w:firstLine="0"/>
        <w:rPr>
          <w:sz w:val="22"/>
          <w:szCs w:val="22"/>
          <w:lang w:val="fr-FR"/>
        </w:rPr>
      </w:pPr>
      <w:r w:rsidRPr="00141FAA">
        <w:rPr>
          <w:sz w:val="22"/>
          <w:szCs w:val="22"/>
          <w:lang w:val="fr-FR"/>
        </w:rPr>
        <w:t>A. Prima perioadă a vieţii lui Pavel, perioada iudaică (5-33)</w:t>
      </w:r>
    </w:p>
    <w:p w:rsidR="00DF1E72" w:rsidRPr="009211F8" w:rsidRDefault="00DF1E72" w:rsidP="00DF1E72">
      <w:pPr>
        <w:pStyle w:val="StyleBodyTextIndent211pt"/>
      </w:pPr>
      <w:r w:rsidRPr="009211F8">
        <w:tab/>
        <w:t>Naşterea în Tars (5-10?)</w:t>
      </w:r>
    </w:p>
    <w:p w:rsidR="00DF1E72" w:rsidRPr="009211F8" w:rsidRDefault="00141FAA" w:rsidP="00DF1E72">
      <w:pPr>
        <w:pStyle w:val="StyleBodyTextIndent211pt"/>
      </w:pPr>
      <w:r>
        <w:tab/>
        <w:t>Studii la Tars şi Ierusalim</w:t>
      </w:r>
      <w:r w:rsidR="00DF1E72" w:rsidRPr="009211F8">
        <w:t xml:space="preserve"> (20-32)</w:t>
      </w:r>
      <w:r w:rsidR="00DF1E72" w:rsidRPr="009211F8">
        <w:tab/>
      </w:r>
      <w:r w:rsidR="00DF1E72" w:rsidRPr="009211F8">
        <w:tab/>
      </w:r>
    </w:p>
    <w:p w:rsidR="00DF1E72" w:rsidRPr="009211F8" w:rsidRDefault="00DF1E72" w:rsidP="00DF1E72">
      <w:pPr>
        <w:pStyle w:val="StyleBodyTextIndent211pt"/>
      </w:pPr>
      <w:r w:rsidRPr="009211F8">
        <w:tab/>
        <w:t>Martirajul lui Ştefan, prigonirea, 32-33 (Fapte 7-8)</w:t>
      </w:r>
    </w:p>
    <w:p w:rsidR="00DF1E72" w:rsidRPr="009211F8" w:rsidRDefault="00DF1E72" w:rsidP="00DF1E72">
      <w:pPr>
        <w:pStyle w:val="StyleBodyTextIndent211pt"/>
      </w:pPr>
    </w:p>
    <w:p w:rsidR="00DF1E72" w:rsidRPr="00141FAA" w:rsidRDefault="00DF1E72" w:rsidP="00DF1E72">
      <w:pPr>
        <w:pStyle w:val="BodyTextIndent2"/>
        <w:ind w:firstLine="0"/>
        <w:rPr>
          <w:sz w:val="22"/>
          <w:szCs w:val="22"/>
          <w:lang w:val="fr-FR"/>
        </w:rPr>
      </w:pPr>
      <w:r w:rsidRPr="00141FAA">
        <w:rPr>
          <w:sz w:val="22"/>
          <w:szCs w:val="22"/>
          <w:lang w:val="fr-FR"/>
        </w:rPr>
        <w:t xml:space="preserve">B.  Convertirea şi perioada de pregătire (33-46) </w:t>
      </w:r>
    </w:p>
    <w:p w:rsidR="00DF1E72" w:rsidRPr="00141FAA" w:rsidRDefault="00DF1E72" w:rsidP="00DF1E72">
      <w:pPr>
        <w:pStyle w:val="BodyTextIndent2"/>
        <w:ind w:left="227" w:firstLine="0"/>
        <w:rPr>
          <w:sz w:val="22"/>
          <w:szCs w:val="22"/>
          <w:lang w:val="fr-FR"/>
        </w:rPr>
      </w:pPr>
      <w:r w:rsidRPr="00141FAA">
        <w:rPr>
          <w:sz w:val="22"/>
          <w:szCs w:val="22"/>
          <w:lang w:val="fr-FR"/>
        </w:rPr>
        <w:lastRenderedPageBreak/>
        <w:t xml:space="preserve">1.   Convertirea pe drumul spre Damasc (33-34), </w:t>
      </w:r>
    </w:p>
    <w:p w:rsidR="00DF1E72" w:rsidRPr="00141FAA" w:rsidRDefault="00DF1E72" w:rsidP="00DF1E72">
      <w:pPr>
        <w:pStyle w:val="BodyTextIndent2"/>
        <w:ind w:left="227"/>
        <w:rPr>
          <w:sz w:val="22"/>
          <w:szCs w:val="22"/>
          <w:lang w:val="fr-FR"/>
        </w:rPr>
      </w:pPr>
      <w:r w:rsidRPr="00141FAA">
        <w:rPr>
          <w:sz w:val="22"/>
          <w:szCs w:val="22"/>
          <w:lang w:val="fr-FR"/>
        </w:rPr>
        <w:t xml:space="preserve">  Fapte 9:1-19a; cf. 22; 26; Gal 1:13-17</w:t>
      </w:r>
    </w:p>
    <w:p w:rsidR="00DF1E72" w:rsidRPr="00141FAA" w:rsidRDefault="00DF1E72" w:rsidP="00DF1E72">
      <w:pPr>
        <w:pStyle w:val="BodyTextIndent2"/>
        <w:ind w:left="227" w:firstLine="0"/>
        <w:rPr>
          <w:sz w:val="22"/>
          <w:szCs w:val="22"/>
          <w:lang w:val="fr-FR"/>
        </w:rPr>
      </w:pPr>
      <w:r w:rsidRPr="00141FAA">
        <w:rPr>
          <w:sz w:val="22"/>
          <w:szCs w:val="22"/>
          <w:lang w:val="fr-FR"/>
        </w:rPr>
        <w:t xml:space="preserve">2.   În Damasc, apoi în Arabia (33-36), </w:t>
      </w:r>
    </w:p>
    <w:p w:rsidR="00DF1E72" w:rsidRPr="00141FAA" w:rsidRDefault="00DF1E72" w:rsidP="00DF1E72">
      <w:pPr>
        <w:pStyle w:val="BodyTextIndent2"/>
        <w:rPr>
          <w:lang w:val="fr-FR"/>
        </w:rPr>
      </w:pPr>
      <w:r w:rsidRPr="00141FAA">
        <w:rPr>
          <w:sz w:val="22"/>
          <w:szCs w:val="22"/>
          <w:lang w:val="fr-FR"/>
        </w:rPr>
        <w:t xml:space="preserve">      Fapte 9:19-25; </w:t>
      </w:r>
      <w:r w:rsidRPr="00141FAA">
        <w:rPr>
          <w:lang w:val="fr-FR"/>
        </w:rPr>
        <w:t>2 Cor 11:32-33; Gal 1:17</w:t>
      </w:r>
    </w:p>
    <w:p w:rsidR="00DF1E72" w:rsidRPr="00141FAA" w:rsidRDefault="00DF1E72" w:rsidP="00DF1E72">
      <w:pPr>
        <w:pStyle w:val="BodyTextIndent2"/>
        <w:ind w:left="227" w:firstLine="0"/>
        <w:rPr>
          <w:sz w:val="22"/>
          <w:szCs w:val="22"/>
          <w:lang w:val="fr-FR"/>
        </w:rPr>
      </w:pPr>
      <w:r w:rsidRPr="00141FAA">
        <w:rPr>
          <w:sz w:val="22"/>
          <w:szCs w:val="22"/>
          <w:lang w:val="fr-FR"/>
        </w:rPr>
        <w:t xml:space="preserve">3.   Prima vizită la Ierusalim (36), </w:t>
      </w:r>
    </w:p>
    <w:p w:rsidR="00DF1E72" w:rsidRPr="00141FAA" w:rsidRDefault="00DF1E72" w:rsidP="00DF1E72">
      <w:pPr>
        <w:pStyle w:val="BodyTextIndent2"/>
        <w:ind w:left="227" w:firstLine="0"/>
        <w:rPr>
          <w:sz w:val="22"/>
          <w:szCs w:val="22"/>
          <w:lang w:val="fr-FR"/>
        </w:rPr>
      </w:pPr>
      <w:r w:rsidRPr="00141FAA">
        <w:rPr>
          <w:sz w:val="22"/>
          <w:szCs w:val="22"/>
          <w:lang w:val="fr-FR"/>
        </w:rPr>
        <w:t xml:space="preserve">      Fapte 9:26-31; Gal 1:18-24</w:t>
      </w:r>
    </w:p>
    <w:p w:rsidR="00DF1E72" w:rsidRPr="00141FAA" w:rsidRDefault="00DF1E72" w:rsidP="00DF1E72">
      <w:pPr>
        <w:pStyle w:val="BodyTextIndent2"/>
        <w:ind w:left="227" w:firstLine="0"/>
        <w:rPr>
          <w:sz w:val="22"/>
          <w:szCs w:val="22"/>
          <w:lang w:val="fr-FR"/>
        </w:rPr>
      </w:pPr>
      <w:r w:rsidRPr="00141FAA">
        <w:rPr>
          <w:sz w:val="22"/>
          <w:szCs w:val="22"/>
          <w:lang w:val="fr-FR"/>
        </w:rPr>
        <w:t>4.   În Siria şi Cilicia, Fapte 9:30; Gal 1:21.</w:t>
      </w:r>
    </w:p>
    <w:p w:rsidR="00DF1E72" w:rsidRPr="00141FAA" w:rsidRDefault="00DF1E72" w:rsidP="00DF1E72">
      <w:pPr>
        <w:pStyle w:val="BodyTextIndent2"/>
        <w:ind w:left="227" w:firstLine="0"/>
        <w:rPr>
          <w:sz w:val="22"/>
          <w:szCs w:val="22"/>
          <w:lang w:val="fr-FR"/>
        </w:rPr>
      </w:pPr>
      <w:r w:rsidRPr="00141FAA">
        <w:rPr>
          <w:sz w:val="22"/>
          <w:szCs w:val="22"/>
          <w:lang w:val="fr-FR"/>
        </w:rPr>
        <w:t xml:space="preserve">5.   În Antiohia (41 sau 43), Fapte 11:25-30 </w:t>
      </w:r>
    </w:p>
    <w:p w:rsidR="00DF1E72" w:rsidRPr="00141FAA" w:rsidRDefault="00DF1E72" w:rsidP="00DF1E72">
      <w:pPr>
        <w:pStyle w:val="BodyTextIndent2"/>
        <w:ind w:left="227" w:firstLine="0"/>
        <w:rPr>
          <w:sz w:val="22"/>
          <w:szCs w:val="22"/>
          <w:lang w:val="fr-FR"/>
        </w:rPr>
      </w:pPr>
      <w:r w:rsidRPr="00141FAA">
        <w:rPr>
          <w:sz w:val="22"/>
          <w:szCs w:val="22"/>
          <w:lang w:val="fr-FR"/>
        </w:rPr>
        <w:t>6.   A doua vizită la Ierusalim, cu ajutoare, împreună cu</w:t>
      </w:r>
    </w:p>
    <w:p w:rsidR="00DF1E72" w:rsidRPr="009211F8" w:rsidRDefault="00DF1E72" w:rsidP="00DF1E72">
      <w:pPr>
        <w:pStyle w:val="StyleBodyTextIndent211pt"/>
        <w:ind w:left="227"/>
      </w:pPr>
      <w:r w:rsidRPr="009211F8">
        <w:t xml:space="preserve"> </w:t>
      </w:r>
      <w:r>
        <w:t xml:space="preserve">    </w:t>
      </w:r>
      <w:r w:rsidRPr="009211F8">
        <w:t>Barnaba (46), Fapte 11:29-30; 12:25</w:t>
      </w:r>
    </w:p>
    <w:p w:rsidR="00DF1E72" w:rsidRPr="009211F8" w:rsidRDefault="00DF1E72" w:rsidP="00DF1E72">
      <w:pPr>
        <w:pStyle w:val="StyleBodyTextIndent211pt"/>
      </w:pPr>
    </w:p>
    <w:p w:rsidR="00DF1E72" w:rsidRPr="009211F8" w:rsidRDefault="00DF1E72" w:rsidP="00DF1E72">
      <w:pPr>
        <w:pStyle w:val="BodyTextIndent2"/>
        <w:ind w:firstLine="0"/>
        <w:rPr>
          <w:sz w:val="22"/>
          <w:szCs w:val="22"/>
        </w:rPr>
      </w:pPr>
      <w:r w:rsidRPr="009211F8">
        <w:rPr>
          <w:sz w:val="22"/>
          <w:szCs w:val="22"/>
        </w:rPr>
        <w:t>C. Perioada călătoriilor misionare</w:t>
      </w:r>
    </w:p>
    <w:p w:rsidR="00DF1E72" w:rsidRPr="009211F8" w:rsidRDefault="00DF1E72" w:rsidP="00DF1E72">
      <w:pPr>
        <w:pStyle w:val="StyleBodyTextIndent211pt"/>
      </w:pPr>
    </w:p>
    <w:p w:rsidR="00DF1E72" w:rsidRPr="00FB3E3C" w:rsidRDefault="00DF1E72" w:rsidP="00DF1E72">
      <w:pPr>
        <w:pStyle w:val="BodyTextIndent2"/>
        <w:ind w:firstLine="0"/>
        <w:rPr>
          <w:sz w:val="22"/>
          <w:szCs w:val="22"/>
          <w:lang w:val="ro-RO"/>
        </w:rPr>
      </w:pPr>
      <w:r w:rsidRPr="00FB3E3C">
        <w:rPr>
          <w:sz w:val="22"/>
          <w:szCs w:val="22"/>
          <w:lang w:val="ro-RO"/>
        </w:rPr>
        <w:t xml:space="preserve">C. 1. Prima călătorie misionară (46-48), Fapte 13:1-14:28 </w:t>
      </w:r>
    </w:p>
    <w:p w:rsidR="00DF1E72" w:rsidRPr="009211F8" w:rsidRDefault="00DF1E72" w:rsidP="009A758F">
      <w:pPr>
        <w:pStyle w:val="Blockquote"/>
      </w:pPr>
      <w:r w:rsidRPr="009211F8">
        <w:t xml:space="preserve">1.  Înfiinţează biserici, Fapte 13:4-14:20; (Gal 4:12-15) </w:t>
      </w:r>
    </w:p>
    <w:p w:rsidR="00DF1E72" w:rsidRPr="009211F8" w:rsidRDefault="00DF1E72" w:rsidP="009A758F">
      <w:pPr>
        <w:pStyle w:val="Blockquote"/>
      </w:pPr>
      <w:r w:rsidRPr="009211F8">
        <w:t xml:space="preserve">a.    în Seleucia, Fapte 13:4a </w:t>
      </w:r>
    </w:p>
    <w:p w:rsidR="00DF1E72" w:rsidRPr="009211F8" w:rsidRDefault="00DF1E72" w:rsidP="009A758F">
      <w:pPr>
        <w:pStyle w:val="Blockquote"/>
      </w:pPr>
      <w:r w:rsidRPr="009211F8">
        <w:t xml:space="preserve">b.    în Cipru, Fapte 13:4b-12 </w:t>
      </w:r>
    </w:p>
    <w:p w:rsidR="00DF1E72" w:rsidRPr="009211F8" w:rsidRDefault="00DF1E72" w:rsidP="009A758F">
      <w:pPr>
        <w:pStyle w:val="Blockquote"/>
      </w:pPr>
      <w:r w:rsidRPr="009211F8">
        <w:t xml:space="preserve">c.    în Perga, Fapte 13:13 </w:t>
      </w:r>
    </w:p>
    <w:p w:rsidR="00DF1E72" w:rsidRPr="009211F8" w:rsidRDefault="00DF1E72" w:rsidP="009A758F">
      <w:pPr>
        <w:pStyle w:val="Blockquote"/>
      </w:pPr>
      <w:r w:rsidRPr="009211F8">
        <w:t xml:space="preserve">d.    în Antiohia Pisidiei, Fapte 13:14-52 </w:t>
      </w:r>
    </w:p>
    <w:p w:rsidR="00DF1E72" w:rsidRPr="009211F8" w:rsidRDefault="00DF1E72" w:rsidP="009A758F">
      <w:pPr>
        <w:pStyle w:val="Blockquote"/>
      </w:pPr>
      <w:r w:rsidRPr="009211F8">
        <w:t xml:space="preserve">e.    în Iconia, Fapte 14:1-7 </w:t>
      </w:r>
    </w:p>
    <w:p w:rsidR="00DF1E72" w:rsidRPr="009211F8" w:rsidRDefault="00DF1E72" w:rsidP="009A758F">
      <w:pPr>
        <w:pStyle w:val="Blockquote"/>
      </w:pPr>
      <w:r w:rsidRPr="009211F8">
        <w:t xml:space="preserve">f.     în Listra, Fapte 14:8-20a </w:t>
      </w:r>
    </w:p>
    <w:p w:rsidR="00DF1E72" w:rsidRDefault="00DF1E72" w:rsidP="009A758F">
      <w:pPr>
        <w:pStyle w:val="Blockquote"/>
      </w:pPr>
      <w:r w:rsidRPr="009211F8">
        <w:t>g.    în Derbe, Fapte 14:20b-21a</w:t>
      </w:r>
    </w:p>
    <w:p w:rsidR="00DF1E72" w:rsidRPr="009211F8" w:rsidRDefault="00DF1E72" w:rsidP="009A758F">
      <w:pPr>
        <w:pStyle w:val="Blockquote"/>
      </w:pPr>
    </w:p>
    <w:p w:rsidR="00DF1E72" w:rsidRPr="009211F8" w:rsidRDefault="00DF1E72" w:rsidP="009A758F">
      <w:pPr>
        <w:pStyle w:val="Blockquote"/>
      </w:pPr>
      <w:r w:rsidRPr="009211F8">
        <w:t>2.  Organizează, disciplinează bisericile, Fapte 14:21-28</w:t>
      </w:r>
      <w:r>
        <w:t xml:space="preserve"> </w:t>
      </w:r>
      <w:r w:rsidRPr="009211F8">
        <w:t>S</w:t>
      </w:r>
      <w:r>
        <w:t>crie Galateni, din Antiohia (48; sau din Corint, 56-57?</w:t>
      </w:r>
      <w:r w:rsidRPr="009211F8">
        <w:t>)</w:t>
      </w:r>
      <w:r>
        <w:t xml:space="preserve">; </w:t>
      </w:r>
      <w:r w:rsidRPr="009211F8">
        <w:t>Conciliul din Ierusalim (49), Fapte 15:1-35,</w:t>
      </w:r>
      <w:r>
        <w:t xml:space="preserve"> </w:t>
      </w:r>
      <w:r w:rsidRPr="009211F8">
        <w:t xml:space="preserve">Gal 2:1-10 </w:t>
      </w:r>
    </w:p>
    <w:p w:rsidR="00DF1E72" w:rsidRPr="009211F8" w:rsidRDefault="00DF1E72" w:rsidP="00DF1E72">
      <w:pPr>
        <w:pStyle w:val="StyleBodyTextIndent211pt"/>
      </w:pPr>
    </w:p>
    <w:p w:rsidR="00DF1E72" w:rsidRPr="00141FAA" w:rsidRDefault="00DF1E72" w:rsidP="00DF1E72">
      <w:pPr>
        <w:pStyle w:val="BodyTextIndent2"/>
        <w:ind w:firstLine="0"/>
        <w:rPr>
          <w:sz w:val="22"/>
          <w:szCs w:val="22"/>
          <w:lang w:val="fr-FR"/>
        </w:rPr>
      </w:pPr>
      <w:r w:rsidRPr="00141FAA">
        <w:rPr>
          <w:sz w:val="22"/>
          <w:szCs w:val="22"/>
          <w:lang w:val="fr-FR"/>
        </w:rPr>
        <w:t xml:space="preserve">C.2. A doua călătorie misionară (50-53), Fapte 15:36-18:22 </w:t>
      </w:r>
    </w:p>
    <w:p w:rsidR="00DF1E72" w:rsidRPr="009211F8" w:rsidRDefault="00DF1E72" w:rsidP="00303E88">
      <w:pPr>
        <w:pStyle w:val="Blockquote"/>
      </w:pPr>
      <w:r w:rsidRPr="009211F8">
        <w:t>1.   În Siria and Cilicia, Fapte 15:41</w:t>
      </w:r>
    </w:p>
    <w:p w:rsidR="00DF1E72" w:rsidRPr="009211F8" w:rsidRDefault="00DF1E72" w:rsidP="00303E88">
      <w:pPr>
        <w:pStyle w:val="Blockquote"/>
      </w:pPr>
      <w:r w:rsidRPr="009211F8">
        <w:t>2.   În Galatia şi Misia, Fapte 16:1-10; 1Tim.4:14; 2Tim. 1:5-6.</w:t>
      </w:r>
    </w:p>
    <w:p w:rsidR="00DF1E72" w:rsidRPr="009211F8" w:rsidRDefault="00DF1E72" w:rsidP="00303E88">
      <w:pPr>
        <w:pStyle w:val="Blockquote"/>
      </w:pPr>
      <w:r w:rsidRPr="009211F8">
        <w:t>3.   În Macedonia, Fa</w:t>
      </w:r>
      <w:r w:rsidR="00303E88">
        <w:t>p.</w:t>
      </w:r>
      <w:r w:rsidRPr="009211F8">
        <w:t xml:space="preserve"> 16:11-17:14; Filip. 4:15-16 </w:t>
      </w:r>
    </w:p>
    <w:p w:rsidR="00DF1E72" w:rsidRPr="009211F8" w:rsidRDefault="00DF1E72" w:rsidP="00303E88">
      <w:pPr>
        <w:pStyle w:val="Blockquote"/>
      </w:pPr>
      <w:r>
        <w:t xml:space="preserve">         </w:t>
      </w:r>
      <w:r w:rsidR="00303E88">
        <w:t>a. Filipi, Fap.</w:t>
      </w:r>
      <w:r w:rsidRPr="009211F8">
        <w:t>16:12-40; Filip.1:4-6; 1Tes 2:2</w:t>
      </w:r>
    </w:p>
    <w:p w:rsidR="00DF1E72" w:rsidRDefault="00DF1E72" w:rsidP="00303E88">
      <w:pPr>
        <w:pStyle w:val="Blockquote"/>
      </w:pPr>
      <w:r>
        <w:lastRenderedPageBreak/>
        <w:t xml:space="preserve">         b. Tesalonic, Fap</w:t>
      </w:r>
      <w:r w:rsidR="00303E88">
        <w:t>.</w:t>
      </w:r>
      <w:r>
        <w:t xml:space="preserve"> 17:1-9; 1Tes 1:4-2:20;</w:t>
      </w:r>
    </w:p>
    <w:p w:rsidR="00DF1E72" w:rsidRPr="009211F8" w:rsidRDefault="00DF1E72" w:rsidP="009A758F">
      <w:pPr>
        <w:pStyle w:val="Blockquote"/>
      </w:pPr>
      <w:r>
        <w:t xml:space="preserve">  2</w:t>
      </w:r>
      <w:r w:rsidRPr="009211F8">
        <w:t>Tes 2:6,</w:t>
      </w:r>
      <w:r>
        <w:t xml:space="preserve"> </w:t>
      </w:r>
      <w:r w:rsidRPr="009211F8">
        <w:t>3:7-10</w:t>
      </w:r>
    </w:p>
    <w:p w:rsidR="00DF1E72" w:rsidRPr="009211F8" w:rsidRDefault="00DF1E72" w:rsidP="009A758F">
      <w:pPr>
        <w:pStyle w:val="Blockquote"/>
      </w:pPr>
      <w:r>
        <w:t xml:space="preserve">         </w:t>
      </w:r>
      <w:r w:rsidR="00303E88">
        <w:t>c. Berea, Fap.</w:t>
      </w:r>
      <w:r w:rsidRPr="009211F8">
        <w:t xml:space="preserve"> 17:10-14</w:t>
      </w:r>
    </w:p>
    <w:p w:rsidR="00DF1E72" w:rsidRPr="009211F8" w:rsidRDefault="00303E88" w:rsidP="009A758F">
      <w:pPr>
        <w:pStyle w:val="Blockquote"/>
      </w:pPr>
      <w:r>
        <w:t>4.   În Ahaia, Fap.</w:t>
      </w:r>
      <w:r w:rsidR="00DF1E72" w:rsidRPr="009211F8">
        <w:t xml:space="preserve"> 17:15-18:17 </w:t>
      </w:r>
    </w:p>
    <w:p w:rsidR="00DF1E72" w:rsidRPr="009211F8" w:rsidRDefault="00DF1E72" w:rsidP="009A758F">
      <w:pPr>
        <w:pStyle w:val="Blockquote"/>
      </w:pPr>
      <w:r>
        <w:t xml:space="preserve">       </w:t>
      </w:r>
      <w:r w:rsidR="00303E88">
        <w:t>a.  Atena, Fap.</w:t>
      </w:r>
      <w:r w:rsidRPr="009211F8">
        <w:t xml:space="preserve"> 15:15-34; 1 Tes 3:1-5</w:t>
      </w:r>
    </w:p>
    <w:p w:rsidR="00DF1E72" w:rsidRDefault="00DF1E72" w:rsidP="00303E88">
      <w:pPr>
        <w:pStyle w:val="Blockquote"/>
      </w:pPr>
      <w:r>
        <w:t xml:space="preserve">       </w:t>
      </w:r>
      <w:r w:rsidR="00303E88">
        <w:t>b.  Corint, Fap.</w:t>
      </w:r>
      <w:r w:rsidRPr="009211F8">
        <w:t xml:space="preserve"> 18:1-17; 1 Tes 3:6-13; </w:t>
      </w:r>
    </w:p>
    <w:p w:rsidR="00DF1E72" w:rsidRPr="009211F8" w:rsidRDefault="00DF1E72" w:rsidP="009A758F">
      <w:pPr>
        <w:pStyle w:val="Blockquote"/>
      </w:pPr>
      <w:r>
        <w:t xml:space="preserve"> </w:t>
      </w:r>
      <w:r w:rsidRPr="009211F8">
        <w:t>1 Cor 2:1-5; 2 Cor 11:7-9.</w:t>
      </w:r>
    </w:p>
    <w:p w:rsidR="00DF1E72" w:rsidRPr="009211F8" w:rsidRDefault="00DF1E72" w:rsidP="009A758F">
      <w:pPr>
        <w:pStyle w:val="Blockquote"/>
      </w:pPr>
      <w:r>
        <w:t xml:space="preserve">       </w:t>
      </w:r>
      <w:r w:rsidRPr="009211F8">
        <w:t>Scrie 1-2 Tesaloniceni, din Corint (51-52)</w:t>
      </w:r>
    </w:p>
    <w:p w:rsidR="00DF1E72" w:rsidRPr="009211F8" w:rsidRDefault="00303E88" w:rsidP="009A758F">
      <w:pPr>
        <w:pStyle w:val="Blockquote"/>
      </w:pPr>
      <w:r>
        <w:t>5.   Înapoi, în Antiohia, Fap.</w:t>
      </w:r>
      <w:r w:rsidR="00DF1E72" w:rsidRPr="009211F8">
        <w:t xml:space="preserve"> 18:18-22</w:t>
      </w:r>
    </w:p>
    <w:p w:rsidR="00DF1E72" w:rsidRPr="009211F8" w:rsidRDefault="00DF1E72" w:rsidP="00DF1E72">
      <w:pPr>
        <w:pStyle w:val="StyleBodyTextIndent211pt"/>
      </w:pPr>
      <w:r w:rsidRPr="009211F8">
        <w:tab/>
      </w:r>
      <w:r w:rsidRPr="009211F8">
        <w:tab/>
      </w:r>
    </w:p>
    <w:p w:rsidR="00DF1E72" w:rsidRPr="00141FAA" w:rsidRDefault="00DF1E72" w:rsidP="00DF1E72">
      <w:pPr>
        <w:pStyle w:val="BodyTextIndent2"/>
        <w:ind w:firstLine="0"/>
        <w:rPr>
          <w:sz w:val="22"/>
          <w:szCs w:val="22"/>
          <w:lang w:val="ro-RO"/>
        </w:rPr>
      </w:pPr>
      <w:r w:rsidRPr="00141FAA">
        <w:rPr>
          <w:sz w:val="22"/>
          <w:szCs w:val="22"/>
          <w:lang w:val="ro-RO"/>
        </w:rPr>
        <w:t>C. 3. A treia că</w:t>
      </w:r>
      <w:r w:rsidR="00303E88" w:rsidRPr="00141FAA">
        <w:rPr>
          <w:sz w:val="22"/>
          <w:szCs w:val="22"/>
          <w:lang w:val="ro-RO"/>
        </w:rPr>
        <w:t>lătorie misionară (53-57), Fap.</w:t>
      </w:r>
      <w:r w:rsidRPr="00141FAA">
        <w:rPr>
          <w:sz w:val="22"/>
          <w:szCs w:val="22"/>
          <w:lang w:val="ro-RO"/>
        </w:rPr>
        <w:t xml:space="preserve"> 18:23-21:16 </w:t>
      </w:r>
    </w:p>
    <w:p w:rsidR="00DF1E72" w:rsidRPr="009211F8" w:rsidRDefault="00DF1E72" w:rsidP="009A758F">
      <w:pPr>
        <w:pStyle w:val="Blockquote"/>
      </w:pPr>
      <w:r w:rsidRPr="009211F8">
        <w:t>1.    În</w:t>
      </w:r>
      <w:r w:rsidR="00303E88">
        <w:t xml:space="preserve"> Galatia-Frigia (53), Fap.</w:t>
      </w:r>
      <w:r w:rsidRPr="009211F8">
        <w:t xml:space="preserve"> 18:23</w:t>
      </w:r>
    </w:p>
    <w:p w:rsidR="00DF1E72" w:rsidRPr="009211F8" w:rsidRDefault="00DF1E72" w:rsidP="009A758F">
      <w:pPr>
        <w:pStyle w:val="Blockquote"/>
      </w:pPr>
      <w:r w:rsidRPr="009211F8">
        <w:t>2.    Î</w:t>
      </w:r>
      <w:r w:rsidR="00303E88">
        <w:t>n Asia mică, Efes (54-57), Fap.</w:t>
      </w:r>
      <w:r w:rsidRPr="009211F8">
        <w:t xml:space="preserve"> 19:1-20:1; 1 Cor 1:11-12; </w:t>
      </w:r>
      <w:r>
        <w:t xml:space="preserve">16:10-12,17-18; 2 Cor 1:8-11, 15-17; </w:t>
      </w:r>
      <w:r w:rsidRPr="009211F8">
        <w:t>Scrie 1 Corinteni, din Efes (54-55)</w:t>
      </w:r>
      <w:r w:rsidRPr="009211F8">
        <w:tab/>
      </w:r>
    </w:p>
    <w:p w:rsidR="00DF1E72" w:rsidRDefault="00DF1E72" w:rsidP="009A758F">
      <w:pPr>
        <w:pStyle w:val="Blockquote"/>
      </w:pPr>
      <w:r w:rsidRPr="009211F8">
        <w:t>3.    În M</w:t>
      </w:r>
      <w:r w:rsidR="00303E88">
        <w:t>acedonia şi Ahaia (55-57), Fap.</w:t>
      </w:r>
      <w:r w:rsidRPr="009211F8">
        <w:t xml:space="preserve"> 20:1-3; 1 Cor 16:5-7;</w:t>
      </w:r>
      <w:r>
        <w:t xml:space="preserve"> </w:t>
      </w:r>
      <w:r w:rsidRPr="003C3E51">
        <w:t xml:space="preserve">2 Cor 2:12-13; 7:5-7,13-16; 8:1-7; </w:t>
      </w:r>
      <w:r>
        <w:t>8:1</w:t>
      </w:r>
      <w:r w:rsidRPr="003C3E51">
        <w:t>6-9:15; 13:1-3.</w:t>
      </w:r>
    </w:p>
    <w:p w:rsidR="00DF1E72" w:rsidRPr="009211F8" w:rsidRDefault="00DF1E72" w:rsidP="009A758F">
      <w:pPr>
        <w:pStyle w:val="Blockquote"/>
      </w:pPr>
      <w:r w:rsidRPr="009211F8">
        <w:t xml:space="preserve">Scrie 2 Corinteni (56) - din Filipi, </w:t>
      </w:r>
    </w:p>
    <w:p w:rsidR="00DF1E72" w:rsidRDefault="00DF1E72" w:rsidP="009A758F">
      <w:pPr>
        <w:pStyle w:val="Blockquote"/>
      </w:pPr>
      <w:r w:rsidRPr="009211F8">
        <w:t>Scrie Romani (56-57) - din Corint.</w:t>
      </w:r>
    </w:p>
    <w:p w:rsidR="00DF1E72" w:rsidRPr="009211F8" w:rsidRDefault="00DF1E72" w:rsidP="009A758F">
      <w:pPr>
        <w:pStyle w:val="Blockquote"/>
      </w:pPr>
      <w:r w:rsidRPr="009211F8">
        <w:t>(</w:t>
      </w:r>
      <w:r>
        <w:t>Din</w:t>
      </w:r>
      <w:r w:rsidRPr="009211F8">
        <w:t xml:space="preserve"> Corint, </w:t>
      </w:r>
      <w:r>
        <w:t xml:space="preserve">între 56-57, </w:t>
      </w:r>
      <w:r w:rsidRPr="009211F8">
        <w:t>posibil şi Galate</w:t>
      </w:r>
      <w:r>
        <w:t>ni</w:t>
      </w:r>
      <w:r w:rsidRPr="009211F8">
        <w:t>)</w:t>
      </w:r>
    </w:p>
    <w:p w:rsidR="00DF1E72" w:rsidRPr="009211F8" w:rsidRDefault="00303E88" w:rsidP="009A758F">
      <w:pPr>
        <w:pStyle w:val="Blockquote"/>
      </w:pPr>
      <w:r>
        <w:t>4.   În Ierusalim (57), Fap.</w:t>
      </w:r>
      <w:r w:rsidR="00DF1E72" w:rsidRPr="009211F8">
        <w:t xml:space="preserve"> 20:3-21:16; 1Cor 16:3-4; Romani 16:31.</w:t>
      </w:r>
    </w:p>
    <w:p w:rsidR="00DF1E72" w:rsidRDefault="00DF1E72" w:rsidP="00DF1E72">
      <w:pPr>
        <w:pStyle w:val="StyleBodyTextIndent211pt"/>
      </w:pPr>
    </w:p>
    <w:p w:rsidR="00DF1E72" w:rsidRPr="009211F8" w:rsidRDefault="00DF1E72" w:rsidP="00DF1E72">
      <w:pPr>
        <w:pStyle w:val="StyleBodyTextIndent211pt"/>
      </w:pPr>
    </w:p>
    <w:p w:rsidR="00DF1E72" w:rsidRPr="00141FAA" w:rsidRDefault="00DF1E72" w:rsidP="00DF1E72">
      <w:pPr>
        <w:pStyle w:val="BodyTextIndent2"/>
        <w:ind w:firstLine="0"/>
        <w:rPr>
          <w:sz w:val="22"/>
          <w:szCs w:val="22"/>
          <w:lang w:val="fr-FR"/>
        </w:rPr>
      </w:pPr>
      <w:r w:rsidRPr="00141FAA">
        <w:rPr>
          <w:sz w:val="22"/>
          <w:szCs w:val="22"/>
          <w:lang w:val="fr-FR"/>
        </w:rPr>
        <w:t>D. Perioda finală a lucrării lui Pavel</w:t>
      </w:r>
    </w:p>
    <w:p w:rsidR="00DF1E72" w:rsidRPr="009211F8" w:rsidRDefault="00DF1E72" w:rsidP="009A758F">
      <w:pPr>
        <w:pStyle w:val="Blockquote"/>
      </w:pPr>
      <w:r w:rsidRPr="009211F8">
        <w:t xml:space="preserve">1.  </w:t>
      </w:r>
      <w:r w:rsidR="00303E88">
        <w:t>Arestat în Ierusalim (57), Fap.</w:t>
      </w:r>
      <w:r w:rsidRPr="009211F8">
        <w:t xml:space="preserve"> 21:17-23:22 </w:t>
      </w:r>
    </w:p>
    <w:p w:rsidR="00DF1E72" w:rsidRPr="009211F8" w:rsidRDefault="00DF1E72" w:rsidP="009A758F">
      <w:pPr>
        <w:pStyle w:val="Blockquote"/>
      </w:pPr>
      <w:r w:rsidRPr="009211F8">
        <w:t>2.  Înte</w:t>
      </w:r>
      <w:r w:rsidR="00303E88">
        <w:t>mniţat în Cezarea (57-59), Fap.</w:t>
      </w:r>
      <w:r w:rsidRPr="009211F8">
        <w:t xml:space="preserve"> 23:23-26:32 </w:t>
      </w:r>
    </w:p>
    <w:p w:rsidR="00DF1E72" w:rsidRPr="009211F8" w:rsidRDefault="00DF1E72" w:rsidP="009A758F">
      <w:pPr>
        <w:pStyle w:val="Blockquote"/>
      </w:pPr>
      <w:r w:rsidRPr="009211F8">
        <w:t xml:space="preserve">3.  </w:t>
      </w:r>
      <w:r w:rsidR="00303E88">
        <w:t>Călătoria la Roma (59-60), Fap.</w:t>
      </w:r>
      <w:r w:rsidRPr="009211F8">
        <w:t xml:space="preserve"> 27:1-28:13</w:t>
      </w:r>
    </w:p>
    <w:p w:rsidR="00DF1E72" w:rsidRPr="009211F8" w:rsidRDefault="00DF1E72" w:rsidP="009A758F">
      <w:pPr>
        <w:pStyle w:val="Blockquote"/>
      </w:pPr>
      <w:r>
        <w:t>N</w:t>
      </w:r>
      <w:r w:rsidRPr="009211F8">
        <w:t>aufragiul pe insula Malta (59-60, iarna)</w:t>
      </w:r>
    </w:p>
    <w:p w:rsidR="00DF1E72" w:rsidRPr="009211F8" w:rsidRDefault="00DF1E72" w:rsidP="009A758F">
      <w:pPr>
        <w:pStyle w:val="Blockquote"/>
      </w:pPr>
      <w:r w:rsidRPr="009211F8">
        <w:t>Sosirea la Roma (60, primavara)</w:t>
      </w:r>
    </w:p>
    <w:p w:rsidR="00DF1E72" w:rsidRPr="009211F8" w:rsidRDefault="00DF1E72" w:rsidP="009A758F">
      <w:pPr>
        <w:pStyle w:val="Blockquote"/>
      </w:pPr>
      <w:r>
        <w:t>A</w:t>
      </w:r>
      <w:r w:rsidRPr="009211F8">
        <w:t xml:space="preserve">rest la domiciliu în Roma (61-62, 61-64?), </w:t>
      </w:r>
    </w:p>
    <w:p w:rsidR="00DF1E72" w:rsidRPr="009211F8" w:rsidRDefault="00303E88" w:rsidP="009A758F">
      <w:pPr>
        <w:pStyle w:val="Blockquote"/>
      </w:pPr>
      <w:r>
        <w:t>Fap.</w:t>
      </w:r>
      <w:r w:rsidR="00DF1E72" w:rsidRPr="009211F8">
        <w:t xml:space="preserve"> 28:14-31; Efes. 3:1, 4:1, 6:18-22;</w:t>
      </w:r>
      <w:r w:rsidR="00DF1E72">
        <w:t xml:space="preserve"> </w:t>
      </w:r>
      <w:r w:rsidR="00DF1E72" w:rsidRPr="009211F8">
        <w:t>Filip.1:12-26;</w:t>
      </w:r>
      <w:r w:rsidR="00DF1E72">
        <w:t xml:space="preserve"> </w:t>
      </w:r>
      <w:r w:rsidR="00DF1E72" w:rsidRPr="009211F8">
        <w:t>2:19-30; 4:1-3, 10-19; Col. 4:7-18;</w:t>
      </w:r>
      <w:r w:rsidR="00DF1E72">
        <w:t xml:space="preserve"> </w:t>
      </w:r>
      <w:r w:rsidR="00DF1E72" w:rsidRPr="009211F8">
        <w:t>Filimon 22-24.</w:t>
      </w:r>
    </w:p>
    <w:p w:rsidR="00DF1E72" w:rsidRPr="009211F8" w:rsidRDefault="00B41B8F" w:rsidP="009A758F">
      <w:pPr>
        <w:pStyle w:val="Blockquote"/>
      </w:pPr>
      <w:r>
        <w:lastRenderedPageBreak/>
        <w:t>Scrie Coloseni, Efeseni</w:t>
      </w:r>
      <w:r w:rsidR="00DF1E72">
        <w:t xml:space="preserve">, </w:t>
      </w:r>
      <w:r w:rsidR="00DF1E72" w:rsidRPr="009211F8">
        <w:t>Filimon, Filipeni</w:t>
      </w:r>
      <w:r w:rsidR="00DF1E72">
        <w:t xml:space="preserve">, </w:t>
      </w:r>
      <w:r>
        <w:t xml:space="preserve">(61-62), </w:t>
      </w:r>
      <w:r w:rsidR="00DF1E72">
        <w:t xml:space="preserve">cf. </w:t>
      </w:r>
      <w:r w:rsidR="00DF1E72" w:rsidRPr="009211F8">
        <w:t>1 Tim. 1:3-4; Tit 1:5, 3:12-13.</w:t>
      </w:r>
    </w:p>
    <w:p w:rsidR="00DF1E72" w:rsidRPr="009211F8" w:rsidRDefault="00DF1E72" w:rsidP="009A758F">
      <w:pPr>
        <w:pStyle w:val="Blockquote"/>
      </w:pPr>
      <w:r w:rsidRPr="009211F8">
        <w:t>4.  Lucrarea în imperiul roman (62-64)</w:t>
      </w:r>
    </w:p>
    <w:p w:rsidR="00DF1E72" w:rsidRPr="009211F8" w:rsidRDefault="00DF1E72" w:rsidP="009A758F">
      <w:pPr>
        <w:pStyle w:val="Blockquote"/>
      </w:pPr>
      <w:r w:rsidRPr="009211F8">
        <w:t>5.  Misiunea în Spania  (64-65)</w:t>
      </w:r>
    </w:p>
    <w:p w:rsidR="00DF1E72" w:rsidRPr="009211F8" w:rsidRDefault="00DF1E72" w:rsidP="009A758F">
      <w:pPr>
        <w:pStyle w:val="Blockquote"/>
      </w:pPr>
      <w:r w:rsidRPr="009211F8">
        <w:t>Scrie 1 Timotei, Tit  (64-66)</w:t>
      </w:r>
    </w:p>
    <w:p w:rsidR="00DF1E72" w:rsidRPr="009211F8" w:rsidRDefault="00DF1E72" w:rsidP="009A758F">
      <w:pPr>
        <w:pStyle w:val="Blockquote"/>
      </w:pPr>
      <w:r w:rsidRPr="009211F8">
        <w:t>6.  Evanghelizare în Creta (66)</w:t>
      </w:r>
    </w:p>
    <w:p w:rsidR="00DF1E72" w:rsidRPr="009211F8" w:rsidRDefault="00DF1E72" w:rsidP="009A758F">
      <w:pPr>
        <w:pStyle w:val="Blockquote"/>
      </w:pPr>
      <w:r w:rsidRPr="009211F8">
        <w:t>7.  În Nicopolis (66-67, iarna)</w:t>
      </w:r>
    </w:p>
    <w:p w:rsidR="00DF1E72" w:rsidRDefault="00DF1E72" w:rsidP="009A758F">
      <w:pPr>
        <w:pStyle w:val="Blockquote"/>
      </w:pPr>
      <w:r w:rsidRPr="009211F8">
        <w:t>8.  Arestare, decapitare (67), 2 Tim. 1:8, 15-18; 4:7-21.</w:t>
      </w:r>
      <w:r>
        <w:t xml:space="preserve"> </w:t>
      </w:r>
    </w:p>
    <w:p w:rsidR="00DF1E72" w:rsidRPr="009211F8" w:rsidRDefault="00DF1E72" w:rsidP="009A758F">
      <w:pPr>
        <w:pStyle w:val="Blockquote"/>
      </w:pPr>
      <w:r w:rsidRPr="009211F8">
        <w:t xml:space="preserve">Scrie ultima </w:t>
      </w:r>
      <w:r>
        <w:t xml:space="preserve">sa </w:t>
      </w:r>
      <w:r w:rsidRPr="009211F8">
        <w:t>scrisoare, 2 Timotei.</w:t>
      </w:r>
    </w:p>
    <w:p w:rsidR="00DF1E72" w:rsidRPr="009211F8" w:rsidRDefault="00DF1E72" w:rsidP="009A758F">
      <w:pPr>
        <w:pStyle w:val="Blockquote"/>
      </w:pPr>
    </w:p>
    <w:p w:rsidR="00DF1E72" w:rsidRDefault="00DF1E72" w:rsidP="00DF1E72">
      <w:r>
        <w:t xml:space="preserve">Viaţa şi lucrarea lui Pavel s-au desfăşurat de-a lungul domniilor a patru împăraţi romani, anume: Tiberius (14-37), Gaius (37-41); Claudius (41-54); Nero (54-68). </w:t>
      </w:r>
    </w:p>
    <w:p w:rsidR="00DF1E72" w:rsidRDefault="00DF1E72" w:rsidP="00DF1E72"/>
    <w:p w:rsidR="00BC0B82" w:rsidRPr="009211F8" w:rsidRDefault="000B6C80" w:rsidP="000D5193">
      <w:r w:rsidRPr="009211F8">
        <w:t xml:space="preserve">              </w:t>
      </w:r>
    </w:p>
    <w:p w:rsidR="00F83469" w:rsidRPr="009211F8" w:rsidRDefault="001D57C4" w:rsidP="009D6EBD">
      <w:pPr>
        <w:pStyle w:val="Heading3"/>
      </w:pPr>
      <w:bookmarkStart w:id="10" w:name="_Toc223157368"/>
      <w:bookmarkStart w:id="11" w:name="_Toc230647235"/>
      <w:bookmarkStart w:id="12" w:name="_Toc354499558"/>
      <w:r w:rsidRPr="009211F8">
        <w:t xml:space="preserve">2.2 </w:t>
      </w:r>
      <w:r w:rsidR="00BC0B82" w:rsidRPr="009211F8">
        <w:t>Pavel</w:t>
      </w:r>
      <w:r w:rsidR="000C413F" w:rsidRPr="009211F8">
        <w:t xml:space="preserve"> şi</w:t>
      </w:r>
      <w:r w:rsidR="00EF669F">
        <w:t xml:space="preserve"> caracteristicile</w:t>
      </w:r>
      <w:r w:rsidR="000C413F" w:rsidRPr="009211F8">
        <w:t xml:space="preserve"> </w:t>
      </w:r>
      <w:r w:rsidR="00EF669F">
        <w:t>epistolelor sale</w:t>
      </w:r>
      <w:bookmarkEnd w:id="10"/>
      <w:bookmarkEnd w:id="11"/>
      <w:bookmarkEnd w:id="12"/>
    </w:p>
    <w:p w:rsidR="00E74AFB" w:rsidRPr="009211F8" w:rsidRDefault="00E74AFB" w:rsidP="00BC4B34"/>
    <w:p w:rsidR="00BC0B82" w:rsidRPr="009211F8" w:rsidRDefault="00BC0B82" w:rsidP="005A05E4">
      <w:pPr>
        <w:ind w:firstLine="0"/>
      </w:pPr>
      <w:r w:rsidRPr="009211F8">
        <w:t>Aşa cum s-a subliniat, teologia şi viaţa lui Pavel pot fi cunoscute din două surse : din cartea Faptele Apostolilor, a lui Luca, şi din propriile epistole ale lui Pavel. Din mulţimea scrierilor sale, căci Pavel era un învăţător dinamic, un cititor neobosit şi un scriitor activ, Dumnezeu nu inspirat decât un număr relativ mic de scrisori, anume 13, posibil 14 (discuţia despre autorul epistolei către Evrei este încă deschisă), care au fost recunoscute de Biserică drept epistole (Romani, 1-2 Corinteni, Galateni, Efeseni, Filipeni, Coloseni, 1-2 Tesaloniceni) şi scrisori (1-2 Timotei, Filimon, Tit) prin care Dumnezeu dă direcţii generale majore şi de durată, Bisericii sale.</w:t>
      </w:r>
    </w:p>
    <w:p w:rsidR="00E5417D" w:rsidRDefault="00BC0B82" w:rsidP="00BC4B34">
      <w:r w:rsidRPr="009211F8">
        <w:t>Deşi au şi un pronunţat caracter ocazional, epistolele şi scrisorile lui Pavel dezvăluie şi trăsături formale importante. Ele au concepute de la bun început ca documente structurate atent, care să dea învăţătură într-</w:t>
      </w:r>
      <w:r w:rsidRPr="009211F8">
        <w:lastRenderedPageBreak/>
        <w:t>o manieră sistematică</w:t>
      </w:r>
      <w:r w:rsidR="00982B78">
        <w:t xml:space="preserve"> (introducere, cuprins – cu probatio, incheiere cu parenesis şi doxologie)</w:t>
      </w:r>
      <w:r w:rsidRPr="009211F8">
        <w:t>.</w:t>
      </w:r>
      <w:r w:rsidRPr="009211F8">
        <w:rPr>
          <w:rStyle w:val="FootnoteReference"/>
          <w:sz w:val="24"/>
        </w:rPr>
        <w:footnoteReference w:id="18"/>
      </w:r>
      <w:r w:rsidRPr="009211F8">
        <w:t xml:space="preserve"> </w:t>
      </w:r>
      <w:r w:rsidR="00E5417D">
        <w:t>Totuşi, nu toate scrisorile urmăresc cu rigurozitate schema retorică generală.</w:t>
      </w:r>
      <w:r w:rsidR="00164CE2">
        <w:t xml:space="preserve"> Altele folosesc structuri repetitive, cu alternanţe argument – sfaturi, sau cu reveniri la doxologii, încercări de încheiere, rugăciuni de mulţumire.</w:t>
      </w:r>
    </w:p>
    <w:p w:rsidR="00B40050" w:rsidRDefault="00E5417D" w:rsidP="00BC4B34">
      <w:r>
        <w:t>De asemeni,</w:t>
      </w:r>
      <w:r w:rsidR="00BC0B82" w:rsidRPr="009211F8">
        <w:t xml:space="preserve"> nu poate trece neremarcat stilul său oral caracteristic:</w:t>
      </w:r>
      <w:r w:rsidR="008E67B6">
        <w:t xml:space="preserve"> Pavel </w:t>
      </w:r>
      <w:r w:rsidR="00BC0B82" w:rsidRPr="009211F8">
        <w:t>folo</w:t>
      </w:r>
      <w:r w:rsidR="002549AD">
        <w:t>seşte adesea fraze lungi (</w:t>
      </w:r>
      <w:r w:rsidR="00BC0B82" w:rsidRPr="009211F8">
        <w:t>perioade), interpelări (dialoguri imaginare), schimbări bruşte de subiect, neîncheieri ale unor gânduri, rugăciuni directe, care întrerup firul expunerii, paranteze lungi</w:t>
      </w:r>
      <w:r w:rsidR="00234D93">
        <w:t xml:space="preserve"> etc.</w:t>
      </w:r>
      <w:r w:rsidR="00BC0B82" w:rsidRPr="009211F8">
        <w:t xml:space="preserve"> Conform lui A. Deissmann, Pavel scrie</w:t>
      </w:r>
      <w:r w:rsidR="00AB35E7" w:rsidRPr="009211F8">
        <w:t xml:space="preserve"> „</w:t>
      </w:r>
      <w:r w:rsidR="00BC0B82" w:rsidRPr="009211F8">
        <w:t>adesea fără o structură atentă, trecând liber de la un subiect la altul, adesea sărind [de la o idee la alta]</w:t>
      </w:r>
      <w:r w:rsidR="002F70C1" w:rsidRPr="009211F8">
        <w:t>”</w:t>
      </w:r>
      <w:r w:rsidR="00BC0B82" w:rsidRPr="009211F8">
        <w:t>.</w:t>
      </w:r>
      <w:r w:rsidR="00BC0B82" w:rsidRPr="009211F8">
        <w:rPr>
          <w:rStyle w:val="FootnoteReference"/>
          <w:sz w:val="24"/>
        </w:rPr>
        <w:footnoteReference w:id="19"/>
      </w:r>
      <w:r w:rsidR="00BC0B82" w:rsidRPr="009211F8">
        <w:t xml:space="preserve"> Dificultăţile întâlnite în epistolele sale pot avea drept sursă fie limbajul lui Pavel (împrumuturi, figuri de stil : metonimiile mai ales, paranteze, diatriba, argumentarea </w:t>
      </w:r>
      <w:r w:rsidR="00BC0B82" w:rsidRPr="00DD77BA">
        <w:rPr>
          <w:i/>
        </w:rPr>
        <w:t>a fortiori</w:t>
      </w:r>
      <w:r w:rsidR="00BC0B82" w:rsidRPr="009211F8">
        <w:t>, litota, eufemismul, întrebări retorice</w:t>
      </w:r>
      <w:r w:rsidR="00234D93">
        <w:t xml:space="preserve"> etc.</w:t>
      </w:r>
      <w:r w:rsidR="00BC0B82" w:rsidRPr="009211F8">
        <w:t>), fie tipul său de gândire (reîntoarceri concentrice la un anume subiect – în spirală, paralelisme, chiasme, antiteze, paradoxuri), dificultăţi din cauza redactării (dictare, digresiuni, stil oral).</w:t>
      </w:r>
      <w:r w:rsidR="00BC0B82" w:rsidRPr="009211F8">
        <w:rPr>
          <w:rStyle w:val="FootnoteReference"/>
          <w:sz w:val="24"/>
        </w:rPr>
        <w:footnoteReference w:id="20"/>
      </w:r>
      <w:r w:rsidR="00BC0B82" w:rsidRPr="009211F8">
        <w:t xml:space="preserve"> Chiar şi în scrisori se pot întâlni astfel de dificultăţi, chiar dacă sunt mai puţin elaborate. </w:t>
      </w:r>
    </w:p>
    <w:p w:rsidR="007B2938" w:rsidRDefault="00B40050" w:rsidP="00605EB0">
      <w:r>
        <w:t xml:space="preserve">În acelaşi timp, epistolele lui Pavel sunt o mărturie vie a </w:t>
      </w:r>
      <w:r w:rsidR="007B2938">
        <w:t>gândirii sale dinamice, profunde, foarte atente</w:t>
      </w:r>
      <w:r>
        <w:t xml:space="preserve">. Când </w:t>
      </w:r>
      <w:r>
        <w:lastRenderedPageBreak/>
        <w:t xml:space="preserve">vrea </w:t>
      </w:r>
      <w:r w:rsidR="007B2938">
        <w:t xml:space="preserve">Pavel </w:t>
      </w:r>
      <w:r>
        <w:t xml:space="preserve">este super-organizat şi super-logic (cf. 1 Cor. 15, despre logica învierii, în care foloseşte entimema, </w:t>
      </w:r>
      <w:r w:rsidR="00AC1F2D">
        <w:t xml:space="preserve">o formă de </w:t>
      </w:r>
      <w:r>
        <w:t xml:space="preserve">silogism, </w:t>
      </w:r>
      <w:r w:rsidR="00D449FC">
        <w:t xml:space="preserve">arătând că ştie să </w:t>
      </w:r>
      <w:r w:rsidR="00AC1F2D">
        <w:t>utilizeze</w:t>
      </w:r>
      <w:r w:rsidR="00D449FC">
        <w:t xml:space="preserve"> premizele majore şi minore şi concluziile, că ştie să nege o afirmaţie generală printr-un contra-exemp</w:t>
      </w:r>
      <w:r w:rsidR="00907CCE">
        <w:t xml:space="preserve">lu: dacă nu există înviere, nimeni nu a înviat, nici Hristos – iar noi suntem mincinoşi: dar Hristos a înviat – </w:t>
      </w:r>
      <w:r w:rsidR="004545E7">
        <w:t xml:space="preserve">iată </w:t>
      </w:r>
      <w:r w:rsidR="00907CCE">
        <w:t xml:space="preserve">contra-exemplul, deci există înviere! </w:t>
      </w:r>
      <w:r w:rsidR="00C929A6">
        <w:t>Iar acum, nu rămâne de stabilit decât dacă şi când vor învia şi cei credincioşi etc.).</w:t>
      </w:r>
      <w:r w:rsidR="007B2938">
        <w:t xml:space="preserve"> La fel, în </w:t>
      </w:r>
      <w:r w:rsidR="00605EB0">
        <w:t xml:space="preserve">discuţia despre reprezentanţii omenirii, Adam şi Hristos, şi despre păcatul care aduce moarte şi harul care aduce viaţă (Romani 5). La fel şi în </w:t>
      </w:r>
      <w:r w:rsidR="007B2938">
        <w:t>Romani 7-8, unde vorbeşte despre dilema interioară a credinciosului vizavi de cerinţele legii şi puterea omenească de a le păzi.</w:t>
      </w:r>
      <w:r w:rsidR="00AA4F6D">
        <w:t xml:space="preserve"> Pavel se delectează în folosirea paradoxurilor (cf. păcatul se arată că este extrem de păcătos prin aceea ca printr-un lucru bun îmi dă moartea, adică prin Lege; sau întrebarea: </w:t>
      </w:r>
      <w:r w:rsidR="00130B1C">
        <w:t>dacă</w:t>
      </w:r>
      <w:r w:rsidR="008623C0">
        <w:t xml:space="preserve"> harul abundă acolo unde păcatul abundă, înseamnă că trebuie să păcătuim tot mai mult, ca să vină tot mai mult har</w:t>
      </w:r>
      <w:r w:rsidR="003836BA">
        <w:t>?</w:t>
      </w:r>
      <w:r w:rsidR="008623C0">
        <w:t xml:space="preserve"> – nicidecum! zice Pavel)</w:t>
      </w:r>
      <w:r w:rsidR="009F7CD2">
        <w:t>.</w:t>
      </w:r>
    </w:p>
    <w:p w:rsidR="00AE67FD" w:rsidRDefault="00D933A1" w:rsidP="00D93F58">
      <w:r>
        <w:t xml:space="preserve">În general, Pavel impresionează prin înţelepciune şi pătrundere spirituală şi </w:t>
      </w:r>
      <w:r w:rsidR="00D93F58">
        <w:t>de mai multe ori pare că gândeşte prea repede ca să scrie tot ce vede prin ochii minţii, prin ochii spirituali</w:t>
      </w:r>
      <w:r w:rsidR="00AE67FD">
        <w:t xml:space="preserve"> (cf. Romani 11:32-36), şi cel mai i se pare că cel mai nimerit este să se lase cuprins de o închinare profundă.</w:t>
      </w:r>
    </w:p>
    <w:p w:rsidR="00E5417D" w:rsidRDefault="00E5417D" w:rsidP="00D93F58">
      <w:r>
        <w:t xml:space="preserve">Trebuie amintit, în acelaşi timp, că în unele scrisori Pavel nu este singurul autor. Alături de el sunt </w:t>
      </w:r>
      <w:r w:rsidR="00A07DC1">
        <w:t>prietenii săi sau secretarii săi, cărora le dictează, şi ale căror scrisori le autentifică în final prin semnătura sa recunoscută, scrisă cu litere mari</w:t>
      </w:r>
      <w:r w:rsidR="001C23E5">
        <w:t xml:space="preserve"> (cf. Gal. 6:11; </w:t>
      </w:r>
      <w:r w:rsidR="00B43A89">
        <w:t xml:space="preserve">2 Tes. 2:17; </w:t>
      </w:r>
      <w:r w:rsidR="00164CE2">
        <w:t>Rom. 16:22).</w:t>
      </w:r>
    </w:p>
    <w:p w:rsidR="00BC0B82" w:rsidRDefault="00D93F58" w:rsidP="00D93F58">
      <w:r>
        <w:lastRenderedPageBreak/>
        <w:t>În acelaşi timp, s</w:t>
      </w:r>
      <w:r w:rsidR="00BC0B82" w:rsidRPr="009211F8">
        <w:t>crisorile lui Pavel, pe de altă parte, sunt o mărturie despre tipul de relaţii apropiate, prieteneşti pe care le întreţinea cu principalii săi colaboratori</w:t>
      </w:r>
      <w:r w:rsidR="006E7EA8">
        <w:t>. Unii sunt sfătuiţi pe un ton cald, părintesc (1-2 Timotei, Tit, Filimon, Filipeni), alţii sunt şi certaţi şi sfătuiţi cu dragoste, în acelaşi timp (Galateni, 1-2 Corinteni).</w:t>
      </w:r>
    </w:p>
    <w:p w:rsidR="0071230B" w:rsidRPr="009211F8" w:rsidRDefault="0071230B" w:rsidP="00BC4B34"/>
    <w:p w:rsidR="0071230B" w:rsidRPr="009211F8" w:rsidRDefault="0071230B" w:rsidP="0071230B">
      <w:pPr>
        <w:pStyle w:val="Heading3"/>
      </w:pPr>
      <w:bookmarkStart w:id="13" w:name="_Toc223157369"/>
      <w:bookmarkStart w:id="14" w:name="_Toc230647236"/>
      <w:bookmarkStart w:id="15" w:name="_Toc354499559"/>
      <w:r w:rsidRPr="009211F8">
        <w:t>2.3. Clasificarea epistolelor pauline</w:t>
      </w:r>
      <w:bookmarkEnd w:id="13"/>
      <w:bookmarkEnd w:id="14"/>
      <w:bookmarkEnd w:id="15"/>
    </w:p>
    <w:p w:rsidR="0071230B" w:rsidRDefault="0071230B" w:rsidP="0071230B">
      <w:pPr>
        <w:ind w:firstLine="0"/>
      </w:pPr>
    </w:p>
    <w:p w:rsidR="00A252B1" w:rsidRDefault="000578AB" w:rsidP="0076071A">
      <w:pPr>
        <w:pStyle w:val="StyleFirstline0mm"/>
        <w:rPr>
          <w:lang w:val="ro-RO"/>
        </w:rPr>
      </w:pPr>
      <w:r>
        <w:rPr>
          <w:lang w:val="ro-RO"/>
        </w:rPr>
        <w:t>La modul general,</w:t>
      </w:r>
      <w:r w:rsidR="0076071A" w:rsidRPr="009211F8">
        <w:rPr>
          <w:lang w:val="ro-RO"/>
        </w:rPr>
        <w:t xml:space="preserve"> epistolele </w:t>
      </w:r>
      <w:r>
        <w:rPr>
          <w:lang w:val="ro-RO"/>
        </w:rPr>
        <w:t xml:space="preserve">NT </w:t>
      </w:r>
      <w:r w:rsidR="0076071A" w:rsidRPr="009211F8">
        <w:rPr>
          <w:lang w:val="ro-RO"/>
        </w:rPr>
        <w:t xml:space="preserve">se pot clasifica în câteva categorii largi, după autor, de exemplu, sau după </w:t>
      </w:r>
      <w:r w:rsidR="003435D2">
        <w:rPr>
          <w:lang w:val="ro-RO"/>
        </w:rPr>
        <w:t xml:space="preserve">tipul </w:t>
      </w:r>
      <w:r w:rsidR="0076071A" w:rsidRPr="009211F8">
        <w:rPr>
          <w:lang w:val="ro-RO"/>
        </w:rPr>
        <w:t>destinatar</w:t>
      </w:r>
      <w:r w:rsidR="003435D2">
        <w:rPr>
          <w:lang w:val="ro-RO"/>
        </w:rPr>
        <w:t>ului</w:t>
      </w:r>
      <w:r w:rsidR="0076071A" w:rsidRPr="009211F8">
        <w:rPr>
          <w:lang w:val="ro-RO"/>
        </w:rPr>
        <w:t>.</w:t>
      </w:r>
      <w:r w:rsidR="005941C6">
        <w:rPr>
          <w:lang w:val="ro-RO"/>
        </w:rPr>
        <w:t xml:space="preserve"> </w:t>
      </w:r>
    </w:p>
    <w:p w:rsidR="0076071A" w:rsidRPr="009211F8" w:rsidRDefault="00B9561C" w:rsidP="00B9561C">
      <w:r w:rsidRPr="00B9561C">
        <w:t>În cazul lui Pavel,</w:t>
      </w:r>
      <w:r>
        <w:rPr>
          <w:b/>
          <w:bCs w:val="0"/>
        </w:rPr>
        <w:t xml:space="preserve"> d</w:t>
      </w:r>
      <w:r w:rsidR="0030792C" w:rsidRPr="0030792C">
        <w:rPr>
          <w:b/>
          <w:bCs w:val="0"/>
        </w:rPr>
        <w:t>upă destinatar</w:t>
      </w:r>
      <w:r w:rsidR="0030792C">
        <w:t>, există epistole către anumite biserici</w:t>
      </w:r>
      <w:r>
        <w:t xml:space="preserve"> particulare (Romani, 1-2 Corinteni, 1-2 Tesaloniceni, Filipeni), epistole circulare către mai multe biserici </w:t>
      </w:r>
      <w:r w:rsidR="001574E4">
        <w:t>(</w:t>
      </w:r>
      <w:r>
        <w:t>e</w:t>
      </w:r>
      <w:r w:rsidR="00612F2E">
        <w:t>pistola către</w:t>
      </w:r>
      <w:r w:rsidR="001574E4">
        <w:t xml:space="preserve"> e</w:t>
      </w:r>
      <w:r w:rsidR="0076071A" w:rsidRPr="009211F8">
        <w:t xml:space="preserve">feseni, </w:t>
      </w:r>
      <w:r>
        <w:t>către galateni, către coloseni), epistole către persoane private (1-2 Timotei, Tit, Filimon).</w:t>
      </w:r>
      <w:r w:rsidR="0076071A" w:rsidRPr="009211F8">
        <w:t xml:space="preserve"> </w:t>
      </w:r>
    </w:p>
    <w:p w:rsidR="0076071A" w:rsidRDefault="0076071A" w:rsidP="0076071A">
      <w:r w:rsidRPr="009211F8">
        <w:t>Problemele tratate în epistole includ aspecte de organizare a bisericii, de consiliere pastorală, dezvoltarea unor doctrine, respingerea învăţăturilor false, a ereziilor, învăţături despre planul de mântuire al lui Dumnezeu în istorie, atât în trecut cât şi în viitor. Tonul este apropiat, încurajarea şi certarea creştinilor sunt amândouă prezente în cuprinsul acestor epistole, transformându-le în documente esenţiale pentru viaţa de zi cu zi a creştinului.</w:t>
      </w:r>
    </w:p>
    <w:p w:rsidR="00386EDB" w:rsidRDefault="00386EDB" w:rsidP="0076071A"/>
    <w:p w:rsidR="00BF27FF" w:rsidRPr="00BF27FF" w:rsidRDefault="00BF27FF" w:rsidP="00BF27FF">
      <w:pPr>
        <w:jc w:val="center"/>
        <w:rPr>
          <w:b/>
        </w:rPr>
      </w:pPr>
      <w:r w:rsidRPr="00BF27FF">
        <w:rPr>
          <w:b/>
        </w:rPr>
        <w:t xml:space="preserve">Lista epistolelor NT şi perioadele </w:t>
      </w:r>
      <w:r w:rsidR="00D92899">
        <w:rPr>
          <w:b/>
        </w:rPr>
        <w:t xml:space="preserve">relative ale </w:t>
      </w:r>
      <w:r w:rsidRPr="00BF27FF">
        <w:rPr>
          <w:b/>
        </w:rPr>
        <w:t>scrierii lor</w:t>
      </w:r>
    </w:p>
    <w:p w:rsidR="00F86B0C" w:rsidRDefault="00F86B0C" w:rsidP="0076071A"/>
    <w:tbl>
      <w:tblPr>
        <w:tblW w:w="5437" w:type="dxa"/>
        <w:jc w:val="center"/>
        <w:tblCellSpacing w:w="15" w:type="dxa"/>
        <w:tblInd w:w="-313"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121"/>
        <w:gridCol w:w="1625"/>
        <w:gridCol w:w="1691"/>
      </w:tblGrid>
      <w:tr w:rsidR="00F86B0C" w:rsidRPr="009211F8" w:rsidTr="00F17276">
        <w:trPr>
          <w:tblCellSpacing w:w="15" w:type="dxa"/>
          <w:jc w:val="center"/>
        </w:trPr>
        <w:tc>
          <w:tcPr>
            <w:tcW w:w="2076" w:type="dxa"/>
            <w:tcBorders>
              <w:top w:val="outset" w:sz="6" w:space="0" w:color="auto"/>
              <w:left w:val="outset" w:sz="6" w:space="0" w:color="auto"/>
              <w:bottom w:val="outset" w:sz="6" w:space="0" w:color="auto"/>
              <w:right w:val="outset" w:sz="6" w:space="0" w:color="auto"/>
            </w:tcBorders>
            <w:shd w:val="clear" w:color="auto" w:fill="auto"/>
            <w:vAlign w:val="center"/>
          </w:tcPr>
          <w:p w:rsidR="00F86B0C" w:rsidRPr="009211F8" w:rsidRDefault="00F86B0C" w:rsidP="00F82B7A">
            <w:pPr>
              <w:autoSpaceDE/>
              <w:autoSpaceDN/>
              <w:adjustRightInd/>
              <w:ind w:firstLine="0"/>
              <w:jc w:val="left"/>
              <w:rPr>
                <w:rFonts w:ascii="Times New Roman" w:hAnsi="Times New Roman"/>
                <w:bCs w:val="0"/>
                <w:color w:val="auto"/>
                <w:kern w:val="0"/>
                <w:szCs w:val="24"/>
              </w:rPr>
            </w:pPr>
            <w:r w:rsidRPr="009211F8">
              <w:rPr>
                <w:rFonts w:ascii="Times New Roman" w:hAnsi="Times New Roman"/>
                <w:bCs w:val="0"/>
                <w:color w:val="auto"/>
                <w:kern w:val="0"/>
                <w:szCs w:val="24"/>
              </w:rPr>
              <w:lastRenderedPageBreak/>
              <w:t>Romani</w:t>
            </w:r>
            <w:r w:rsidRPr="009211F8">
              <w:rPr>
                <w:rFonts w:ascii="Times New Roman" w:hAnsi="Times New Roman"/>
                <w:bCs w:val="0"/>
                <w:color w:val="auto"/>
                <w:kern w:val="0"/>
                <w:szCs w:val="24"/>
              </w:rPr>
              <w:br/>
              <w:t>1 Corinteni</w:t>
            </w:r>
            <w:r w:rsidRPr="009211F8">
              <w:rPr>
                <w:rFonts w:ascii="Times New Roman" w:hAnsi="Times New Roman"/>
                <w:bCs w:val="0"/>
                <w:color w:val="auto"/>
                <w:kern w:val="0"/>
                <w:szCs w:val="24"/>
              </w:rPr>
              <w:br/>
              <w:t>2 Corinteni</w:t>
            </w:r>
            <w:r w:rsidRPr="009211F8">
              <w:rPr>
                <w:rFonts w:ascii="Times New Roman" w:hAnsi="Times New Roman"/>
                <w:bCs w:val="0"/>
                <w:color w:val="auto"/>
                <w:kern w:val="0"/>
                <w:szCs w:val="24"/>
              </w:rPr>
              <w:br/>
              <w:t>Galateni</w:t>
            </w:r>
            <w:r w:rsidRPr="009211F8">
              <w:rPr>
                <w:rFonts w:ascii="Times New Roman" w:hAnsi="Times New Roman"/>
                <w:bCs w:val="0"/>
                <w:color w:val="auto"/>
                <w:kern w:val="0"/>
                <w:szCs w:val="24"/>
              </w:rPr>
              <w:br/>
              <w:t>Efeseni</w:t>
            </w:r>
            <w:r w:rsidRPr="009211F8">
              <w:rPr>
                <w:rFonts w:ascii="Times New Roman" w:hAnsi="Times New Roman"/>
                <w:bCs w:val="0"/>
                <w:color w:val="auto"/>
                <w:kern w:val="0"/>
                <w:szCs w:val="24"/>
              </w:rPr>
              <w:br/>
              <w:t>Filipeni</w:t>
            </w:r>
            <w:r w:rsidRPr="009211F8">
              <w:rPr>
                <w:rFonts w:ascii="Times New Roman" w:hAnsi="Times New Roman"/>
                <w:bCs w:val="0"/>
                <w:color w:val="auto"/>
                <w:kern w:val="0"/>
                <w:szCs w:val="24"/>
              </w:rPr>
              <w:br/>
              <w:t>Coloseni</w:t>
            </w:r>
            <w:r w:rsidRPr="009211F8">
              <w:rPr>
                <w:rFonts w:ascii="Times New Roman" w:hAnsi="Times New Roman"/>
                <w:bCs w:val="0"/>
                <w:color w:val="auto"/>
                <w:kern w:val="0"/>
                <w:szCs w:val="24"/>
              </w:rPr>
              <w:br/>
              <w:t>1 Tesaloniceni</w:t>
            </w:r>
            <w:r w:rsidRPr="009211F8">
              <w:rPr>
                <w:rFonts w:ascii="Times New Roman" w:hAnsi="Times New Roman"/>
                <w:bCs w:val="0"/>
                <w:color w:val="auto"/>
                <w:kern w:val="0"/>
                <w:szCs w:val="24"/>
              </w:rPr>
              <w:br/>
              <w:t>2 Tesaloniceni</w:t>
            </w:r>
            <w:r w:rsidRPr="009211F8">
              <w:rPr>
                <w:rFonts w:ascii="Times New Roman" w:hAnsi="Times New Roman"/>
                <w:bCs w:val="0"/>
                <w:color w:val="auto"/>
                <w:kern w:val="0"/>
                <w:szCs w:val="24"/>
              </w:rPr>
              <w:br/>
              <w:t>1 Timotei</w:t>
            </w:r>
            <w:r w:rsidRPr="009211F8">
              <w:rPr>
                <w:rFonts w:ascii="Times New Roman" w:hAnsi="Times New Roman"/>
                <w:bCs w:val="0"/>
                <w:color w:val="auto"/>
                <w:kern w:val="0"/>
                <w:szCs w:val="24"/>
              </w:rPr>
              <w:br/>
              <w:t>2 Timotei</w:t>
            </w:r>
            <w:r w:rsidRPr="009211F8">
              <w:rPr>
                <w:rFonts w:ascii="Times New Roman" w:hAnsi="Times New Roman"/>
                <w:bCs w:val="0"/>
                <w:color w:val="auto"/>
                <w:kern w:val="0"/>
                <w:szCs w:val="24"/>
              </w:rPr>
              <w:br/>
              <w:t>Tit</w:t>
            </w:r>
            <w:r w:rsidRPr="009211F8">
              <w:rPr>
                <w:rFonts w:ascii="Times New Roman" w:hAnsi="Times New Roman"/>
                <w:bCs w:val="0"/>
                <w:color w:val="auto"/>
                <w:kern w:val="0"/>
                <w:szCs w:val="24"/>
              </w:rPr>
              <w:br/>
              <w:t>Filimon</w:t>
            </w:r>
            <w:r w:rsidRPr="009211F8">
              <w:rPr>
                <w:rFonts w:ascii="Times New Roman" w:hAnsi="Times New Roman"/>
                <w:bCs w:val="0"/>
                <w:color w:val="auto"/>
                <w:kern w:val="0"/>
                <w:szCs w:val="24"/>
              </w:rPr>
              <w:br/>
              <w:t>Evrei</w:t>
            </w:r>
            <w:r w:rsidRPr="009211F8">
              <w:rPr>
                <w:rFonts w:ascii="Times New Roman" w:hAnsi="Times New Roman"/>
                <w:bCs w:val="0"/>
                <w:color w:val="auto"/>
                <w:kern w:val="0"/>
                <w:szCs w:val="24"/>
              </w:rPr>
              <w:br/>
              <w:t>Iacov</w:t>
            </w:r>
            <w:r w:rsidRPr="009211F8">
              <w:rPr>
                <w:rFonts w:ascii="Times New Roman" w:hAnsi="Times New Roman"/>
                <w:bCs w:val="0"/>
                <w:color w:val="auto"/>
                <w:kern w:val="0"/>
                <w:szCs w:val="24"/>
              </w:rPr>
              <w:br/>
              <w:t>1 Petru</w:t>
            </w:r>
            <w:r w:rsidRPr="009211F8">
              <w:rPr>
                <w:rFonts w:ascii="Times New Roman" w:hAnsi="Times New Roman"/>
                <w:bCs w:val="0"/>
                <w:color w:val="auto"/>
                <w:kern w:val="0"/>
                <w:szCs w:val="24"/>
              </w:rPr>
              <w:br/>
              <w:t>2 Petru</w:t>
            </w:r>
            <w:r w:rsidRPr="009211F8">
              <w:rPr>
                <w:rFonts w:ascii="Times New Roman" w:hAnsi="Times New Roman"/>
                <w:bCs w:val="0"/>
                <w:color w:val="auto"/>
                <w:kern w:val="0"/>
                <w:szCs w:val="24"/>
              </w:rPr>
              <w:br/>
              <w:t>1 Ioan</w:t>
            </w:r>
            <w:r w:rsidRPr="009211F8">
              <w:rPr>
                <w:rFonts w:ascii="Times New Roman" w:hAnsi="Times New Roman"/>
                <w:bCs w:val="0"/>
                <w:color w:val="auto"/>
                <w:kern w:val="0"/>
                <w:szCs w:val="24"/>
              </w:rPr>
              <w:br/>
              <w:t>2 Ioan</w:t>
            </w:r>
            <w:r w:rsidRPr="009211F8">
              <w:rPr>
                <w:rFonts w:ascii="Times New Roman" w:hAnsi="Times New Roman"/>
                <w:bCs w:val="0"/>
                <w:color w:val="auto"/>
                <w:kern w:val="0"/>
                <w:szCs w:val="24"/>
              </w:rPr>
              <w:br/>
              <w:t>3 Ioan</w:t>
            </w:r>
            <w:r w:rsidRPr="009211F8">
              <w:rPr>
                <w:rFonts w:ascii="Times New Roman" w:hAnsi="Times New Roman"/>
                <w:bCs w:val="0"/>
                <w:color w:val="auto"/>
                <w:kern w:val="0"/>
                <w:szCs w:val="24"/>
              </w:rPr>
              <w:br/>
              <w:t>Iuda</w:t>
            </w:r>
          </w:p>
        </w:tc>
        <w:tc>
          <w:tcPr>
            <w:tcW w:w="1595" w:type="dxa"/>
            <w:tcBorders>
              <w:top w:val="outset" w:sz="6" w:space="0" w:color="auto"/>
              <w:left w:val="outset" w:sz="6" w:space="0" w:color="auto"/>
              <w:bottom w:val="outset" w:sz="6" w:space="0" w:color="auto"/>
              <w:right w:val="outset" w:sz="6" w:space="0" w:color="auto"/>
            </w:tcBorders>
            <w:shd w:val="clear" w:color="auto" w:fill="auto"/>
            <w:vAlign w:val="center"/>
          </w:tcPr>
          <w:p w:rsidR="00F86B0C" w:rsidRPr="009211F8" w:rsidRDefault="00F86B0C" w:rsidP="00F82B7A">
            <w:pPr>
              <w:autoSpaceDE/>
              <w:autoSpaceDN/>
              <w:adjustRightInd/>
              <w:ind w:firstLine="0"/>
              <w:jc w:val="left"/>
              <w:rPr>
                <w:rFonts w:ascii="Times New Roman" w:hAnsi="Times New Roman"/>
                <w:bCs w:val="0"/>
                <w:color w:val="auto"/>
                <w:kern w:val="0"/>
                <w:szCs w:val="24"/>
              </w:rPr>
            </w:pPr>
            <w:r w:rsidRPr="009211F8">
              <w:rPr>
                <w:rFonts w:ascii="Times New Roman" w:hAnsi="Times New Roman"/>
                <w:bCs w:val="0"/>
                <w:color w:val="auto"/>
                <w:kern w:val="0"/>
                <w:szCs w:val="24"/>
              </w:rP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Pavel?</w:t>
            </w:r>
            <w:r w:rsidRPr="009211F8">
              <w:rPr>
                <w:rFonts w:ascii="Times New Roman" w:hAnsi="Times New Roman"/>
                <w:bCs w:val="0"/>
                <w:color w:val="auto"/>
                <w:kern w:val="0"/>
                <w:szCs w:val="24"/>
              </w:rPr>
              <w:br/>
              <w:t>Iacov</w:t>
            </w:r>
            <w:r w:rsidRPr="009211F8">
              <w:rPr>
                <w:rFonts w:ascii="Times New Roman" w:hAnsi="Times New Roman"/>
                <w:bCs w:val="0"/>
                <w:color w:val="auto"/>
                <w:kern w:val="0"/>
                <w:szCs w:val="24"/>
              </w:rPr>
              <w:br/>
              <w:t>Petru</w:t>
            </w:r>
            <w:r w:rsidRPr="009211F8">
              <w:rPr>
                <w:rFonts w:ascii="Times New Roman" w:hAnsi="Times New Roman"/>
                <w:bCs w:val="0"/>
                <w:color w:val="auto"/>
                <w:kern w:val="0"/>
                <w:szCs w:val="24"/>
              </w:rPr>
              <w:br/>
              <w:t>Petru</w:t>
            </w:r>
            <w:r w:rsidRPr="009211F8">
              <w:rPr>
                <w:rFonts w:ascii="Times New Roman" w:hAnsi="Times New Roman"/>
                <w:bCs w:val="0"/>
                <w:color w:val="auto"/>
                <w:kern w:val="0"/>
                <w:szCs w:val="24"/>
              </w:rPr>
              <w:br/>
              <w:t>Ioan</w:t>
            </w:r>
            <w:r w:rsidRPr="009211F8">
              <w:rPr>
                <w:rFonts w:ascii="Times New Roman" w:hAnsi="Times New Roman"/>
                <w:bCs w:val="0"/>
                <w:color w:val="auto"/>
                <w:kern w:val="0"/>
                <w:szCs w:val="24"/>
              </w:rPr>
              <w:br/>
              <w:t>Ioan</w:t>
            </w:r>
          </w:p>
          <w:p w:rsidR="00F86B0C" w:rsidRPr="009211F8" w:rsidRDefault="00F86B0C" w:rsidP="00F82B7A">
            <w:pPr>
              <w:autoSpaceDE/>
              <w:autoSpaceDN/>
              <w:adjustRightInd/>
              <w:ind w:firstLine="0"/>
              <w:jc w:val="left"/>
              <w:rPr>
                <w:rFonts w:ascii="Times New Roman" w:hAnsi="Times New Roman"/>
                <w:bCs w:val="0"/>
                <w:color w:val="auto"/>
                <w:kern w:val="0"/>
                <w:szCs w:val="24"/>
              </w:rPr>
            </w:pPr>
            <w:r w:rsidRPr="009211F8">
              <w:rPr>
                <w:rFonts w:ascii="Times New Roman" w:hAnsi="Times New Roman"/>
                <w:bCs w:val="0"/>
                <w:color w:val="auto"/>
                <w:kern w:val="0"/>
                <w:szCs w:val="24"/>
              </w:rPr>
              <w:t>Ioan</w:t>
            </w:r>
            <w:r w:rsidRPr="009211F8">
              <w:rPr>
                <w:rFonts w:ascii="Times New Roman" w:hAnsi="Times New Roman"/>
                <w:bCs w:val="0"/>
                <w:color w:val="auto"/>
                <w:kern w:val="0"/>
                <w:szCs w:val="24"/>
              </w:rPr>
              <w:br/>
              <w:t>Iuda</w:t>
            </w:r>
          </w:p>
        </w:tc>
        <w:tc>
          <w:tcPr>
            <w:tcW w:w="1646" w:type="dxa"/>
            <w:tcBorders>
              <w:top w:val="outset" w:sz="6" w:space="0" w:color="auto"/>
              <w:left w:val="outset" w:sz="6" w:space="0" w:color="auto"/>
              <w:bottom w:val="outset" w:sz="6" w:space="0" w:color="auto"/>
              <w:right w:val="outset" w:sz="6" w:space="0" w:color="auto"/>
            </w:tcBorders>
            <w:shd w:val="clear" w:color="auto" w:fill="auto"/>
            <w:vAlign w:val="center"/>
          </w:tcPr>
          <w:p w:rsidR="00F17276" w:rsidRPr="009211F8" w:rsidRDefault="00F86B0C" w:rsidP="00F17276">
            <w:pPr>
              <w:keepNext/>
              <w:autoSpaceDE/>
              <w:autoSpaceDN/>
              <w:adjustRightInd/>
              <w:ind w:firstLine="0"/>
              <w:jc w:val="left"/>
              <w:rPr>
                <w:rFonts w:ascii="Times New Roman" w:hAnsi="Times New Roman"/>
                <w:bCs w:val="0"/>
                <w:color w:val="auto"/>
                <w:kern w:val="0"/>
                <w:szCs w:val="24"/>
              </w:rPr>
            </w:pPr>
            <w:r w:rsidRPr="009211F8">
              <w:rPr>
                <w:rFonts w:ascii="Times New Roman" w:hAnsi="Times New Roman"/>
                <w:bCs w:val="0"/>
                <w:color w:val="auto"/>
                <w:kern w:val="0"/>
                <w:szCs w:val="24"/>
              </w:rPr>
              <w:t>57-58</w:t>
            </w:r>
            <w:r w:rsidRPr="009211F8">
              <w:rPr>
                <w:rFonts w:ascii="Times New Roman" w:hAnsi="Times New Roman"/>
                <w:bCs w:val="0"/>
                <w:color w:val="auto"/>
                <w:kern w:val="0"/>
                <w:szCs w:val="24"/>
              </w:rPr>
              <w:br/>
              <w:t>55-56</w:t>
            </w:r>
            <w:r w:rsidRPr="009211F8">
              <w:rPr>
                <w:rFonts w:ascii="Times New Roman" w:hAnsi="Times New Roman"/>
                <w:bCs w:val="0"/>
                <w:color w:val="auto"/>
                <w:kern w:val="0"/>
                <w:szCs w:val="24"/>
              </w:rPr>
              <w:br/>
              <w:t>55-57</w:t>
            </w:r>
            <w:r w:rsidRPr="009211F8">
              <w:rPr>
                <w:rFonts w:ascii="Times New Roman" w:hAnsi="Times New Roman"/>
                <w:bCs w:val="0"/>
                <w:color w:val="auto"/>
                <w:kern w:val="0"/>
                <w:szCs w:val="24"/>
              </w:rPr>
              <w:br/>
              <w:t>48-49</w:t>
            </w:r>
            <w:r w:rsidRPr="009211F8">
              <w:rPr>
                <w:rFonts w:ascii="Times New Roman" w:hAnsi="Times New Roman"/>
                <w:bCs w:val="0"/>
                <w:color w:val="auto"/>
                <w:kern w:val="0"/>
                <w:szCs w:val="24"/>
              </w:rPr>
              <w:br/>
              <w:t>60-61</w:t>
            </w:r>
            <w:r w:rsidRPr="009211F8">
              <w:rPr>
                <w:rFonts w:ascii="Times New Roman" w:hAnsi="Times New Roman"/>
                <w:bCs w:val="0"/>
                <w:color w:val="auto"/>
                <w:kern w:val="0"/>
                <w:szCs w:val="24"/>
              </w:rPr>
              <w:br/>
              <w:t>60-61</w:t>
            </w:r>
            <w:r w:rsidRPr="009211F8">
              <w:rPr>
                <w:rFonts w:ascii="Times New Roman" w:hAnsi="Times New Roman"/>
                <w:bCs w:val="0"/>
                <w:color w:val="auto"/>
                <w:kern w:val="0"/>
                <w:szCs w:val="24"/>
              </w:rPr>
              <w:br/>
              <w:t>60-61</w:t>
            </w:r>
            <w:r w:rsidRPr="009211F8">
              <w:rPr>
                <w:rFonts w:ascii="Times New Roman" w:hAnsi="Times New Roman"/>
                <w:bCs w:val="0"/>
                <w:color w:val="auto"/>
                <w:kern w:val="0"/>
                <w:szCs w:val="24"/>
              </w:rPr>
              <w:br/>
              <w:t>51-52</w:t>
            </w:r>
            <w:r w:rsidRPr="009211F8">
              <w:rPr>
                <w:rFonts w:ascii="Times New Roman" w:hAnsi="Times New Roman"/>
                <w:bCs w:val="0"/>
                <w:color w:val="auto"/>
                <w:kern w:val="0"/>
                <w:szCs w:val="24"/>
              </w:rPr>
              <w:br/>
              <w:t>51-52</w:t>
            </w:r>
            <w:r w:rsidRPr="009211F8">
              <w:rPr>
                <w:rFonts w:ascii="Times New Roman" w:hAnsi="Times New Roman"/>
                <w:bCs w:val="0"/>
                <w:color w:val="auto"/>
                <w:kern w:val="0"/>
                <w:szCs w:val="24"/>
              </w:rPr>
              <w:br/>
              <w:t>62-65</w:t>
            </w:r>
            <w:r w:rsidRPr="009211F8">
              <w:rPr>
                <w:rFonts w:ascii="Times New Roman" w:hAnsi="Times New Roman"/>
                <w:bCs w:val="0"/>
                <w:color w:val="auto"/>
                <w:kern w:val="0"/>
                <w:szCs w:val="24"/>
              </w:rPr>
              <w:br/>
              <w:t>66-67</w:t>
            </w:r>
            <w:r w:rsidRPr="009211F8">
              <w:rPr>
                <w:rFonts w:ascii="Times New Roman" w:hAnsi="Times New Roman"/>
                <w:bCs w:val="0"/>
                <w:color w:val="auto"/>
                <w:kern w:val="0"/>
                <w:szCs w:val="24"/>
              </w:rPr>
              <w:br/>
              <w:t>63-65</w:t>
            </w:r>
            <w:r w:rsidRPr="009211F8">
              <w:rPr>
                <w:rFonts w:ascii="Times New Roman" w:hAnsi="Times New Roman"/>
                <w:bCs w:val="0"/>
                <w:color w:val="auto"/>
                <w:kern w:val="0"/>
                <w:szCs w:val="24"/>
              </w:rPr>
              <w:br/>
              <w:t>60-61</w:t>
            </w:r>
            <w:r w:rsidRPr="009211F8">
              <w:rPr>
                <w:rFonts w:ascii="Times New Roman" w:hAnsi="Times New Roman"/>
                <w:bCs w:val="0"/>
                <w:color w:val="auto"/>
                <w:kern w:val="0"/>
                <w:szCs w:val="24"/>
              </w:rPr>
              <w:br/>
              <w:t>64-68</w:t>
            </w:r>
            <w:r w:rsidRPr="009211F8">
              <w:rPr>
                <w:rFonts w:ascii="Times New Roman" w:hAnsi="Times New Roman"/>
                <w:bCs w:val="0"/>
                <w:color w:val="auto"/>
                <w:kern w:val="0"/>
                <w:szCs w:val="24"/>
              </w:rPr>
              <w:br/>
              <w:t>45-50</w:t>
            </w:r>
            <w:r w:rsidRPr="009211F8">
              <w:rPr>
                <w:rFonts w:ascii="Times New Roman" w:hAnsi="Times New Roman"/>
                <w:bCs w:val="0"/>
                <w:color w:val="auto"/>
                <w:kern w:val="0"/>
                <w:szCs w:val="24"/>
              </w:rPr>
              <w:br/>
              <w:t>63-64</w:t>
            </w:r>
            <w:r w:rsidRPr="009211F8">
              <w:rPr>
                <w:rFonts w:ascii="Times New Roman" w:hAnsi="Times New Roman"/>
                <w:bCs w:val="0"/>
                <w:color w:val="auto"/>
                <w:kern w:val="0"/>
                <w:szCs w:val="24"/>
              </w:rPr>
              <w:br/>
              <w:t>65-68</w:t>
            </w:r>
            <w:r w:rsidRPr="009211F8">
              <w:rPr>
                <w:rFonts w:ascii="Times New Roman" w:hAnsi="Times New Roman"/>
                <w:bCs w:val="0"/>
                <w:color w:val="auto"/>
                <w:kern w:val="0"/>
                <w:szCs w:val="24"/>
              </w:rPr>
              <w:br/>
              <w:t>85-95</w:t>
            </w:r>
            <w:r w:rsidRPr="009211F8">
              <w:rPr>
                <w:rFonts w:ascii="Times New Roman" w:hAnsi="Times New Roman"/>
                <w:bCs w:val="0"/>
                <w:color w:val="auto"/>
                <w:kern w:val="0"/>
                <w:szCs w:val="24"/>
              </w:rPr>
              <w:br/>
              <w:t>85-95</w:t>
            </w:r>
            <w:r w:rsidRPr="009211F8">
              <w:rPr>
                <w:rFonts w:ascii="Times New Roman" w:hAnsi="Times New Roman"/>
                <w:bCs w:val="0"/>
                <w:color w:val="auto"/>
                <w:kern w:val="0"/>
                <w:szCs w:val="24"/>
              </w:rPr>
              <w:br/>
              <w:t>85-95</w:t>
            </w:r>
            <w:r w:rsidRPr="009211F8">
              <w:rPr>
                <w:rFonts w:ascii="Times New Roman" w:hAnsi="Times New Roman"/>
                <w:bCs w:val="0"/>
                <w:color w:val="auto"/>
                <w:kern w:val="0"/>
                <w:szCs w:val="24"/>
              </w:rPr>
              <w:br/>
              <w:t>65-80</w:t>
            </w:r>
            <w:r w:rsidR="00F17276">
              <w:rPr>
                <w:rFonts w:ascii="Times New Roman" w:hAnsi="Times New Roman"/>
                <w:bCs w:val="0"/>
                <w:color w:val="auto"/>
                <w:kern w:val="0"/>
                <w:szCs w:val="24"/>
              </w:rPr>
              <w:t xml:space="preserve"> (65-68?)</w:t>
            </w:r>
          </w:p>
        </w:tc>
      </w:tr>
    </w:tbl>
    <w:p w:rsidR="00F86B0C" w:rsidRPr="009211F8" w:rsidRDefault="00F86B0C" w:rsidP="0076071A"/>
    <w:p w:rsidR="00BC0B82" w:rsidRPr="009211F8" w:rsidRDefault="00B9561C" w:rsidP="00B9561C">
      <w:r w:rsidRPr="00B9561C">
        <w:rPr>
          <w:b/>
          <w:bCs w:val="0"/>
        </w:rPr>
        <w:t xml:space="preserve">Criteriul </w:t>
      </w:r>
      <w:r w:rsidR="00BC0B82" w:rsidRPr="00B9561C">
        <w:rPr>
          <w:b/>
          <w:bCs w:val="0"/>
        </w:rPr>
        <w:t>geografic-cronologic</w:t>
      </w:r>
      <w:r w:rsidR="0071448C">
        <w:t xml:space="preserve"> al</w:t>
      </w:r>
      <w:r w:rsidR="00BC0B82" w:rsidRPr="009211F8">
        <w:t xml:space="preserve"> călătoriilor misionare</w:t>
      </w:r>
      <w:r>
        <w:t xml:space="preserve"> este folositor pentru înţelegerea asocierii epistolelor cu călătoriile misionare ale lui Pavel</w:t>
      </w:r>
      <w:r w:rsidR="00BC0B82" w:rsidRPr="009211F8">
        <w:t>. Potrivit acestui criteriu, în timpul celei dintâi călătorii misionare (Fapte 13:1-14:28</w:t>
      </w:r>
      <w:r>
        <w:t>; 47-49 AD</w:t>
      </w:r>
      <w:r w:rsidR="00BC0B82" w:rsidRPr="009211F8">
        <w:t xml:space="preserve">) Pavel nu a scris vreo epistolă care să se păstreze, dar în timpul celei de a doua </w:t>
      </w:r>
      <w:r>
        <w:t xml:space="preserve">a scris mai multe </w:t>
      </w:r>
      <w:r w:rsidR="00BC0B82" w:rsidRPr="009211F8">
        <w:t>(Fapte 15:35-18:22</w:t>
      </w:r>
      <w:r w:rsidR="00110E3E">
        <w:t>, 50-53</w:t>
      </w:r>
      <w:r>
        <w:t xml:space="preserve"> AD</w:t>
      </w:r>
      <w:r w:rsidR="00BC0B82" w:rsidRPr="009211F8">
        <w:t xml:space="preserve">). Înainte de angajarea în această călătorie, se </w:t>
      </w:r>
      <w:r w:rsidR="001574E4">
        <w:t xml:space="preserve">pare că a scris </w:t>
      </w:r>
      <w:r w:rsidR="00612F2E">
        <w:t>Epistola către</w:t>
      </w:r>
      <w:r w:rsidR="001574E4">
        <w:t xml:space="preserve"> g</w:t>
      </w:r>
      <w:r w:rsidR="00BC0B82" w:rsidRPr="009211F8">
        <w:t>alateni, din Antiohia, înainte de conciliul din Ierusalim (</w:t>
      </w:r>
      <w:r>
        <w:t>49-</w:t>
      </w:r>
      <w:r w:rsidR="00BC0B82" w:rsidRPr="009211F8">
        <w:t xml:space="preserve">50). Această datare corespunde ipotezei Galatiei de sud, prin care Pavel şi Barnaba au trecut în prima călătorie misionară (Listra, Derbe, Iconia). Există </w:t>
      </w:r>
      <w:r w:rsidR="00BC0B82" w:rsidRPr="009211F8">
        <w:lastRenderedPageBreak/>
        <w:t>şi ipoteza Galatiei de nord, care a fost vizitată în timpul celei de a doua călătorii misionare ; î</w:t>
      </w:r>
      <w:r w:rsidR="001574E4">
        <w:t xml:space="preserve">n cazul acesta, </w:t>
      </w:r>
      <w:r w:rsidR="00612F2E">
        <w:t>Epistola către</w:t>
      </w:r>
      <w:r w:rsidR="001574E4">
        <w:t xml:space="preserve"> g</w:t>
      </w:r>
      <w:r w:rsidR="00BC0B82" w:rsidRPr="009211F8">
        <w:t>alateni este scrisă mai târziu, în a doua parte a celei de a doua călătorii, sau după aceea. În timpul celei de a doua călătorii au fost scrise, apoi, şi 1-2 Tesaloniceni, din Corint. În timpul celei de a treia călătorii (Fapte 18:23-21:16</w:t>
      </w:r>
      <w:r w:rsidR="00110E3E">
        <w:t>, 53-57</w:t>
      </w:r>
      <w:r w:rsidR="001F3AEC">
        <w:t>), Pavel a compus epistolele 1-</w:t>
      </w:r>
      <w:r w:rsidR="00BC0B82" w:rsidRPr="009211F8">
        <w:t>2 Corinteni – din Efes, Romani – din Corint. În timpul primei întemniţări la Roma (la capătul celei de a patra călătorii</w:t>
      </w:r>
      <w:r w:rsidR="00110E3E">
        <w:t>, 59-60</w:t>
      </w:r>
      <w:r w:rsidR="00BC0B82" w:rsidRPr="009211F8">
        <w:t xml:space="preserve">) a scris epistolele către Filimon, către Efes, Colose, şi Filipi. După această primă întemniţare, Pavel a fost eliberat şi a călătorit în Spania, după care şi-a continuat lucrarea în zona Greciei şi a Asiei Mici. A scris 1 Timotei, </w:t>
      </w:r>
      <w:r w:rsidR="001653C4" w:rsidRPr="009211F8">
        <w:t xml:space="preserve">către Timotei </w:t>
      </w:r>
      <w:r w:rsidR="00E92B16" w:rsidRPr="009211F8">
        <w:t xml:space="preserve">care era </w:t>
      </w:r>
      <w:r w:rsidR="00C730BE" w:rsidRPr="009211F8">
        <w:t>în</w:t>
      </w:r>
      <w:r w:rsidR="00BC0B82" w:rsidRPr="009211F8">
        <w:t xml:space="preserve"> Efes, şi </w:t>
      </w:r>
      <w:r w:rsidR="000405FD">
        <w:t>e</w:t>
      </w:r>
      <w:r w:rsidR="00612F2E">
        <w:t>pistola către</w:t>
      </w:r>
      <w:r w:rsidR="00BC0B82" w:rsidRPr="009211F8">
        <w:t xml:space="preserve"> Tit, </w:t>
      </w:r>
      <w:r w:rsidR="00E92B16" w:rsidRPr="009211F8">
        <w:t xml:space="preserve">care se afla </w:t>
      </w:r>
      <w:r w:rsidR="00C730BE" w:rsidRPr="009211F8">
        <w:t>în</w:t>
      </w:r>
      <w:r w:rsidR="00BC0B82" w:rsidRPr="009211F8">
        <w:t xml:space="preserve"> Creta. 2 Timotei este scrisă </w:t>
      </w:r>
      <w:r w:rsidR="00381D71" w:rsidRPr="009211F8">
        <w:t xml:space="preserve">la sfârşitul </w:t>
      </w:r>
      <w:r w:rsidR="00BC0B82" w:rsidRPr="009211F8">
        <w:t xml:space="preserve">celei de a doua întemniţări la Roma. </w:t>
      </w:r>
    </w:p>
    <w:p w:rsidR="00CA62DC" w:rsidRDefault="00BC0B82" w:rsidP="002A16F0">
      <w:r w:rsidRPr="009211F8">
        <w:t xml:space="preserve">Mulţi comentatori preferă, însă, </w:t>
      </w:r>
      <w:r w:rsidRPr="00D407C9">
        <w:rPr>
          <w:b/>
          <w:bCs w:val="0"/>
        </w:rPr>
        <w:t>criteriul mixt teologic-canonic</w:t>
      </w:r>
      <w:r w:rsidR="00537962" w:rsidRPr="009211F8">
        <w:t xml:space="preserve"> potrivit căruia</w:t>
      </w:r>
      <w:r w:rsidRPr="009211F8">
        <w:t>, epistolele lui Pavel se împart în patru grupuri distincte: epistole corective (Galateni, 1-2 Tesaloniceni); epistole teologice (Romani, 1-2 Corinteni); epistole din închisoare (Efeseni, Coloseni, Filimon, Filipeni); şi epistole pastorale (1-2 Timotei, Tit). Din punctul de vedere al ipotezei Galatiei de nord, primele două epistole sunt 1 şi 2 Tesaloniceni (51-52), urmate de epistolele majore Galateni, 1 şi 2 Corinteni, Romani (54-58), de epistolele din captivitate – Filipeni, Coloseni, Efeseni, Filimon (59-64), şi de cele pastorale – 1 şi 2 Timotei, Tit</w:t>
      </w:r>
      <w:r w:rsidR="00947C98" w:rsidRPr="009211F8">
        <w:t xml:space="preserve"> (64-66)</w:t>
      </w:r>
      <w:r w:rsidRPr="009211F8">
        <w:t>.</w:t>
      </w:r>
      <w:r w:rsidRPr="009211F8">
        <w:rPr>
          <w:rStyle w:val="FootnoteReference"/>
          <w:sz w:val="24"/>
        </w:rPr>
        <w:footnoteReference w:id="21"/>
      </w:r>
    </w:p>
    <w:p w:rsidR="0002485C" w:rsidRPr="009211F8" w:rsidRDefault="0002485C" w:rsidP="002A16F0"/>
    <w:p w:rsidR="009017B5" w:rsidRDefault="009017B5" w:rsidP="00B650E1">
      <w:pPr>
        <w:pStyle w:val="Heading2"/>
      </w:pPr>
      <w:bookmarkStart w:id="16" w:name="_Toc354499560"/>
    </w:p>
    <w:p w:rsidR="00BC0B82" w:rsidRPr="009211F8" w:rsidRDefault="00E35AB1" w:rsidP="00B650E1">
      <w:pPr>
        <w:pStyle w:val="Heading2"/>
      </w:pPr>
      <w:r w:rsidRPr="009211F8">
        <w:t>3</w:t>
      </w:r>
      <w:r w:rsidR="009C46F9">
        <w:t>.</w:t>
      </w:r>
      <w:r w:rsidRPr="009211F8">
        <w:t xml:space="preserve"> </w:t>
      </w:r>
      <w:r w:rsidR="00B72EAB">
        <w:t>Epistola lui Pavel către r</w:t>
      </w:r>
      <w:r w:rsidR="00BC0B82" w:rsidRPr="009211F8">
        <w:t>omani</w:t>
      </w:r>
      <w:bookmarkEnd w:id="16"/>
    </w:p>
    <w:p w:rsidR="00BC0B82" w:rsidRPr="009211F8" w:rsidRDefault="00BC0B82" w:rsidP="00BC4B34"/>
    <w:p w:rsidR="00B71910" w:rsidRPr="009211F8" w:rsidRDefault="00B71910" w:rsidP="00224774">
      <w:pPr>
        <w:ind w:firstLine="0"/>
      </w:pPr>
      <w:r w:rsidRPr="009211F8">
        <w:t>Ep</w:t>
      </w:r>
      <w:r w:rsidR="00B72EAB">
        <w:t>istola apostolului Pavel către r</w:t>
      </w:r>
      <w:r w:rsidRPr="009211F8">
        <w:t>omani este cea dintâi menţionată în seria cor</w:t>
      </w:r>
      <w:r w:rsidR="00D4074E">
        <w:t>pusului p</w:t>
      </w:r>
      <w:r w:rsidRPr="009211F8">
        <w:t>aulin, deşi, în ordine istorică, ea a fost scrisă a treia sau a pa</w:t>
      </w:r>
      <w:r w:rsidR="00903906" w:rsidRPr="009211F8">
        <w:t>tra la rând, după Galateni, 1-2 Tesaloniceni.</w:t>
      </w:r>
      <w:r w:rsidR="001163D3" w:rsidRPr="009211F8">
        <w:t xml:space="preserve"> Este una din cele mai profunde şi mai citate epistole</w:t>
      </w:r>
      <w:r w:rsidR="00FF431F" w:rsidRPr="009211F8">
        <w:t>, prin care se pun bazele credinţei creştine.</w:t>
      </w:r>
      <w:r w:rsidR="00C33274" w:rsidRPr="009211F8">
        <w:t xml:space="preserve"> Argumentul ei complex o face să rămână una din cele mai importante documente de credinţă ale creştinătăţii.</w:t>
      </w:r>
    </w:p>
    <w:p w:rsidR="00B71910" w:rsidRPr="009211F8" w:rsidRDefault="00B71910" w:rsidP="00BC4B34"/>
    <w:p w:rsidR="00BC0B82" w:rsidRPr="009211F8" w:rsidRDefault="000E5A08" w:rsidP="001B262F">
      <w:pPr>
        <w:pStyle w:val="Heading3"/>
      </w:pPr>
      <w:bookmarkStart w:id="17" w:name="_Toc223157371"/>
      <w:bookmarkStart w:id="18" w:name="_Toc230647238"/>
      <w:bookmarkStart w:id="19" w:name="_Toc354499561"/>
      <w:r w:rsidRPr="009211F8">
        <w:t xml:space="preserve">3.1 </w:t>
      </w:r>
      <w:r w:rsidR="000F03A6">
        <w:t xml:space="preserve">Romani: </w:t>
      </w:r>
      <w:r w:rsidR="00D57741">
        <w:t>a</w:t>
      </w:r>
      <w:r w:rsidR="00BC0B82" w:rsidRPr="009211F8">
        <w:t>utor şi autenticitate</w:t>
      </w:r>
      <w:bookmarkEnd w:id="17"/>
      <w:bookmarkEnd w:id="18"/>
      <w:bookmarkEnd w:id="19"/>
    </w:p>
    <w:p w:rsidR="00BC0B82" w:rsidRPr="009211F8" w:rsidRDefault="00BC0B82" w:rsidP="00BC4B34"/>
    <w:p w:rsidR="00BC0B82" w:rsidRPr="009211F8" w:rsidRDefault="00454810" w:rsidP="0036640C">
      <w:pPr>
        <w:ind w:firstLine="0"/>
      </w:pPr>
      <w:r>
        <w:t>Originea paulină a E</w:t>
      </w:r>
      <w:r w:rsidR="00BC0B82" w:rsidRPr="009211F8">
        <w:t xml:space="preserve">pistolei </w:t>
      </w:r>
      <w:r w:rsidR="00B72EAB">
        <w:t>către r</w:t>
      </w:r>
      <w:r w:rsidR="00445FEA">
        <w:t>omani nu este disputată. Epistola</w:t>
      </w:r>
      <w:r w:rsidR="00BC0B82" w:rsidRPr="009211F8">
        <w:t xml:space="preserve"> este menţionată ca parte a corpusului paulin autentic în canonul Muratori [ca. 200], de Marcion [ca. 150], şi de mulţi părinţi a</w:t>
      </w:r>
      <w:r w:rsidR="00EC4DC9">
        <w:t>i bisericii începând cu Ignatiu</w:t>
      </w:r>
      <w:r w:rsidR="00EF1AC5">
        <w:t>, Policarp, Iustin Martirul, Irineu</w:t>
      </w:r>
      <w:r w:rsidR="00234D93">
        <w:t xml:space="preserve"> etc.</w:t>
      </w:r>
      <w:r w:rsidR="00BC0B82" w:rsidRPr="009211F8">
        <w:t xml:space="preserve"> Luând Galateni şi 1-2 Corinteni ca referinţe de bază ale stilului şi teologiei lui Pavel, se poate observa că Romani reflectă acelaşi stil şi o teologie similară (de fapt, stilul şi tematica mesajelor sunt foarte similare în cele</w:t>
      </w:r>
      <w:r w:rsidR="00AB35E7" w:rsidRPr="009211F8">
        <w:t xml:space="preserve"> „</w:t>
      </w:r>
      <w:r w:rsidR="00BC0B82" w:rsidRPr="009211F8">
        <w:t>şapte epistole nedisputate</w:t>
      </w:r>
      <w:r w:rsidR="00AB35E7" w:rsidRPr="009211F8">
        <w:t xml:space="preserve">” </w:t>
      </w:r>
      <w:r w:rsidR="00BC0B82" w:rsidRPr="009211F8">
        <w:t>ale lui Pavel: 1-2 Corinteni, Romani, Galateni, Filimon, 1-2 Tesaloniceni).</w:t>
      </w:r>
    </w:p>
    <w:p w:rsidR="00BC0B82" w:rsidRPr="009211F8" w:rsidRDefault="00BC0B82" w:rsidP="00BC4B34"/>
    <w:p w:rsidR="00BC0B82" w:rsidRPr="009211F8" w:rsidRDefault="000E5A08" w:rsidP="001B262F">
      <w:pPr>
        <w:pStyle w:val="Heading3"/>
      </w:pPr>
      <w:bookmarkStart w:id="20" w:name="_Toc223157372"/>
      <w:bookmarkStart w:id="21" w:name="_Toc230647239"/>
      <w:bookmarkStart w:id="22" w:name="_Toc354499562"/>
      <w:r w:rsidRPr="009211F8">
        <w:t xml:space="preserve">3.2 </w:t>
      </w:r>
      <w:r w:rsidR="000F03A6">
        <w:t>Romani: d</w:t>
      </w:r>
      <w:r w:rsidR="00BC0B82" w:rsidRPr="009211F8">
        <w:t>estinatari şi datare</w:t>
      </w:r>
      <w:bookmarkEnd w:id="20"/>
      <w:bookmarkEnd w:id="21"/>
      <w:bookmarkEnd w:id="22"/>
    </w:p>
    <w:p w:rsidR="00BC0B82" w:rsidRPr="009211F8" w:rsidRDefault="00BC0B82" w:rsidP="00BC4B34"/>
    <w:p w:rsidR="00BC0B82" w:rsidRPr="009211F8" w:rsidRDefault="00BC0B82" w:rsidP="00315DD8">
      <w:pPr>
        <w:ind w:firstLine="0"/>
      </w:pPr>
      <w:r w:rsidRPr="009211F8">
        <w:t>Este destul de probabil că Pavel</w:t>
      </w:r>
      <w:r w:rsidR="00B776F7">
        <w:t xml:space="preserve"> a scris </w:t>
      </w:r>
      <w:r w:rsidR="00612F2E">
        <w:t>Epistola către</w:t>
      </w:r>
      <w:r w:rsidR="00B776F7">
        <w:t xml:space="preserve"> r</w:t>
      </w:r>
      <w:r w:rsidRPr="009211F8">
        <w:t xml:space="preserve">omani din Grecia, din Corint, după lasă să se înţeleagă două detalii ale epistolei: (1) curierul scrisorii este Fivi (Fibia), o diaconiţă din Chencrea, localitate vecină cu </w:t>
      </w:r>
      <w:r w:rsidRPr="009211F8">
        <w:lastRenderedPageBreak/>
        <w:t>Corintul şi port al acestuia (16:1-2); şi (2) gazda lui Pavel este Gaius (16:23), un lider din Corint (1</w:t>
      </w:r>
      <w:r w:rsidR="00595D42" w:rsidRPr="009211F8">
        <w:t xml:space="preserve"> </w:t>
      </w:r>
      <w:r w:rsidRPr="009211F8">
        <w:t>Cor 1:14).</w:t>
      </w:r>
    </w:p>
    <w:p w:rsidR="00BC0B82" w:rsidRPr="009211F8" w:rsidRDefault="00BC0B82" w:rsidP="00FC57EF">
      <w:r w:rsidRPr="009211F8">
        <w:t>Epistola a fost scrisă între anii 56</w:t>
      </w:r>
      <w:r w:rsidR="0001058C" w:rsidRPr="009211F8">
        <w:t xml:space="preserve"> </w:t>
      </w:r>
      <w:r w:rsidR="00FC57EF">
        <w:t>–</w:t>
      </w:r>
      <w:r w:rsidR="0001058C" w:rsidRPr="009211F8">
        <w:t xml:space="preserve"> </w:t>
      </w:r>
      <w:r w:rsidRPr="009211F8">
        <w:t xml:space="preserve">57. Pavel spune în </w:t>
      </w:r>
      <w:r w:rsidR="009A5391" w:rsidRPr="009211F8">
        <w:t xml:space="preserve">Romani </w:t>
      </w:r>
      <w:r w:rsidRPr="009211F8">
        <w:t>15:26-28 că a încheiat strângerea de fonduri pentru creştinii săraci din Ierusalim, la care au contribuit bisericile din Macedonia şi Ahaia (Grecia continentală). Spre sfârşitul celei de a treia călătorii, într-adevăr, Pavel petrece trei luni în Corint (FAp 20:1-3), după care se întoarce la Ierusalim, cu ajutoarele pentre creştinii de acolo (începutul anului 57). Eroarea în datare este mică, pentru că, de exemplu, se ştie că la plecarea din Efes spre Corint (cf. 2</w:t>
      </w:r>
      <w:r w:rsidR="00595D42" w:rsidRPr="009211F8">
        <w:t xml:space="preserve"> </w:t>
      </w:r>
      <w:r w:rsidRPr="009211F8">
        <w:t>Cor. 8-9), strângerea ajutoarelor nu se încheiase.</w:t>
      </w:r>
    </w:p>
    <w:p w:rsidR="004643E7" w:rsidRDefault="00BC0B82" w:rsidP="00536248">
      <w:r w:rsidRPr="009211F8">
        <w:t>Epistola este trimisă creştinilor din Roma (</w:t>
      </w:r>
      <w:r w:rsidR="009A5391" w:rsidRPr="009211F8">
        <w:t xml:space="preserve">Romani </w:t>
      </w:r>
      <w:r w:rsidRPr="009211F8">
        <w:t>1:7, 15).</w:t>
      </w:r>
      <w:r w:rsidRPr="009211F8">
        <w:rPr>
          <w:rStyle w:val="FootnoteReference"/>
          <w:sz w:val="24"/>
        </w:rPr>
        <w:footnoteReference w:id="22"/>
      </w:r>
      <w:r w:rsidRPr="009211F8">
        <w:t xml:space="preserve"> Conform datelor istorice, în Roma exista o comunitate iudaică puternică (cel puţin 10 sinagogi), şi, probabil de aici au început şi adunările creştine.</w:t>
      </w:r>
      <w:r w:rsidRPr="009211F8">
        <w:rPr>
          <w:rStyle w:val="FootnoteReference"/>
          <w:sz w:val="24"/>
        </w:rPr>
        <w:footnoteReference w:id="23"/>
      </w:r>
      <w:r w:rsidRPr="009211F8">
        <w:t xml:space="preserve"> În momentul în care scrie Pavel aceste biserici erau </w:t>
      </w:r>
      <w:r w:rsidRPr="009211F8">
        <w:lastRenderedPageBreak/>
        <w:t>predominant formate din păgâni convertiţi (</w:t>
      </w:r>
      <w:r w:rsidR="009A5391" w:rsidRPr="009211F8">
        <w:t xml:space="preserve">Romani </w:t>
      </w:r>
      <w:r w:rsidRPr="009211F8">
        <w:t>1:5, 1:12-14, 11:19-22, 25-28; 11:13).</w:t>
      </w:r>
      <w:r w:rsidRPr="009211F8">
        <w:rPr>
          <w:rStyle w:val="FootnoteReference"/>
          <w:sz w:val="24"/>
        </w:rPr>
        <w:footnoteReference w:id="24"/>
      </w:r>
      <w:r w:rsidRPr="009211F8">
        <w:t xml:space="preserve"> Tabloul bisericii din Roma, este deci acela al unei comunităţi unde majoritatea veneau dintre neamuri, şi pe lângă ei exista o minoritate iudaică puternică, care începuse evanghelizarea în capitală (cf. </w:t>
      </w:r>
      <w:r w:rsidR="009A5391" w:rsidRPr="009211F8">
        <w:t xml:space="preserve">Romani </w:t>
      </w:r>
      <w:r w:rsidRPr="009211F8">
        <w:t xml:space="preserve">1-3 şi numeroasele citate din VT, în Romani). Începutul lucrării în Roma se datorează evreilor creştini veniţi atât Ierusalim cât şi din Efes (deşi, evreii care ar fi venit din Asia Mică, ar fi avut deja clare principiile misiunii între neamuri, şi nu ar fi produs problemele care existau în Roma). </w:t>
      </w:r>
    </w:p>
    <w:p w:rsidR="00BC0B82" w:rsidRPr="009211F8" w:rsidRDefault="00BC0B82" w:rsidP="00BC4B34"/>
    <w:p w:rsidR="00BC0B82" w:rsidRPr="009211F8" w:rsidRDefault="000E5A08" w:rsidP="000F03A6">
      <w:pPr>
        <w:pStyle w:val="Heading3"/>
      </w:pPr>
      <w:bookmarkStart w:id="23" w:name="_Toc223157373"/>
      <w:bookmarkStart w:id="24" w:name="_Toc230647240"/>
      <w:bookmarkStart w:id="25" w:name="_Toc354499563"/>
      <w:r w:rsidRPr="009211F8">
        <w:t xml:space="preserve">3.3 </w:t>
      </w:r>
      <w:r w:rsidR="000F03A6">
        <w:t>Romani: o</w:t>
      </w:r>
      <w:r w:rsidR="00BC0B82" w:rsidRPr="009211F8">
        <w:t>cazia scrierii şi scopul autorului</w:t>
      </w:r>
      <w:bookmarkEnd w:id="23"/>
      <w:bookmarkEnd w:id="24"/>
      <w:bookmarkEnd w:id="25"/>
    </w:p>
    <w:p w:rsidR="00BC0B82" w:rsidRPr="009211F8" w:rsidRDefault="00BC0B82" w:rsidP="00BC4B34"/>
    <w:p w:rsidR="00BC0B82" w:rsidRPr="009211F8" w:rsidRDefault="00BC0B82" w:rsidP="0036640C">
      <w:pPr>
        <w:ind w:firstLine="0"/>
      </w:pPr>
      <w:r w:rsidRPr="009211F8">
        <w:t>Ca biserică nouă şi dinamică, biserica se confrunta cu probleme deosebite. Animozitatea tradiţională dintre evrei şi păgâni se perpetua şi în biserică, unde luase forma unei confruntări cu nuanţă naţionalistă: neamurile se considerau alese în locul evreilor ca popor al lui Dumnezeu şi îi acuzau pe aceştia că s-au lepădat ca naţiune de Mesia. În replică, Iudeii insistau că Legea este revelaţia dată lui Israel, o lumină de care acum beneficiază şi neamurile, şi pe care trebuie să o respecte. Evreii creştini impuneau deci un creştinism iudaizat şi iudaizant.</w:t>
      </w:r>
      <w:r w:rsidRPr="009211F8">
        <w:rPr>
          <w:rStyle w:val="FootnoteReference"/>
          <w:sz w:val="24"/>
        </w:rPr>
        <w:footnoteReference w:id="25"/>
      </w:r>
      <w:r w:rsidR="00914437" w:rsidRPr="009211F8">
        <w:fldChar w:fldCharType="begin"/>
      </w:r>
      <w:r w:rsidRPr="009211F8">
        <w:instrText>XE "Wedderburn, A.J.M.:1988:The Reasons for Romans:1730"</w:instrText>
      </w:r>
      <w:r w:rsidR="00914437" w:rsidRPr="009211F8">
        <w:fldChar w:fldCharType="end"/>
      </w:r>
      <w:r w:rsidRPr="009211F8">
        <w:t xml:space="preserve"> </w:t>
      </w:r>
    </w:p>
    <w:p w:rsidR="00BC0B82" w:rsidRPr="009211F8" w:rsidRDefault="00BC0B82" w:rsidP="00BC4B34">
      <w:r w:rsidRPr="009211F8">
        <w:t>Controversa teologică a condus la o împărţire a creştinilor în tabere (creştini cu convingeri mai mature şi mai libere,</w:t>
      </w:r>
      <w:r w:rsidR="00AB35E7" w:rsidRPr="009211F8">
        <w:t xml:space="preserve"> „</w:t>
      </w:r>
      <w:r w:rsidRPr="009211F8">
        <w:t>creştinii tari</w:t>
      </w:r>
      <w:r w:rsidR="00AB35E7" w:rsidRPr="009211F8">
        <w:t>”,</w:t>
      </w:r>
      <w:r w:rsidRPr="009211F8">
        <w:t xml:space="preserve"> şi cei cu convingeri mai </w:t>
      </w:r>
      <w:r w:rsidRPr="009211F8">
        <w:lastRenderedPageBreak/>
        <w:t>restrictive şi imature, creştinii</w:t>
      </w:r>
      <w:r w:rsidR="00AB35E7" w:rsidRPr="009211F8">
        <w:t xml:space="preserve"> „</w:t>
      </w:r>
      <w:r w:rsidRPr="009211F8">
        <w:t>slabi</w:t>
      </w:r>
      <w:r w:rsidR="00865833" w:rsidRPr="009211F8">
        <w:t>”</w:t>
      </w:r>
      <w:r w:rsidRPr="009211F8">
        <w:t>), şi, de asemeni, existau atitudini diferite faţă de imperiul roman.</w:t>
      </w:r>
      <w:r w:rsidRPr="009211F8">
        <w:rPr>
          <w:rStyle w:val="FootnoteReference"/>
          <w:sz w:val="24"/>
        </w:rPr>
        <w:footnoteReference w:id="26"/>
      </w:r>
      <w:r w:rsidR="00914437" w:rsidRPr="009211F8">
        <w:fldChar w:fldCharType="begin"/>
      </w:r>
      <w:r w:rsidRPr="009211F8">
        <w:instrText>XE "Watson, F.:1986:Paul, Judaism and the Gentiles: A :1728"</w:instrText>
      </w:r>
      <w:r w:rsidR="00914437" w:rsidRPr="009211F8">
        <w:fldChar w:fldCharType="end"/>
      </w:r>
    </w:p>
    <w:p w:rsidR="00BC0B82" w:rsidRPr="009211F8" w:rsidRDefault="00BC0B82" w:rsidP="00BC4B34">
      <w:r w:rsidRPr="009211F8">
        <w:t>Rezultă că biserica din Roma era o biserică (sau comunitate de biserici) stabilă şi cu potenţial, dar absorbită în controverse care o deturnau de la o viaţă matură în Hristos. şi asta, chiar în inima imperiului roman.</w:t>
      </w:r>
    </w:p>
    <w:p w:rsidR="00BC0B82" w:rsidRPr="009211F8" w:rsidRDefault="00BC0B82" w:rsidP="00BC4B34">
      <w:r w:rsidRPr="009211F8">
        <w:t>Scopul epistolei apare atât din afirmaţiile directe ale lui Pavel din cap. 1 şi cap. 15, cât şi din raportarea mesajului la situaţia bisericii din Roma. Putem astfel desluşi următoarele intenţii:</w:t>
      </w:r>
    </w:p>
    <w:p w:rsidR="00BC0B82" w:rsidRPr="009211F8" w:rsidRDefault="00BC0B82" w:rsidP="00BC4B34">
      <w:r w:rsidRPr="009211F8">
        <w:t>1) Un scop pastoral</w:t>
      </w:r>
      <w:r w:rsidR="00C1601F" w:rsidRPr="009211F8">
        <w:t>, evanghelistic</w:t>
      </w:r>
      <w:r w:rsidRPr="009211F8">
        <w:t>. El se simte dator ca pastor</w:t>
      </w:r>
      <w:r w:rsidR="00AB4D2A" w:rsidRPr="009211F8">
        <w:t xml:space="preserve"> şi ca apostol al neamurilor</w:t>
      </w:r>
      <w:r w:rsidRPr="009211F8">
        <w:t xml:space="preserve"> faţă de creştinii din Roma</w:t>
      </w:r>
      <w:r w:rsidR="00BE6CD2" w:rsidRPr="009211F8">
        <w:t>,</w:t>
      </w:r>
      <w:r w:rsidRPr="009211F8">
        <w:t xml:space="preserve"> deşi nu înfiinţase el aceste biserici. Ca pastor</w:t>
      </w:r>
      <w:r w:rsidR="0074474E" w:rsidRPr="009211F8">
        <w:t>,</w:t>
      </w:r>
      <w:r w:rsidRPr="009211F8">
        <w:t xml:space="preserve"> Pavel doreşte să îi întărească spiritual printr-o prezentare complexă</w:t>
      </w:r>
      <w:r w:rsidR="00EE2F22" w:rsidRPr="009211F8">
        <w:t>, aproape completă</w:t>
      </w:r>
      <w:r w:rsidRPr="009211F8">
        <w:t xml:space="preserve"> a învăţăturii evangheliei</w:t>
      </w:r>
      <w:r w:rsidR="005523F5" w:rsidRPr="009211F8">
        <w:t xml:space="preserve"> şi a </w:t>
      </w:r>
      <w:r w:rsidR="001E24B6" w:rsidRPr="009211F8">
        <w:t>principiilor</w:t>
      </w:r>
      <w:r w:rsidR="005523F5" w:rsidRPr="009211F8">
        <w:t xml:space="preserve"> </w:t>
      </w:r>
      <w:r w:rsidRPr="009211F8">
        <w:t>vieţii creştine (1:11).</w:t>
      </w:r>
    </w:p>
    <w:p w:rsidR="00BC0B82" w:rsidRPr="009211F8" w:rsidRDefault="00BC0B82" w:rsidP="00BC4B34">
      <w:r w:rsidRPr="009211F8">
        <w:t xml:space="preserve">2) Un scop apologetic. Pavel le scrie cu îndrăzneală ca să îşi apere slujirea de apostol al neamurilor şi evanghelia predicată de el, şi să îşi prezinte în termeni clari viziunea misionară (chiar dacă momentan se întoarce la Ierusalim, </w:t>
      </w:r>
      <w:r w:rsidR="009A5391" w:rsidRPr="009211F8">
        <w:t xml:space="preserve">Romani </w:t>
      </w:r>
      <w:r w:rsidRPr="009211F8">
        <w:t>15:15).</w:t>
      </w:r>
    </w:p>
    <w:p w:rsidR="00BC0B82" w:rsidRPr="009211F8" w:rsidRDefault="00BC0B82" w:rsidP="00470D9B">
      <w:r w:rsidRPr="009211F8">
        <w:t>3) O intenţie de mediere. Conform acestei intenţii, Pavel a dorit să stăvilească anti-iudaismul care tindea să pună stăpânire peste biserică, în Roma, şi care era încurajat şi de recentul edict al lui Claudius, precum şi tradiţionalismul şi naţionalismul agresiv al evreilor.</w:t>
      </w:r>
      <w:r w:rsidRPr="009211F8">
        <w:rPr>
          <w:rStyle w:val="FootnoteReference"/>
          <w:sz w:val="24"/>
        </w:rPr>
        <w:footnoteReference w:id="27"/>
      </w:r>
      <w:r w:rsidRPr="009211F8">
        <w:t xml:space="preserve"> El </w:t>
      </w:r>
      <w:r w:rsidRPr="009211F8">
        <w:lastRenderedPageBreak/>
        <w:t>prezintă că şi iudeii şi grecii sunt la fel de păcătoşi înaintea lui Dumnezeu şi sunt mântuiţi în acelaşi fel, prin credinţă. Israel are încă un rol aparte în istorie, iar neamurile sunt prinse şi ele în planul lui Dumnezeu.</w:t>
      </w:r>
    </w:p>
    <w:p w:rsidR="00BC0B82" w:rsidRPr="009211F8" w:rsidRDefault="00BC0B82" w:rsidP="00BC4B34">
      <w:r w:rsidRPr="009211F8">
        <w:t>4) Un scop misionar</w:t>
      </w:r>
      <w:r w:rsidR="008C795F" w:rsidRPr="009211F8">
        <w:t>, de împărtăşire a viziunii sale misionare</w:t>
      </w:r>
      <w:r w:rsidRPr="009211F8">
        <w:t>. Pavel doreşte să vindece diviziunea din biserică şi să îi unească pe romani în jurul unei viziuni misionare, ca să-l sprijinească, eventual, în proiectul</w:t>
      </w:r>
      <w:r w:rsidR="00AB35E7" w:rsidRPr="009211F8">
        <w:t xml:space="preserve"> „</w:t>
      </w:r>
      <w:r w:rsidRPr="009211F8">
        <w:t>Spania</w:t>
      </w:r>
      <w:r w:rsidR="00AB35E7" w:rsidRPr="009211F8">
        <w:t xml:space="preserve">” </w:t>
      </w:r>
      <w:r w:rsidRPr="009211F8">
        <w:t>(cap. 15). Din această perspectivă, El încearcă să stabilească la Roma o bază pentru lucrarea sa misionară din vestul Europei.</w:t>
      </w:r>
    </w:p>
    <w:p w:rsidR="00BC0B82" w:rsidRDefault="00BC0B82" w:rsidP="00BC4B34">
      <w:r w:rsidRPr="009211F8">
        <w:t>5) O intenţie testamentară. Intenţia testamentară a fost sugerată în ideea c</w:t>
      </w:r>
      <w:r w:rsidR="00C20F2D">
        <w:t xml:space="preserve">ă Pavel a scris </w:t>
      </w:r>
      <w:r w:rsidR="00612F2E">
        <w:t>Epistola către</w:t>
      </w:r>
      <w:r w:rsidR="00C20F2D">
        <w:t xml:space="preserve"> r</w:t>
      </w:r>
      <w:r w:rsidRPr="009211F8">
        <w:t>omani simţind că viaţa îi e în primejdie (la sfârşitul celei de a treia călătorii Duhul îl înştiinţa că va fi arestat şi va avea de suferit). Atunci, el s-ar fi gândit să alcătuiască o relatare mai complexă (completă?) a evangheliei sale (un</w:t>
      </w:r>
      <w:r w:rsidR="00AB35E7" w:rsidRPr="009211F8">
        <w:t xml:space="preserve"> „</w:t>
      </w:r>
      <w:r w:rsidRPr="009211F8">
        <w:t>testament</w:t>
      </w:r>
      <w:r w:rsidR="00AB35E7" w:rsidRPr="009211F8">
        <w:t xml:space="preserve">” </w:t>
      </w:r>
      <w:r w:rsidRPr="009211F8">
        <w:t>- conform lui G. Bornkamm, un</w:t>
      </w:r>
      <w:r w:rsidR="00AB35E7" w:rsidRPr="009211F8">
        <w:t xml:space="preserve"> „</w:t>
      </w:r>
      <w:r w:rsidRPr="009211F8">
        <w:t>compendiu de doctrină creştină</w:t>
      </w:r>
      <w:r w:rsidR="00AB35E7" w:rsidRPr="009211F8">
        <w:t xml:space="preserve">” </w:t>
      </w:r>
      <w:r w:rsidRPr="009211F8">
        <w:t>– conform lui  P. Melanchthon).</w:t>
      </w:r>
    </w:p>
    <w:p w:rsidR="00470D9B" w:rsidRPr="00470D9B" w:rsidRDefault="00470D9B" w:rsidP="00D42D30">
      <w:pPr>
        <w:rPr>
          <w:rFonts w:ascii="Calibri" w:hAnsi="Calibri"/>
          <w:lang w:bidi="he-IL"/>
        </w:rPr>
      </w:pPr>
      <w:r>
        <w:t xml:space="preserve">6) O expunere anticipată a evangheliei, în dorinţa de a ajunge într-un fel în Roma, </w:t>
      </w:r>
      <w:r w:rsidR="000126A5">
        <w:t xml:space="preserve">centrul imperiului, </w:t>
      </w:r>
      <w:r>
        <w:t xml:space="preserve">chiar dacă nu fizic, </w:t>
      </w:r>
      <w:r w:rsidR="00F236D4">
        <w:t xml:space="preserve">la momentul respectiv, </w:t>
      </w:r>
      <w:r w:rsidR="00D42D30">
        <w:t xml:space="preserve">sau </w:t>
      </w:r>
      <w:r>
        <w:t>de a-şi anticipa</w:t>
      </w:r>
      <w:r w:rsidR="00D42D30">
        <w:t xml:space="preserve"> şi pregăti</w:t>
      </w:r>
      <w:r>
        <w:t xml:space="preserve"> vizitarea Romei, cândva, în viitor.</w:t>
      </w:r>
      <w:r w:rsidR="00F550FB">
        <w:t xml:space="preserve"> </w:t>
      </w:r>
    </w:p>
    <w:p w:rsidR="00445FEA" w:rsidRPr="009211F8" w:rsidRDefault="006E1B68" w:rsidP="006E1B68">
      <w:r>
        <w:t>Cel mai probabil este că</w:t>
      </w:r>
      <w:r w:rsidR="00BC0B82" w:rsidRPr="009211F8">
        <w:t xml:space="preserve"> scopul epistolei este, de fapt, u</w:t>
      </w:r>
      <w:r w:rsidR="00A1559B">
        <w:t>n scop mixt</w:t>
      </w:r>
      <w:r w:rsidR="00BC0B82" w:rsidRPr="009211F8">
        <w:t xml:space="preserve"> care subsumează, cu diverse ponderi, intenţiile amintite mai sus. Pavel a dorit să medieze neînţelegerile unei biserici care s-a lăsat atrasă în controverse interne şi părea să-şi fi pierdut viziunea de ansamblu a misiunii ei. În plus, el le prezintă evanghelia şi istoria mântuirii, în linii generale, şi îi cheamă la o viaţă dedicată lui Dumnezeu, în present, la o bună mărturie între ei şi în societate, aşteptându-se, eventual, ca să devină partenerii săi în misiunea din Spania şi din </w:t>
      </w:r>
      <w:r w:rsidR="00BC0B82" w:rsidRPr="009211F8">
        <w:lastRenderedPageBreak/>
        <w:t>Asia Mică.</w:t>
      </w:r>
      <w:r w:rsidR="00445FEA">
        <w:t xml:space="preserve"> Acest detaliu din urmă, pare să indice că în acel moment, pe când era în Corint şi se pregătea să se întoarcă în Ierusalim, Pavel încă nu primise înştiinţarea Duhului Sfânt că </w:t>
      </w:r>
      <w:r w:rsidR="00051524">
        <w:t xml:space="preserve">la </w:t>
      </w:r>
      <w:r w:rsidR="00445FEA">
        <w:t>Ierusalim va întâmpina împotrivire şi va fi în primejdie de moarte (</w:t>
      </w:r>
      <w:r w:rsidR="00443797">
        <w:t>Fapte 20:23).</w:t>
      </w:r>
      <w:r w:rsidR="00C10A56">
        <w:t xml:space="preserve"> El îşi făcea planuri misionare şi spera ca, în drum spre Spania, să treacă prin Roma şi să fie însoţit de o echipă de credincioşi romani în acea călătorie evanghelistică.</w:t>
      </w:r>
    </w:p>
    <w:p w:rsidR="00BC0B82" w:rsidRDefault="00BC0B82" w:rsidP="00BC4B34">
      <w:r w:rsidRPr="009211F8">
        <w:t xml:space="preserve">Pe ansamblul ei, epistola are un caracter catehetic, argumentativ (stil </w:t>
      </w:r>
      <w:r w:rsidR="002E0558" w:rsidRPr="009211F8">
        <w:t xml:space="preserve">de </w:t>
      </w:r>
      <w:r w:rsidRPr="009211F8">
        <w:t xml:space="preserve">dezbatere), foarte asemănătoare cu stilul discuţiilor din sinagogă (Pavel foloseşte </w:t>
      </w:r>
      <w:r w:rsidR="00D34AC2" w:rsidRPr="009211F8">
        <w:t xml:space="preserve">des </w:t>
      </w:r>
      <w:r w:rsidRPr="009211F8">
        <w:t xml:space="preserve">diatriba - dialogul imaginar cu un oponent). </w:t>
      </w:r>
    </w:p>
    <w:p w:rsidR="005A3231" w:rsidRDefault="00520559" w:rsidP="00987B5B">
      <w:r>
        <w:t xml:space="preserve">Pavel îşi ajustează stilul şi mesajul </w:t>
      </w:r>
      <w:r w:rsidR="00DF45E0">
        <w:t xml:space="preserve">despre evanghelie </w:t>
      </w:r>
      <w:r>
        <w:t>la mentalitatea şi cultura cititorilor săi. Astfel, el</w:t>
      </w:r>
      <w:r w:rsidR="00DF45E0">
        <w:t xml:space="preserve"> abordează mai întâi tema necesităţii mântuirii şi</w:t>
      </w:r>
      <w:r>
        <w:t xml:space="preserve"> demonstrează că toţi oamenii, păgâni sau evrei, </w:t>
      </w:r>
      <w:r w:rsidR="00DF45E0">
        <w:t xml:space="preserve">sunt vinovaţi înaintea lui Dumnezeu </w:t>
      </w:r>
      <w:r>
        <w:t>din cauza păcatului şi au nevoie de credinţă</w:t>
      </w:r>
      <w:r w:rsidR="00DF45E0">
        <w:t xml:space="preserve"> în Isus, dacă doresc să fie salvaţi, restauraţi. Pavel începe cu o prezentare generală a istoriei civilizaţiei omeneşti, de la creaţie, arătând în ce constă decăderea în necredinţă, politeism şi imoralitate</w:t>
      </w:r>
      <w:r w:rsidR="00987B5B">
        <w:t xml:space="preserve"> a omenirii</w:t>
      </w:r>
      <w:r w:rsidR="00DF45E0">
        <w:t>.</w:t>
      </w:r>
      <w:r>
        <w:t xml:space="preserve"> </w:t>
      </w:r>
      <w:r w:rsidR="00987B5B">
        <w:t>Această concepţie generală se potriveşte cu mentalitatea ecumenică, imperială a locuitorilor Romei. De asemenea, ea este de natură</w:t>
      </w:r>
      <w:r w:rsidR="00FA5AFE">
        <w:t xml:space="preserve"> apocaliptică, </w:t>
      </w:r>
      <w:r w:rsidR="00987B5B">
        <w:t>deoarece Pavel încearcă în Romani să prezinte</w:t>
      </w:r>
      <w:r w:rsidR="00FA5AFE">
        <w:t xml:space="preserve"> istoria mântuirii de la începuturile omenirii (cap. 1-2), până la sfârşitul istoriei (cap. 9-11). </w:t>
      </w:r>
    </w:p>
    <w:p w:rsidR="00520559" w:rsidRDefault="00520559" w:rsidP="00AD4A1E">
      <w:r>
        <w:t xml:space="preserve">În al doilea rând, Pavel </w:t>
      </w:r>
      <w:r w:rsidR="005A3231">
        <w:t>foloseşte în demonstraţia sa apelul la problematica juridică, la lege (evreii aveau</w:t>
      </w:r>
      <w:r>
        <w:t xml:space="preserve"> Legea de pe Sinai – dar nu au fost la înălţimea ei, în vreme ce păgânii au avut </w:t>
      </w:r>
      <w:r w:rsidR="005A3231">
        <w:t>şi ei legea propriei</w:t>
      </w:r>
      <w:r>
        <w:t xml:space="preserve"> lor conştiinţe</w:t>
      </w:r>
      <w:r w:rsidR="00A44C26">
        <w:t>, iar</w:t>
      </w:r>
      <w:r w:rsidR="00777532">
        <w:t xml:space="preserve"> gândurile lor i-au învinovăţit până la punctul </w:t>
      </w:r>
      <w:r w:rsidR="00A44C26">
        <w:t xml:space="preserve">de a recunoaşte că nu sunt la înălţimea dorită de </w:t>
      </w:r>
      <w:r w:rsidR="00A44C26">
        <w:lastRenderedPageBreak/>
        <w:t>Dumnezeu).</w:t>
      </w:r>
      <w:r>
        <w:t xml:space="preserve"> </w:t>
      </w:r>
      <w:r w:rsidR="00AD4A1E">
        <w:t xml:space="preserve">Abordarea juridică a problematicii evangheliei </w:t>
      </w:r>
      <w:r w:rsidR="00431C70">
        <w:t xml:space="preserve">şi a păcatului </w:t>
      </w:r>
      <w:r w:rsidR="00AD4A1E">
        <w:t>este o trăsătură genială a epistolei către romani, deoarece era extrem de relevant</w:t>
      </w:r>
      <w:r w:rsidR="00355300">
        <w:t>ă</w:t>
      </w:r>
      <w:r w:rsidR="00AD4A1E">
        <w:t>, romanii</w:t>
      </w:r>
      <w:r w:rsidR="00355300">
        <w:t xml:space="preserve"> fiind cei care au pus </w:t>
      </w:r>
      <w:r w:rsidR="00AD4A1E">
        <w:t xml:space="preserve">prin legile lor </w:t>
      </w:r>
      <w:r>
        <w:t>b</w:t>
      </w:r>
      <w:r w:rsidR="003C044F">
        <w:t>azele sistemului juridic modern</w:t>
      </w:r>
      <w:r w:rsidR="00AD4A1E">
        <w:t>.</w:t>
      </w:r>
    </w:p>
    <w:p w:rsidR="00AC7C5C" w:rsidRDefault="00AC7C5C" w:rsidP="00BC4B34"/>
    <w:p w:rsidR="00BC0B82" w:rsidRPr="009211F8" w:rsidRDefault="000E5A08" w:rsidP="000F03A6">
      <w:pPr>
        <w:pStyle w:val="Heading3"/>
      </w:pPr>
      <w:bookmarkStart w:id="26" w:name="_Toc223157374"/>
      <w:bookmarkStart w:id="27" w:name="_Toc230647241"/>
      <w:bookmarkStart w:id="28" w:name="_Toc354499564"/>
      <w:r w:rsidRPr="009211F8">
        <w:t xml:space="preserve">3.4 </w:t>
      </w:r>
      <w:r w:rsidR="000F03A6">
        <w:t>Romani: textul epistolei,</w:t>
      </w:r>
      <w:r w:rsidR="00BC0B82" w:rsidRPr="009211F8">
        <w:t xml:space="preserve"> atestare, integritate</w:t>
      </w:r>
      <w:bookmarkEnd w:id="26"/>
      <w:bookmarkEnd w:id="27"/>
      <w:bookmarkEnd w:id="28"/>
    </w:p>
    <w:p w:rsidR="00BC0B82" w:rsidRPr="009211F8" w:rsidRDefault="00BC0B82" w:rsidP="00BC4B34"/>
    <w:p w:rsidR="00BC0B82" w:rsidRPr="009211F8" w:rsidRDefault="00BC0B82" w:rsidP="0036640C">
      <w:pPr>
        <w:ind w:firstLine="0"/>
      </w:pPr>
      <w:r w:rsidRPr="009211F8">
        <w:t>Papirusul P46 (ca. 200),</w:t>
      </w:r>
      <w:r w:rsidRPr="009211F8">
        <w:rPr>
          <w:rStyle w:val="FootnoteReference"/>
          <w:sz w:val="24"/>
        </w:rPr>
        <w:footnoteReference w:id="28"/>
      </w:r>
      <w:r w:rsidRPr="009211F8">
        <w:t xml:space="preserve"> este cel mai vechi document privitor la Romani şi cuprinde Romani 5-6, 8-11, 15-16 (76 pagini; 46 se află la Chester Beatty Museum, Dublin, Irlanda; şi 30, la Universitatea Michigan</w:t>
      </w:r>
      <w:r w:rsidR="000C4C80" w:rsidRPr="009211F8">
        <w:t>, USA</w:t>
      </w:r>
      <w:r w:rsidRPr="009211F8">
        <w:t xml:space="preserve">). Din tradiţia estică se păstrează manuscrisele greceşti B (Vaticanus, sec. 4), </w:t>
      </w:r>
      <w:r w:rsidRPr="009211F8">
        <w:rPr>
          <w:rFonts w:ascii="Hebrew" w:hAnsi="Hebrew"/>
        </w:rPr>
        <w:t></w:t>
      </w:r>
      <w:r w:rsidR="00774C44" w:rsidRPr="009211F8">
        <w:t xml:space="preserve"> (</w:t>
      </w:r>
      <w:r w:rsidRPr="009211F8">
        <w:t>Sinaiticus</w:t>
      </w:r>
      <w:r w:rsidR="00774C44" w:rsidRPr="009211F8">
        <w:t>, sec. 4</w:t>
      </w:r>
      <w:r w:rsidRPr="009211F8">
        <w:t>), 1739 (sec. 10, mt. Athos), citate din Clement din Alexandria (ca. 180) and Origen (ca. 254), şi versiunile coptice (sahidică şi bohairică). Din tradiţia vestică există citatele din Tertulian (ca. 200), din alţi diverşi părinţi latini, şi versiunile latine timpurii (manuscrisul bilingual d, greco-latin; codexurile: D - Claromontanus; F- Augiensis şi G - Boernerianus</w:t>
      </w:r>
      <w:r w:rsidR="00234D93">
        <w:t xml:space="preserve"> etc.</w:t>
      </w:r>
      <w:r w:rsidRPr="009211F8">
        <w:t>).</w:t>
      </w:r>
      <w:r w:rsidRPr="009211F8">
        <w:rPr>
          <w:rStyle w:val="FootnoteReference"/>
          <w:sz w:val="24"/>
        </w:rPr>
        <w:footnoteReference w:id="29"/>
      </w:r>
      <w:r w:rsidR="00914437" w:rsidRPr="009211F8">
        <w:fldChar w:fldCharType="begin"/>
      </w:r>
      <w:r w:rsidRPr="009211F8">
        <w:instrText>XE "Bruce, F.F.:1985(:The Letter of Paul to the Romans:389"</w:instrText>
      </w:r>
      <w:r w:rsidR="00914437" w:rsidRPr="009211F8">
        <w:fldChar w:fldCharType="end"/>
      </w:r>
    </w:p>
    <w:p w:rsidR="00BC0B82" w:rsidRPr="009211F8" w:rsidRDefault="00BC0B82" w:rsidP="00EC4DC9">
      <w:r w:rsidRPr="009211F8">
        <w:t>Printre problemel</w:t>
      </w:r>
      <w:r w:rsidR="00612F6F">
        <w:t>e textuale ale epistolei către r</w:t>
      </w:r>
      <w:r w:rsidRPr="009211F8">
        <w:t xml:space="preserve">omani sunt cele ridicate de colecţia </w:t>
      </w:r>
      <w:r w:rsidRPr="009211F8">
        <w:rPr>
          <w:i/>
          <w:iCs/>
        </w:rPr>
        <w:t>Apostolikon</w:t>
      </w:r>
      <w:r w:rsidRPr="009211F8">
        <w:t xml:space="preserve"> a ereticului Marcion (colecţia de epistole ale lui Pavel), ale cărei exemplare reţin doar textul până la </w:t>
      </w:r>
      <w:r w:rsidR="009A5391" w:rsidRPr="009211F8">
        <w:t xml:space="preserve">Romani </w:t>
      </w:r>
      <w:r w:rsidRPr="009211F8">
        <w:t xml:space="preserve">14:23, or se sfârşesc cu cap. 15:33 (se ştie însă, că Marcion a purificat NT de toate porţiunile cu citate din VT, sau cu învăţături </w:t>
      </w:r>
      <w:r w:rsidRPr="009211F8">
        <w:lastRenderedPageBreak/>
        <w:t>bazate pe marturia VT).</w:t>
      </w:r>
      <w:r w:rsidRPr="009211F8">
        <w:rPr>
          <w:rStyle w:val="FootnoteReference"/>
          <w:sz w:val="24"/>
        </w:rPr>
        <w:footnoteReference w:id="30"/>
      </w:r>
      <w:r w:rsidR="00914437" w:rsidRPr="009211F8">
        <w:fldChar w:fldCharType="begin"/>
      </w:r>
      <w:r w:rsidRPr="009211F8">
        <w:instrText>XE "Martin, R.P.:1994 :New Testament Foundations:3821"</w:instrText>
      </w:r>
      <w:r w:rsidR="00914437" w:rsidRPr="009211F8">
        <w:fldChar w:fldCharType="end"/>
      </w:r>
      <w:r w:rsidR="00914437" w:rsidRPr="009211F8">
        <w:fldChar w:fldCharType="begin"/>
      </w:r>
      <w:r w:rsidRPr="009211F8">
        <w:instrText>XE "Carson, D.A.:1992:An Introduction to the New Testame:2226"</w:instrText>
      </w:r>
      <w:r w:rsidR="00914437" w:rsidRPr="009211F8">
        <w:fldChar w:fldCharType="end"/>
      </w:r>
      <w:r w:rsidRPr="009211F8">
        <w:t xml:space="preserve"> Mai important, însă, este că unii teologi latini cum sunt Tertulian, Ir</w:t>
      </w:r>
      <w:r w:rsidR="00EC4DC9">
        <w:t>ineu</w:t>
      </w:r>
      <w:r w:rsidRPr="009211F8">
        <w:t xml:space="preserve"> şi Ciprian, nu amintesc cap. 15 şi 16 în comentariile lor. În plus, mai multe manuscrise ale traducerii latine Vulgata, omit secţiunea 15:1-16:23. </w:t>
      </w:r>
    </w:p>
    <w:p w:rsidR="00BC0B82" w:rsidRPr="009211F8" w:rsidRDefault="00BC0B82" w:rsidP="00BC4B34">
      <w:r w:rsidRPr="009211F8">
        <w:t xml:space="preserve">În ce priveşte tradiţia textelor estice, greceşti, se observă că epistola are mai multe versete de încheiere: </w:t>
      </w:r>
      <w:r w:rsidR="009A5391" w:rsidRPr="009211F8">
        <w:t xml:space="preserve">Romani </w:t>
      </w:r>
      <w:r w:rsidRPr="009211F8">
        <w:t xml:space="preserve">15:33; </w:t>
      </w:r>
      <w:r w:rsidR="00A26F63">
        <w:t xml:space="preserve">16:20; </w:t>
      </w:r>
      <w:r w:rsidRPr="009211F8">
        <w:t>16:24; 16:27. Încheierea din 16:25-27 (numită şi</w:t>
      </w:r>
      <w:r w:rsidR="00AB35E7" w:rsidRPr="009211F8">
        <w:t xml:space="preserve"> „</w:t>
      </w:r>
      <w:r w:rsidRPr="009211F8">
        <w:t>doxologia migratoare</w:t>
      </w:r>
      <w:r w:rsidR="002A419A" w:rsidRPr="009211F8">
        <w:t>”</w:t>
      </w:r>
      <w:r w:rsidRPr="009211F8">
        <w:t>) are poziţii variabile în cadrul epistolei: ea apare fie o dată după 16:23 în P61, B, C, D, 1739</w:t>
      </w:r>
      <w:r w:rsidR="00234D93">
        <w:t xml:space="preserve"> etc.</w:t>
      </w:r>
      <w:r w:rsidRPr="009211F8">
        <w:t>, ori, tot o dată, dar după 14:23 în siriacă (h), ori după 15:33, în P46; fie de două ori: după 14:23 şi după 16:23 în A, P, 5, 33, 104, plus câteva codice armene timpurii; fie că lipseşte total în F, G, 629.</w:t>
      </w:r>
      <w:r w:rsidRPr="009211F8">
        <w:rPr>
          <w:rStyle w:val="FootnoteReference"/>
          <w:sz w:val="24"/>
        </w:rPr>
        <w:footnoteReference w:id="31"/>
      </w:r>
    </w:p>
    <w:p w:rsidR="00BC0B82" w:rsidRPr="009211F8" w:rsidRDefault="00BC0B82" w:rsidP="00BC4B34">
      <w:r w:rsidRPr="009211F8">
        <w:t xml:space="preserve">Pe ansamblu, toate textele cele mai vechi, greceşti, conţin întreaga epistolă, chiar dacă poziţia încheierii diferă sau dacă există încheieri multiple. Tradiţia marcionită este părtinitoare, cum se ştie, şi este posibil - deşi nu sigur, să fi influenţat tradiţia vestică. Această tradiţie vestică, împreună cu plasarea diferită a doxologiei finale din 16:25-27, pare să indice că au existat variante mai scurte şi mai lungi ale epistolei. </w:t>
      </w:r>
    </w:p>
    <w:p w:rsidR="00BC0B82" w:rsidRDefault="00430CB1" w:rsidP="00BC4B34">
      <w:r>
        <w:t>În caz că tradiţia m</w:t>
      </w:r>
      <w:r w:rsidR="00BC0B82" w:rsidRPr="009211F8">
        <w:t>arcionită a influenţat versiunile latine, mai târzii, atunci cititorii n-ar fi putut detecta vreo ruptură în text, deoarece 15:33 este o încheiere destul de potrivită, în sine.</w:t>
      </w:r>
      <w:r w:rsidR="00BC0B82" w:rsidRPr="009211F8">
        <w:rPr>
          <w:rStyle w:val="FootnoteReference"/>
          <w:sz w:val="24"/>
        </w:rPr>
        <w:footnoteReference w:id="32"/>
      </w:r>
      <w:r w:rsidR="00914437" w:rsidRPr="009211F8">
        <w:fldChar w:fldCharType="begin"/>
      </w:r>
      <w:r w:rsidR="00BC0B82" w:rsidRPr="009211F8">
        <w:instrText>XE "Kümmel, W. G.:1975:Introduction to the New Testament:3267"</w:instrText>
      </w:r>
      <w:r w:rsidR="00914437" w:rsidRPr="009211F8">
        <w:fldChar w:fldCharType="end"/>
      </w:r>
      <w:r w:rsidR="00BC0B82" w:rsidRPr="009211F8">
        <w:t xml:space="preserve"> O explicaţie alternativă este că textul actual, </w:t>
      </w:r>
      <w:r w:rsidR="009A5391" w:rsidRPr="009211F8">
        <w:t xml:space="preserve">Romani </w:t>
      </w:r>
      <w:r w:rsidR="00BC0B82" w:rsidRPr="009211F8">
        <w:t xml:space="preserve">1-16, reprezintă epistola originală plus </w:t>
      </w:r>
      <w:r w:rsidR="00BC0B82" w:rsidRPr="009211F8">
        <w:lastRenderedPageBreak/>
        <w:t>salutările speciale ale lui Pavel către creştinii din Efes, care atunci se aflau în Roma (sau o variantă specială trimisă în Efes), iar scrisoarea din NT este forma în care a păstrat-o biserica din Efes.</w:t>
      </w:r>
      <w:r w:rsidR="00BC0B82" w:rsidRPr="009211F8">
        <w:rPr>
          <w:rStyle w:val="FootnoteReference"/>
          <w:sz w:val="24"/>
        </w:rPr>
        <w:footnoteReference w:id="33"/>
      </w:r>
      <w:r w:rsidR="00BC0B82" w:rsidRPr="009211F8">
        <w:t xml:space="preserve"> În fine, este interesant să notăm explicaţia propusă de teologii ortodocşi români, potrivit cărora plasarea variată a doxologiei din 16:25-27 se datorează folosirii liturghice a epistolei; citirile la liturghie tindeau să se încheie cu 16:25-27 indiferent dacă se citise toată epistola sau nu.</w:t>
      </w:r>
      <w:r w:rsidR="00BC0B82" w:rsidRPr="009211F8">
        <w:rPr>
          <w:rStyle w:val="FootnoteReference"/>
          <w:sz w:val="24"/>
        </w:rPr>
        <w:footnoteReference w:id="34"/>
      </w:r>
    </w:p>
    <w:p w:rsidR="00A0226A" w:rsidRPr="009211F8" w:rsidRDefault="00A0226A" w:rsidP="00BC4B34"/>
    <w:p w:rsidR="00BC0B82" w:rsidRPr="009211F8" w:rsidRDefault="000E5A08" w:rsidP="002A3F1E">
      <w:pPr>
        <w:pStyle w:val="Heading3"/>
      </w:pPr>
      <w:bookmarkStart w:id="29" w:name="_Toc223157375"/>
      <w:bookmarkStart w:id="30" w:name="_Toc230647242"/>
      <w:bookmarkStart w:id="31" w:name="_Toc354499565"/>
      <w:r w:rsidRPr="009211F8">
        <w:t xml:space="preserve">3.4 </w:t>
      </w:r>
      <w:r w:rsidR="002A3F1E">
        <w:t>Romani: u</w:t>
      </w:r>
      <w:r w:rsidR="0051461D" w:rsidRPr="009211F8">
        <w:t xml:space="preserve">nitatea literară şi </w:t>
      </w:r>
      <w:r w:rsidR="00432B8D" w:rsidRPr="009211F8">
        <w:t>teologică a</w:t>
      </w:r>
      <w:r w:rsidR="0051461D" w:rsidRPr="009211F8">
        <w:t xml:space="preserve"> cărţi</w:t>
      </w:r>
      <w:r w:rsidR="004101F3" w:rsidRPr="009211F8">
        <w:t>i</w:t>
      </w:r>
      <w:bookmarkEnd w:id="29"/>
      <w:bookmarkEnd w:id="30"/>
      <w:bookmarkEnd w:id="31"/>
    </w:p>
    <w:p w:rsidR="00BC0B82" w:rsidRPr="009211F8" w:rsidRDefault="00BC0B82" w:rsidP="00BC4B34"/>
    <w:p w:rsidR="00BC0B82" w:rsidRPr="009211F8" w:rsidRDefault="00BC0B82" w:rsidP="0036640C">
      <w:pPr>
        <w:ind w:firstLine="0"/>
      </w:pPr>
      <w:r w:rsidRPr="009211F8">
        <w:t>Discutarea unităţii literare ridică problema armoniei dintre stilul epistolar (introducere, 1:1-15; încheiere, 15:14-16:23) şi stilul argumentativ, de</w:t>
      </w:r>
      <w:r w:rsidR="00AB35E7" w:rsidRPr="009211F8">
        <w:t xml:space="preserve"> „</w:t>
      </w:r>
      <w:r w:rsidRPr="009211F8">
        <w:t>tratat</w:t>
      </w:r>
      <w:r w:rsidR="00AB35E7" w:rsidRPr="009211F8">
        <w:t xml:space="preserve">” </w:t>
      </w:r>
      <w:r w:rsidRPr="009211F8">
        <w:t>sau</w:t>
      </w:r>
      <w:r w:rsidR="00AB35E7" w:rsidRPr="009211F8">
        <w:t xml:space="preserve"> „</w:t>
      </w:r>
      <w:r w:rsidRPr="009211F8">
        <w:t>eseu literar</w:t>
      </w:r>
      <w:r w:rsidR="00AB35E7" w:rsidRPr="009211F8">
        <w:t xml:space="preserve">” </w:t>
      </w:r>
      <w:r w:rsidRPr="009211F8">
        <w:t>sau</w:t>
      </w:r>
      <w:r w:rsidR="00AB35E7" w:rsidRPr="009211F8">
        <w:t xml:space="preserve"> „</w:t>
      </w:r>
      <w:r w:rsidRPr="009211F8">
        <w:t>dialog</w:t>
      </w:r>
      <w:r w:rsidR="00AB35E7" w:rsidRPr="009211F8">
        <w:t>”,</w:t>
      </w:r>
      <w:r w:rsidRPr="009211F8">
        <w:rPr>
          <w:rStyle w:val="FootnoteReference"/>
          <w:sz w:val="24"/>
        </w:rPr>
        <w:footnoteReference w:id="35"/>
      </w:r>
      <w:r w:rsidRPr="009211F8">
        <w:t xml:space="preserve"> al corpului principal al epistolei (1:16-15:13). Acest tip de argument este totuşi specific epistolelor eleniste, care sunt un tip dezvoltat, mai </w:t>
      </w:r>
      <w:r w:rsidRPr="009211F8">
        <w:lastRenderedPageBreak/>
        <w:t>complex de scrisoare, şi se potriveşte cu datarea scrierii la mijlocul primului secol AD.</w:t>
      </w:r>
      <w:r w:rsidRPr="009211F8">
        <w:rPr>
          <w:rStyle w:val="FootnoteReference"/>
          <w:sz w:val="24"/>
        </w:rPr>
        <w:footnoteReference w:id="36"/>
      </w:r>
      <w:r w:rsidRPr="009211F8">
        <w:t xml:space="preserve"> </w:t>
      </w:r>
    </w:p>
    <w:p w:rsidR="00BC0B82" w:rsidRPr="009211F8" w:rsidRDefault="00BC0B82" w:rsidP="00BC4B34">
      <w:r w:rsidRPr="009211F8">
        <w:t>Arta retorică a lui Pavel apare cu claritate în felul în care el leagă aceste secţiuni, prin 1:16-17, cu care încheie introducerea şi pregăteşte argumentul, şi prin 15:14-16, cu care se întoarce la evaluarea lucrării sale apostolice, şi pregăteşte rugămintea de sprijinire din 15:24, 27-30. Într-un fel, argumentul scrisorii este prins la mijloc, ca într-un sandwich, între aceste două declaraţii de crez şi viziune misionară.</w:t>
      </w:r>
      <w:r w:rsidRPr="009211F8">
        <w:rPr>
          <w:rStyle w:val="FootnoteReference"/>
          <w:sz w:val="24"/>
        </w:rPr>
        <w:footnoteReference w:id="37"/>
      </w:r>
    </w:p>
    <w:p w:rsidR="00BC0B82" w:rsidRPr="009211F8" w:rsidRDefault="00BC0B82" w:rsidP="00BC4B34">
      <w:r w:rsidRPr="009211F8">
        <w:t>În ce priveşte argumentul, s-a avansat ipoteza că scrisoarea a rezultat din combinarea a două predici ori scrisori anterioare, ale lui Pavel: una în cap. 1-4 şi 9-11</w:t>
      </w:r>
      <w:r w:rsidR="00D34501" w:rsidRPr="009211F8">
        <w:t xml:space="preserve"> (unde se urmăreşte o privire de ansamblu asupra participării la mântuire a </w:t>
      </w:r>
      <w:r w:rsidR="002321B7" w:rsidRPr="009211F8">
        <w:t>evreilor şi neamurilor prin cunoaşterea Legii şi prin alegerea divină)</w:t>
      </w:r>
      <w:r w:rsidRPr="009211F8">
        <w:t>, cealaltă în cap. 5-8 (</w:t>
      </w:r>
      <w:r w:rsidR="00512439" w:rsidRPr="009211F8">
        <w:t>unde este vorba despre experienţa credinţei în vederea mântuirii</w:t>
      </w:r>
      <w:r w:rsidR="00A8501D" w:rsidRPr="009211F8">
        <w:t>, urmate de</w:t>
      </w:r>
      <w:r w:rsidRPr="009211F8">
        <w:t xml:space="preserve"> 12-15, </w:t>
      </w:r>
      <w:r w:rsidR="00A8501D" w:rsidRPr="009211F8">
        <w:t>sfaturi de viaţă creştină</w:t>
      </w:r>
      <w:r w:rsidRPr="009211F8">
        <w:t>),</w:t>
      </w:r>
      <w:r w:rsidRPr="009211F8">
        <w:rPr>
          <w:rStyle w:val="FootnoteReference"/>
          <w:sz w:val="24"/>
        </w:rPr>
        <w:footnoteReference w:id="38"/>
      </w:r>
      <w:r w:rsidRPr="009211F8">
        <w:t xml:space="preserve"> sau una în 1:1-4:25; 5:12-11:36; 15:8-13; şi alta în 12:1-21; 13:8-10; 14:1-15; 15:14-32; 16:21-23; 15:33). Pentru unii autori, cap. 5-8 ar reprezenta un fel de</w:t>
      </w:r>
      <w:r w:rsidR="00AB35E7" w:rsidRPr="009211F8">
        <w:t xml:space="preserve"> „</w:t>
      </w:r>
      <w:r w:rsidRPr="009211F8">
        <w:t>golf interior</w:t>
      </w:r>
      <w:r w:rsidR="009E2672">
        <w:t>”</w:t>
      </w:r>
      <w:r w:rsidRPr="009211F8">
        <w:t xml:space="preserve"> sau secundar al argumentului din 1-11.</w:t>
      </w:r>
      <w:r w:rsidRPr="009211F8">
        <w:rPr>
          <w:rStyle w:val="FootnoteReference"/>
          <w:sz w:val="24"/>
        </w:rPr>
        <w:footnoteReference w:id="39"/>
      </w:r>
      <w:r w:rsidR="00914437" w:rsidRPr="009211F8">
        <w:fldChar w:fldCharType="begin"/>
      </w:r>
      <w:r w:rsidRPr="009211F8">
        <w:instrText>XE "Kümmel, W. G.:1975:Introduction to the New Testament:3267"</w:instrText>
      </w:r>
      <w:r w:rsidR="00914437" w:rsidRPr="009211F8">
        <w:fldChar w:fldCharType="end"/>
      </w:r>
      <w:r w:rsidRPr="009211F8">
        <w:t xml:space="preserve"> Din alte puncte de vedere, chiar şi cap. 9-11 ar putea reprezenta un mesaj independent, încorporat ulterior în </w:t>
      </w:r>
      <w:r w:rsidRPr="009211F8">
        <w:lastRenderedPageBreak/>
        <w:t>scrisoare. Există şi alte variante ale ipotezei interpolărilor ulterioare într-un mesaj iniţial, cum ar fi cea a lui J.C. O'Neill (1:18-2:29; 5:12-21; 7:14-25; 9:11-24; 10:7-15:13) sau R. Bultmann (2:1, 16; 5:6-7; 6:17b; 7:25b; 8:1; 10:17; 13:5).</w:t>
      </w:r>
      <w:r w:rsidRPr="009211F8">
        <w:rPr>
          <w:rStyle w:val="FootnoteReference"/>
          <w:sz w:val="24"/>
        </w:rPr>
        <w:footnoteReference w:id="40"/>
      </w:r>
    </w:p>
    <w:p w:rsidR="00BC0B82" w:rsidRPr="009211F8" w:rsidRDefault="00BC0B82" w:rsidP="00BC4B34">
      <w:r w:rsidRPr="009211F8">
        <w:t xml:space="preserve">Cum se întâmplă de obicei în scrisorile lui Pavel, </w:t>
      </w:r>
      <w:r w:rsidR="00EF2E05" w:rsidRPr="009211F8">
        <w:t xml:space="preserve">în </w:t>
      </w:r>
      <w:r w:rsidR="00612F2E">
        <w:t>Epistola către</w:t>
      </w:r>
      <w:r w:rsidR="001574E4">
        <w:t xml:space="preserve"> r</w:t>
      </w:r>
      <w:r w:rsidRPr="009211F8">
        <w:t xml:space="preserve">omani </w:t>
      </w:r>
      <w:r w:rsidR="00EF2E05" w:rsidRPr="009211F8">
        <w:t>se pot deosebi</w:t>
      </w:r>
      <w:r w:rsidRPr="009211F8">
        <w:t xml:space="preserve"> (1) o parte teologică, cap. 1-11, şi (2) o parte aplicativă şi de îndemnuri (parenetică), cap. 12-15. Deoarece partea aplicativă nu face clare referinţe la argumentul anterior, ea poate lăsa impresia unei construcţii independente, cu atât mai mult cu cât </w:t>
      </w:r>
      <w:r w:rsidR="009300D3" w:rsidRPr="009211F8">
        <w:t xml:space="preserve">aici Pavel </w:t>
      </w:r>
      <w:r w:rsidRPr="009211F8">
        <w:t xml:space="preserve">dezvoltă </w:t>
      </w:r>
      <w:r w:rsidR="002D3247" w:rsidRPr="009211F8">
        <w:t xml:space="preserve">alte </w:t>
      </w:r>
      <w:r w:rsidRPr="009211F8">
        <w:t>teme</w:t>
      </w:r>
      <w:r w:rsidR="002D3247" w:rsidRPr="009211F8">
        <w:t xml:space="preserve"> faţă de mântuirea prin credinţă sau planul lui Dumnezeu în istorie</w:t>
      </w:r>
      <w:r w:rsidRPr="009211F8">
        <w:t xml:space="preserve"> (slujirea în dragoste, respect faţă de guvern, relaţii altruiste şi de compasiune între creştinii</w:t>
      </w:r>
      <w:r w:rsidR="00AB35E7" w:rsidRPr="009211F8">
        <w:t xml:space="preserve"> „</w:t>
      </w:r>
      <w:r w:rsidRPr="009211F8">
        <w:t>tari</w:t>
      </w:r>
      <w:r w:rsidR="00AB35E7" w:rsidRPr="009211F8">
        <w:t xml:space="preserve">” </w:t>
      </w:r>
      <w:r w:rsidRPr="009211F8">
        <w:t>şi cei cu o conştiinţă</w:t>
      </w:r>
      <w:r w:rsidR="00AB35E7" w:rsidRPr="009211F8">
        <w:t xml:space="preserve"> „</w:t>
      </w:r>
      <w:r w:rsidRPr="009211F8">
        <w:t>slabă</w:t>
      </w:r>
      <w:r w:rsidR="00AB35E7" w:rsidRPr="009211F8">
        <w:t>”</w:t>
      </w:r>
      <w:r w:rsidR="00234D93">
        <w:t xml:space="preserve"> etc.</w:t>
      </w:r>
      <w:r w:rsidRPr="009211F8">
        <w:t xml:space="preserve">). </w:t>
      </w:r>
      <w:r w:rsidR="00C273EC" w:rsidRPr="009211F8">
        <w:t xml:space="preserve">În acelaşi timp, însă, </w:t>
      </w:r>
      <w:r w:rsidRPr="009211F8">
        <w:t>se ştie că există o oarecare dezordine în prezentarea argumentelor lui Pavel.</w:t>
      </w:r>
      <w:r w:rsidRPr="009211F8">
        <w:rPr>
          <w:rStyle w:val="FootnoteReference"/>
          <w:sz w:val="24"/>
        </w:rPr>
        <w:footnoteReference w:id="41"/>
      </w:r>
      <w:r w:rsidRPr="009211F8">
        <w:t xml:space="preserve"> O analiză mai atentă indică faptul </w:t>
      </w:r>
      <w:r w:rsidR="00201BE2" w:rsidRPr="009211F8">
        <w:t>că Rom</w:t>
      </w:r>
      <w:r w:rsidR="00403250" w:rsidRPr="009211F8">
        <w:t>ani</w:t>
      </w:r>
      <w:r w:rsidRPr="009211F8">
        <w:t xml:space="preserve"> 1-11 reprezintă într-adevăr baza teologică a trăirii pra</w:t>
      </w:r>
      <w:r w:rsidR="00FA061E">
        <w:t>ctice cu Hristos în armonie în B</w:t>
      </w:r>
      <w:r w:rsidRPr="009211F8">
        <w:t xml:space="preserve">iserică şi în stat, care este descrisă în </w:t>
      </w:r>
      <w:r w:rsidR="009A5391" w:rsidRPr="009211F8">
        <w:t xml:space="preserve">Romani </w:t>
      </w:r>
      <w:r w:rsidRPr="009211F8">
        <w:t>12-15.</w:t>
      </w:r>
      <w:r w:rsidRPr="009211F8">
        <w:rPr>
          <w:rStyle w:val="FootnoteReference"/>
          <w:sz w:val="24"/>
        </w:rPr>
        <w:footnoteReference w:id="42"/>
      </w:r>
    </w:p>
    <w:p w:rsidR="00BC0B82" w:rsidRPr="009211F8" w:rsidRDefault="00BC0B82" w:rsidP="00BC4B34">
      <w:r w:rsidRPr="009211F8">
        <w:t>Pe ansamblu, scrisoarea are un caracter</w:t>
      </w:r>
      <w:r w:rsidR="00AB35E7" w:rsidRPr="009211F8">
        <w:t xml:space="preserve"> „</w:t>
      </w:r>
      <w:r w:rsidRPr="009211F8">
        <w:t>de ambasadă a evangheliei</w:t>
      </w:r>
      <w:r w:rsidR="00AB35E7" w:rsidRPr="009211F8">
        <w:t xml:space="preserve">” </w:t>
      </w:r>
      <w:r w:rsidRPr="009211F8">
        <w:t>ori</w:t>
      </w:r>
      <w:r w:rsidR="00AB35E7" w:rsidRPr="009211F8">
        <w:t xml:space="preserve"> „</w:t>
      </w:r>
      <w:r w:rsidRPr="009211F8">
        <w:t>pledoarie pentru evanghelie</w:t>
      </w:r>
      <w:r w:rsidR="00AB35E7" w:rsidRPr="009211F8">
        <w:t>”,</w:t>
      </w:r>
      <w:r w:rsidR="009E2672">
        <w:t>”</w:t>
      </w:r>
      <w:r w:rsidRPr="009211F8">
        <w:rPr>
          <w:rStyle w:val="FootnoteReference"/>
          <w:sz w:val="24"/>
        </w:rPr>
        <w:footnoteReference w:id="43"/>
      </w:r>
      <w:r w:rsidR="00914437" w:rsidRPr="009211F8">
        <w:fldChar w:fldCharType="begin"/>
      </w:r>
      <w:r w:rsidRPr="009211F8">
        <w:instrText>XE "Jewett, Robert:1991:Following the Argument of Romans:9683"</w:instrText>
      </w:r>
      <w:r w:rsidR="00914437" w:rsidRPr="009211F8">
        <w:fldChar w:fldCharType="end"/>
      </w:r>
      <w:r w:rsidRPr="009211F8">
        <w:t xml:space="preserve">, un termen care descrie sugestiv efectul şi dinamica mesajului lui Pavel (în termenii retoricii clasice, mai </w:t>
      </w:r>
      <w:r w:rsidRPr="009211F8">
        <w:lastRenderedPageBreak/>
        <w:t>tehnici, se spune că epistola îmbină caracterul epideictic / demonstrativ, cu cel protreptic / persuasiv).</w:t>
      </w:r>
      <w:r w:rsidRPr="009211F8">
        <w:rPr>
          <w:rStyle w:val="FootnoteReference"/>
          <w:sz w:val="24"/>
        </w:rPr>
        <w:footnoteReference w:id="44"/>
      </w:r>
    </w:p>
    <w:p w:rsidR="00A206A4" w:rsidRPr="009211F8" w:rsidRDefault="00A206A4" w:rsidP="00BC4B34"/>
    <w:p w:rsidR="00BC0B82" w:rsidRPr="009211F8" w:rsidRDefault="000E5A08" w:rsidP="002A3F1E">
      <w:pPr>
        <w:pStyle w:val="Heading3"/>
      </w:pPr>
      <w:bookmarkStart w:id="32" w:name="_Toc223157376"/>
      <w:bookmarkStart w:id="33" w:name="_Toc230647243"/>
      <w:bookmarkStart w:id="34" w:name="_Toc354499566"/>
      <w:r w:rsidRPr="009211F8">
        <w:t xml:space="preserve">3.5 </w:t>
      </w:r>
      <w:r w:rsidR="002A3F1E">
        <w:t>Romani: a</w:t>
      </w:r>
      <w:r w:rsidR="00BC0B82" w:rsidRPr="009211F8">
        <w:t>rgumentul teologic</w:t>
      </w:r>
      <w:bookmarkEnd w:id="32"/>
      <w:bookmarkEnd w:id="33"/>
      <w:bookmarkEnd w:id="34"/>
    </w:p>
    <w:p w:rsidR="00EC74C1" w:rsidRPr="009211F8" w:rsidRDefault="00EC74C1" w:rsidP="00BC4B34"/>
    <w:p w:rsidR="00CF1763" w:rsidRDefault="00BC0B82" w:rsidP="005602CF">
      <w:pPr>
        <w:ind w:firstLine="0"/>
      </w:pPr>
      <w:r w:rsidRPr="009211F8">
        <w:t>După una din cele mai lungi introduceri din epistolele sale (</w:t>
      </w:r>
      <w:r w:rsidR="009A5391" w:rsidRPr="009211F8">
        <w:t xml:space="preserve">Romani </w:t>
      </w:r>
      <w:r w:rsidRPr="009211F8">
        <w:t>1:1-17) Pavel intră în argumentul propriu-zis al epistolei (1:18-1</w:t>
      </w:r>
      <w:r w:rsidR="002C0C81" w:rsidRPr="009211F8">
        <w:t xml:space="preserve">5:13). </w:t>
      </w:r>
    </w:p>
    <w:p w:rsidR="00CF1763" w:rsidRDefault="00CF1763" w:rsidP="005602CF">
      <w:pPr>
        <w:ind w:firstLine="0"/>
      </w:pPr>
    </w:p>
    <w:p w:rsidR="00CF1763" w:rsidRDefault="00CF1763" w:rsidP="00CF1763">
      <w:pPr>
        <w:pStyle w:val="Heading4"/>
        <w:ind w:firstLine="0"/>
      </w:pPr>
      <w:r>
        <w:t>3.5.1 Descriere generală</w:t>
      </w:r>
    </w:p>
    <w:p w:rsidR="00BC0B82" w:rsidRPr="009211F8" w:rsidRDefault="005602CF" w:rsidP="005602CF">
      <w:pPr>
        <w:ind w:firstLine="0"/>
      </w:pPr>
      <w:r>
        <w:t>A</w:t>
      </w:r>
      <w:r w:rsidR="00415B5E">
        <w:t>cesta</w:t>
      </w:r>
      <w:r w:rsidR="002C0C81" w:rsidRPr="009211F8">
        <w:t xml:space="preserve"> </w:t>
      </w:r>
      <w:r w:rsidR="00BC0B82" w:rsidRPr="009211F8">
        <w:t>se desfăşoar</w:t>
      </w:r>
      <w:r w:rsidR="002C0C81" w:rsidRPr="009211F8">
        <w:t>ă</w:t>
      </w:r>
      <w:r w:rsidR="00BC0B82" w:rsidRPr="009211F8">
        <w:t xml:space="preserve"> în 5 etape principale</w:t>
      </w:r>
      <w:r w:rsidR="00332E97">
        <w:t>, în care se succed prezentările teologice de ansamblu (perspectivă istorică) şi cele teologice tematice</w:t>
      </w:r>
      <w:r w:rsidR="00BC0B82" w:rsidRPr="009211F8">
        <w:t>:</w:t>
      </w:r>
      <w:r w:rsidR="00BC0B82" w:rsidRPr="009211F8">
        <w:rPr>
          <w:rStyle w:val="FootnoteReference"/>
          <w:sz w:val="24"/>
        </w:rPr>
        <w:footnoteReference w:id="45"/>
      </w:r>
    </w:p>
    <w:p w:rsidR="00BC0B82" w:rsidRPr="009211F8" w:rsidRDefault="00BC0B82" w:rsidP="00BC4B34">
      <w:pPr>
        <w:rPr>
          <w:sz w:val="22"/>
          <w:szCs w:val="22"/>
        </w:rPr>
      </w:pPr>
    </w:p>
    <w:p w:rsidR="00BC0B82" w:rsidRPr="009211F8" w:rsidRDefault="00BC0B82" w:rsidP="009A758F">
      <w:pPr>
        <w:pStyle w:val="Blockquote"/>
      </w:pPr>
      <w:r w:rsidRPr="009211F8">
        <w:t xml:space="preserve">1. </w:t>
      </w:r>
      <w:r w:rsidR="00600B02">
        <w:rPr>
          <w:i/>
          <w:iCs/>
        </w:rPr>
        <w:t xml:space="preserve">Consideraţii istorice </w:t>
      </w:r>
      <w:r w:rsidRPr="00221195">
        <w:rPr>
          <w:i/>
          <w:iCs/>
        </w:rPr>
        <w:t>de ansamblu</w:t>
      </w:r>
      <w:r w:rsidR="00282D7D">
        <w:t xml:space="preserve">: </w:t>
      </w:r>
      <w:r w:rsidRPr="009211F8">
        <w:t xml:space="preserve">Iudeii şi Grecii sunt </w:t>
      </w:r>
      <w:r w:rsidR="00282D7D">
        <w:t xml:space="preserve">deopotrivă </w:t>
      </w:r>
      <w:r w:rsidRPr="009211F8">
        <w:t>vinovaţi</w:t>
      </w:r>
      <w:r w:rsidR="00E63617" w:rsidRPr="009211F8">
        <w:t xml:space="preserve"> faţă de D</w:t>
      </w:r>
      <w:r w:rsidR="001F227E">
        <w:t>umne</w:t>
      </w:r>
      <w:r w:rsidR="00E63617" w:rsidRPr="009211F8">
        <w:t>zeu</w:t>
      </w:r>
      <w:r w:rsidRPr="009211F8">
        <w:t xml:space="preserve"> (1:18 - 3:20)</w:t>
      </w:r>
    </w:p>
    <w:p w:rsidR="00CA62DC" w:rsidRDefault="00CA62DC" w:rsidP="009A758F">
      <w:pPr>
        <w:pStyle w:val="Blockquote"/>
      </w:pPr>
    </w:p>
    <w:p w:rsidR="00BC0B82" w:rsidRPr="009211F8" w:rsidRDefault="00BC0B82" w:rsidP="009A758F">
      <w:pPr>
        <w:pStyle w:val="Blockquote"/>
      </w:pPr>
      <w:r w:rsidRPr="009211F8">
        <w:t xml:space="preserve">2. </w:t>
      </w:r>
      <w:r w:rsidR="00092F6E" w:rsidRPr="009211F8">
        <w:t>Neprihănirea</w:t>
      </w:r>
      <w:r w:rsidRPr="009211F8">
        <w:t xml:space="preserve"> vine prin credinţă,</w:t>
      </w:r>
      <w:r w:rsidR="009F7921">
        <w:t xml:space="preserve"> discutarea</w:t>
      </w:r>
      <w:r w:rsidR="00092F6E" w:rsidRPr="009211F8">
        <w:t xml:space="preserve"> </w:t>
      </w:r>
      <w:r w:rsidRPr="009211F8">
        <w:rPr>
          <w:i/>
          <w:iCs/>
        </w:rPr>
        <w:t>justific</w:t>
      </w:r>
      <w:r w:rsidR="009F7921">
        <w:rPr>
          <w:i/>
          <w:iCs/>
        </w:rPr>
        <w:t>ării (dreptăţii) în nuanţa sa</w:t>
      </w:r>
      <w:r w:rsidR="002B6E35" w:rsidRPr="009211F8">
        <w:rPr>
          <w:i/>
          <w:iCs/>
        </w:rPr>
        <w:t xml:space="preserve"> juridică</w:t>
      </w:r>
      <w:r w:rsidRPr="009211F8">
        <w:t xml:space="preserve"> (3:21-5:21)</w:t>
      </w:r>
    </w:p>
    <w:p w:rsidR="00CA62DC" w:rsidRDefault="00CA62DC" w:rsidP="009A758F">
      <w:pPr>
        <w:pStyle w:val="Blockquote"/>
      </w:pPr>
    </w:p>
    <w:p w:rsidR="00BC0B82" w:rsidRPr="00127F23" w:rsidRDefault="00901EF1" w:rsidP="009A758F">
      <w:pPr>
        <w:pStyle w:val="Blockquote"/>
        <w:rPr>
          <w:i/>
          <w:iCs/>
        </w:rPr>
      </w:pPr>
      <w:r w:rsidRPr="009211F8">
        <w:lastRenderedPageBreak/>
        <w:t>3. Neprihănirea continuă</w:t>
      </w:r>
      <w:r w:rsidR="00CD6137" w:rsidRPr="009211F8">
        <w:t xml:space="preserve"> </w:t>
      </w:r>
      <w:r w:rsidR="00BC0B82" w:rsidRPr="009211F8">
        <w:t>prin</w:t>
      </w:r>
      <w:r w:rsidR="007E42F7" w:rsidRPr="009211F8">
        <w:t xml:space="preserve"> </w:t>
      </w:r>
      <w:r w:rsidR="00BC0B82" w:rsidRPr="009211F8">
        <w:rPr>
          <w:i/>
          <w:iCs/>
        </w:rPr>
        <w:t>sfinţire</w:t>
      </w:r>
      <w:r w:rsidR="00BC0B82" w:rsidRPr="009211F8">
        <w:t xml:space="preserve"> personală (6:1-8:39)</w:t>
      </w:r>
      <w:r w:rsidR="00127F23">
        <w:t xml:space="preserve">, discutarea </w:t>
      </w:r>
      <w:r w:rsidR="00127F23">
        <w:rPr>
          <w:i/>
          <w:iCs/>
        </w:rPr>
        <w:t>just</w:t>
      </w:r>
      <w:r w:rsidR="00767F28">
        <w:rPr>
          <w:i/>
          <w:iCs/>
        </w:rPr>
        <w:t>ificării în nuanţa sa personală</w:t>
      </w:r>
    </w:p>
    <w:p w:rsidR="00CA62DC" w:rsidRDefault="00CA62DC" w:rsidP="009A758F">
      <w:pPr>
        <w:pStyle w:val="Blockquote"/>
      </w:pPr>
    </w:p>
    <w:p w:rsidR="00BC0B82" w:rsidRPr="009211F8" w:rsidRDefault="00BC0B82" w:rsidP="009A758F">
      <w:pPr>
        <w:pStyle w:val="Blockquote"/>
      </w:pPr>
      <w:r w:rsidRPr="009211F8">
        <w:t xml:space="preserve">4. </w:t>
      </w:r>
      <w:r w:rsidR="003D6A37">
        <w:rPr>
          <w:i/>
          <w:iCs/>
        </w:rPr>
        <w:t>Consideraţii istorice</w:t>
      </w:r>
      <w:r w:rsidRPr="00221195">
        <w:rPr>
          <w:i/>
          <w:iCs/>
        </w:rPr>
        <w:t xml:space="preserve"> de ansamblu</w:t>
      </w:r>
      <w:r w:rsidRPr="009211F8">
        <w:t xml:space="preserve">: </w:t>
      </w:r>
      <w:r w:rsidR="007C0691" w:rsidRPr="009211F8">
        <w:t xml:space="preserve">Dumnezeu are un plan în istorie </w:t>
      </w:r>
      <w:r w:rsidR="00221195">
        <w:t xml:space="preserve">şi </w:t>
      </w:r>
      <w:r w:rsidR="007C0691" w:rsidRPr="009211F8">
        <w:t xml:space="preserve">cu </w:t>
      </w:r>
      <w:r w:rsidRPr="009211F8">
        <w:t>Israel</w:t>
      </w:r>
      <w:r w:rsidR="00EB1BDB">
        <w:t>,</w:t>
      </w:r>
      <w:r w:rsidRPr="009211F8">
        <w:t xml:space="preserve"> </w:t>
      </w:r>
      <w:r w:rsidR="007C0691" w:rsidRPr="009211F8">
        <w:t>şi cu Neamurile</w:t>
      </w:r>
      <w:r w:rsidRPr="009211F8">
        <w:t xml:space="preserve"> (9-11)</w:t>
      </w:r>
    </w:p>
    <w:p w:rsidR="00CA62DC" w:rsidRDefault="00CA62DC" w:rsidP="009A758F">
      <w:pPr>
        <w:pStyle w:val="Blockquote"/>
      </w:pPr>
    </w:p>
    <w:p w:rsidR="00BC0B82" w:rsidRPr="009211F8" w:rsidRDefault="00BC0B82" w:rsidP="009A758F">
      <w:pPr>
        <w:pStyle w:val="Blockquote"/>
      </w:pPr>
      <w:r w:rsidRPr="009211F8">
        <w:t xml:space="preserve">5. Neprihănirea </w:t>
      </w:r>
      <w:r w:rsidR="00DA3F9C" w:rsidRPr="009211F8">
        <w:t>se trăieşte</w:t>
      </w:r>
      <w:r w:rsidRPr="009211F8">
        <w:t xml:space="preserve"> practic: viaţa în </w:t>
      </w:r>
      <w:r w:rsidR="00F22824" w:rsidRPr="009211F8">
        <w:t>B</w:t>
      </w:r>
      <w:r w:rsidRPr="009211F8">
        <w:t>iserică</w:t>
      </w:r>
      <w:r w:rsidR="00BE015F" w:rsidRPr="009211F8">
        <w:t xml:space="preserve"> şi</w:t>
      </w:r>
      <w:r w:rsidRPr="009211F8">
        <w:t xml:space="preserve"> în stat (12-15)</w:t>
      </w:r>
    </w:p>
    <w:p w:rsidR="00BC0B82" w:rsidRPr="009211F8" w:rsidRDefault="00BC0B82" w:rsidP="009A758F">
      <w:pPr>
        <w:pStyle w:val="Blockquote"/>
      </w:pPr>
    </w:p>
    <w:p w:rsidR="00BC0B82" w:rsidRPr="009211F8" w:rsidRDefault="00BC0B82" w:rsidP="00387D5D">
      <w:pPr>
        <w:ind w:firstLine="0"/>
      </w:pPr>
      <w:r w:rsidRPr="009211F8">
        <w:t xml:space="preserve">Astfel, Pavel se concentrează pe două perspective de seamă: o vedere </w:t>
      </w:r>
      <w:r w:rsidR="000C60EA" w:rsidRPr="009211F8">
        <w:t>istorică asupra mântuirii (</w:t>
      </w:r>
      <w:r w:rsidRPr="009211F8">
        <w:t>apocaliptică</w:t>
      </w:r>
      <w:r w:rsidR="000C60EA" w:rsidRPr="009211F8">
        <w:t xml:space="preserve"> ; cf. </w:t>
      </w:r>
      <w:r w:rsidRPr="009211F8">
        <w:t>vinovăţia universală, mântuirea prin credinţă, rolul lui Israel, mântuirea deplină la a doua venire a lui Isus</w:t>
      </w:r>
      <w:r w:rsidR="00234D93">
        <w:t xml:space="preserve"> etc.</w:t>
      </w:r>
      <w:r w:rsidRPr="009211F8">
        <w:t xml:space="preserve">) şi </w:t>
      </w:r>
      <w:r w:rsidR="00F168BC" w:rsidRPr="009211F8">
        <w:t>trăirea unei vieţi drepte înaintea lui Dumnezeu</w:t>
      </w:r>
      <w:r w:rsidRPr="009211F8">
        <w:t xml:space="preserve"> </w:t>
      </w:r>
      <w:r w:rsidR="00F168BC" w:rsidRPr="009211F8">
        <w:t>(</w:t>
      </w:r>
      <w:r w:rsidRPr="009211F8">
        <w:t>neprihănire</w:t>
      </w:r>
      <w:r w:rsidR="00F168BC" w:rsidRPr="009211F8">
        <w:t xml:space="preserve">: </w:t>
      </w:r>
      <w:r w:rsidRPr="009211F8">
        <w:t xml:space="preserve">o neprihănire juridică, poziţională, şi una </w:t>
      </w:r>
      <w:r w:rsidR="00F168BC" w:rsidRPr="009211F8">
        <w:t xml:space="preserve">practică, </w:t>
      </w:r>
      <w:r w:rsidRPr="009211F8">
        <w:t xml:space="preserve">progresivă). Prima urmăreşte istoria generală a omenirii, natura colectivă a păcatului şi a mântuirii, cealaltă </w:t>
      </w:r>
      <w:r w:rsidR="0087308E" w:rsidRPr="009211F8">
        <w:t>caută</w:t>
      </w:r>
      <w:r w:rsidRPr="009211F8">
        <w:t xml:space="preserve"> semnificaţia personală a </w:t>
      </w:r>
      <w:r w:rsidR="0087308E" w:rsidRPr="009211F8">
        <w:t>mântuirii</w:t>
      </w:r>
      <w:r w:rsidRPr="009211F8">
        <w:t xml:space="preserve">. </w:t>
      </w:r>
      <w:r w:rsidR="005501F9" w:rsidRPr="009211F8">
        <w:t xml:space="preserve">S-ar putea sugera că </w:t>
      </w:r>
      <w:r w:rsidRPr="009211F8">
        <w:t>unul din termenii cei mai potriviţi pentru descrierea acestei abordări ar fi termenul de bilanţ, folosit de E. Charpentier</w:t>
      </w:r>
      <w:r w:rsidR="005501F9" w:rsidRPr="009211F8">
        <w:t>.</w:t>
      </w:r>
      <w:r w:rsidRPr="009211F8">
        <w:rPr>
          <w:rStyle w:val="FootnoteReference"/>
          <w:sz w:val="24"/>
        </w:rPr>
        <w:footnoteReference w:id="46"/>
      </w:r>
      <w:r w:rsidR="001574E4">
        <w:t xml:space="preserve"> Astfel, </w:t>
      </w:r>
      <w:r w:rsidR="00612F2E">
        <w:t>Epistola către</w:t>
      </w:r>
      <w:r w:rsidR="001574E4">
        <w:t xml:space="preserve"> r</w:t>
      </w:r>
      <w:r w:rsidR="005501F9" w:rsidRPr="009211F8">
        <w:t>omani s-ar putea împărţi cu ajutorul noţiunii de bil</w:t>
      </w:r>
      <w:r w:rsidR="00945019" w:rsidRPr="009211F8">
        <w:t>anţ în următoarele subdiviziuni</w:t>
      </w:r>
      <w:r w:rsidR="005501F9" w:rsidRPr="009211F8">
        <w:t>:</w:t>
      </w:r>
      <w:r w:rsidR="00914437" w:rsidRPr="009211F8">
        <w:fldChar w:fldCharType="begin"/>
      </w:r>
      <w:r w:rsidRPr="009211F8">
        <w:instrText>XE "Charpentier, E.:1999:S= citim Noul Testament:238"</w:instrText>
      </w:r>
      <w:r w:rsidR="00914437" w:rsidRPr="009211F8">
        <w:fldChar w:fldCharType="end"/>
      </w:r>
    </w:p>
    <w:p w:rsidR="00BC0B82" w:rsidRPr="009211F8" w:rsidRDefault="00BC0B82" w:rsidP="00BC4B34">
      <w:r w:rsidRPr="009211F8">
        <w:t xml:space="preserve">                                                           </w:t>
      </w:r>
    </w:p>
    <w:p w:rsidR="00BC0B82" w:rsidRPr="00111271" w:rsidRDefault="00774C81" w:rsidP="00891001">
      <w:pPr>
        <w:pStyle w:val="BodyTextIndent2"/>
        <w:ind w:firstLine="0"/>
        <w:rPr>
          <w:sz w:val="22"/>
          <w:szCs w:val="22"/>
          <w:lang w:val="fr-FR"/>
        </w:rPr>
      </w:pPr>
      <w:r w:rsidRPr="00111271">
        <w:rPr>
          <w:sz w:val="22"/>
          <w:szCs w:val="22"/>
          <w:lang w:val="fr-FR"/>
        </w:rPr>
        <w:t>A. Bilanţ doctrinar</w:t>
      </w:r>
      <w:r w:rsidR="00BC0B82" w:rsidRPr="00111271">
        <w:rPr>
          <w:sz w:val="22"/>
          <w:szCs w:val="22"/>
          <w:lang w:val="fr-FR"/>
        </w:rPr>
        <w:t xml:space="preserve"> (</w:t>
      </w:r>
      <w:r w:rsidR="009A5391" w:rsidRPr="00111271">
        <w:rPr>
          <w:sz w:val="22"/>
          <w:szCs w:val="22"/>
          <w:lang w:val="fr-FR"/>
        </w:rPr>
        <w:t xml:space="preserve">Romani </w:t>
      </w:r>
      <w:r w:rsidR="00BC0B82" w:rsidRPr="00111271">
        <w:rPr>
          <w:sz w:val="22"/>
          <w:szCs w:val="22"/>
          <w:lang w:val="fr-FR"/>
        </w:rPr>
        <w:t>1-11)</w:t>
      </w:r>
    </w:p>
    <w:p w:rsidR="00BC0B82" w:rsidRPr="00111271" w:rsidRDefault="00BC0B82" w:rsidP="00891001">
      <w:pPr>
        <w:pStyle w:val="BodyTextIndent2"/>
        <w:ind w:firstLine="0"/>
        <w:rPr>
          <w:sz w:val="22"/>
          <w:szCs w:val="22"/>
          <w:lang w:val="fr-FR"/>
        </w:rPr>
      </w:pPr>
      <w:r w:rsidRPr="00111271">
        <w:rPr>
          <w:sz w:val="22"/>
          <w:szCs w:val="22"/>
          <w:lang w:val="fr-FR"/>
        </w:rPr>
        <w:t xml:space="preserve">  1. statistic: toţi au păcătuit</w:t>
      </w:r>
      <w:r w:rsidR="0056268F" w:rsidRPr="00111271">
        <w:rPr>
          <w:sz w:val="22"/>
          <w:szCs w:val="22"/>
          <w:lang w:val="fr-FR"/>
        </w:rPr>
        <w:t>,</w:t>
      </w:r>
      <w:r w:rsidRPr="00111271">
        <w:rPr>
          <w:sz w:val="22"/>
          <w:szCs w:val="22"/>
          <w:lang w:val="fr-FR"/>
        </w:rPr>
        <w:t xml:space="preserve"> sunt condamnaţi (1:18-5:11)</w:t>
      </w:r>
    </w:p>
    <w:p w:rsidR="00BC0B82" w:rsidRPr="00111271" w:rsidRDefault="00BC0B82" w:rsidP="00891001">
      <w:pPr>
        <w:pStyle w:val="BodyTextIndent2"/>
        <w:ind w:firstLine="0"/>
        <w:rPr>
          <w:sz w:val="22"/>
          <w:szCs w:val="22"/>
          <w:lang w:val="fr-FR"/>
        </w:rPr>
      </w:pPr>
      <w:r w:rsidRPr="00111271">
        <w:rPr>
          <w:sz w:val="22"/>
          <w:szCs w:val="22"/>
          <w:lang w:val="fr-FR"/>
        </w:rPr>
        <w:t xml:space="preserve">  2. la botez:  uniţi cu Hristos avem viaţa nouă (5:12-7:6)</w:t>
      </w:r>
    </w:p>
    <w:p w:rsidR="00BC0B82" w:rsidRPr="00111271" w:rsidRDefault="00BC0B82" w:rsidP="00891001">
      <w:pPr>
        <w:pStyle w:val="BodyTextIndent2"/>
        <w:ind w:firstLine="0"/>
        <w:rPr>
          <w:sz w:val="22"/>
          <w:szCs w:val="22"/>
          <w:lang w:val="fr-FR"/>
        </w:rPr>
      </w:pPr>
      <w:r w:rsidRPr="00111271">
        <w:rPr>
          <w:sz w:val="22"/>
          <w:szCs w:val="22"/>
          <w:lang w:val="fr-FR"/>
        </w:rPr>
        <w:t xml:space="preserve">  3. spiritual </w:t>
      </w:r>
      <w:r w:rsidR="0070168F" w:rsidRPr="00111271">
        <w:rPr>
          <w:sz w:val="22"/>
          <w:szCs w:val="22"/>
          <w:lang w:val="fr-FR"/>
        </w:rPr>
        <w:t>(</w:t>
      </w:r>
      <w:r w:rsidRPr="00111271">
        <w:rPr>
          <w:sz w:val="22"/>
          <w:szCs w:val="22"/>
          <w:lang w:val="fr-FR"/>
        </w:rPr>
        <w:t>psihologic</w:t>
      </w:r>
      <w:r w:rsidR="0070168F" w:rsidRPr="00111271">
        <w:rPr>
          <w:sz w:val="22"/>
          <w:szCs w:val="22"/>
          <w:lang w:val="fr-FR"/>
        </w:rPr>
        <w:t>)</w:t>
      </w:r>
      <w:r w:rsidRPr="00111271">
        <w:rPr>
          <w:sz w:val="22"/>
          <w:szCs w:val="22"/>
          <w:lang w:val="fr-FR"/>
        </w:rPr>
        <w:t>: Duhul aduce viaţ</w:t>
      </w:r>
      <w:r w:rsidR="00D023C7" w:rsidRPr="00111271">
        <w:rPr>
          <w:sz w:val="22"/>
          <w:szCs w:val="22"/>
          <w:lang w:val="fr-FR"/>
        </w:rPr>
        <w:t xml:space="preserve">a </w:t>
      </w:r>
      <w:r w:rsidRPr="00111271">
        <w:rPr>
          <w:sz w:val="22"/>
          <w:szCs w:val="22"/>
          <w:lang w:val="fr-FR"/>
        </w:rPr>
        <w:t>(7:7-8:39)</w:t>
      </w:r>
    </w:p>
    <w:p w:rsidR="00BC0B82" w:rsidRPr="009211F8" w:rsidRDefault="00BC0B82" w:rsidP="00891001">
      <w:pPr>
        <w:pStyle w:val="BodyTextIndent2"/>
        <w:ind w:firstLine="0"/>
        <w:rPr>
          <w:sz w:val="22"/>
          <w:szCs w:val="22"/>
        </w:rPr>
      </w:pPr>
      <w:r w:rsidRPr="00111271">
        <w:rPr>
          <w:sz w:val="22"/>
          <w:szCs w:val="22"/>
          <w:lang w:val="fr-FR"/>
        </w:rPr>
        <w:t xml:space="preserve">  </w:t>
      </w:r>
      <w:r w:rsidRPr="009211F8">
        <w:rPr>
          <w:sz w:val="22"/>
          <w:szCs w:val="22"/>
        </w:rPr>
        <w:t xml:space="preserve">4. istoric: Israel îl va primi pe Mesia, în final (9-11) </w:t>
      </w:r>
    </w:p>
    <w:p w:rsidR="00720EBA" w:rsidRPr="009211F8" w:rsidRDefault="00720EBA" w:rsidP="00891001">
      <w:pPr>
        <w:pStyle w:val="BodyTextIndent2"/>
        <w:ind w:firstLine="0"/>
        <w:rPr>
          <w:sz w:val="22"/>
          <w:szCs w:val="22"/>
        </w:rPr>
      </w:pPr>
    </w:p>
    <w:p w:rsidR="00BC0B82" w:rsidRPr="009211F8" w:rsidRDefault="00BC0B82" w:rsidP="00891001">
      <w:pPr>
        <w:pStyle w:val="BodyTextIndent2"/>
        <w:ind w:firstLine="0"/>
        <w:rPr>
          <w:sz w:val="22"/>
          <w:szCs w:val="22"/>
        </w:rPr>
      </w:pPr>
      <w:r w:rsidRPr="009211F8">
        <w:rPr>
          <w:sz w:val="22"/>
          <w:szCs w:val="22"/>
        </w:rPr>
        <w:t>B. Bilanţ etic, practic (</w:t>
      </w:r>
      <w:r w:rsidR="009A5391" w:rsidRPr="009211F8">
        <w:rPr>
          <w:sz w:val="22"/>
          <w:szCs w:val="22"/>
        </w:rPr>
        <w:t xml:space="preserve">Romani </w:t>
      </w:r>
      <w:r w:rsidRPr="009211F8">
        <w:rPr>
          <w:sz w:val="22"/>
          <w:szCs w:val="22"/>
        </w:rPr>
        <w:t>12-15)</w:t>
      </w:r>
    </w:p>
    <w:p w:rsidR="00B07F01" w:rsidRDefault="00B07F01" w:rsidP="00BC4B34"/>
    <w:p w:rsidR="00F61B9D" w:rsidRPr="009211F8" w:rsidRDefault="00F61B9D" w:rsidP="00F61B9D">
      <w:r w:rsidRPr="009211F8">
        <w:t xml:space="preserve">Din punct de </w:t>
      </w:r>
      <w:r>
        <w:t>vedere retoric, Epistola către r</w:t>
      </w:r>
      <w:r w:rsidRPr="009211F8">
        <w:t xml:space="preserve">omani respectă standardele unui discurs </w:t>
      </w:r>
      <w:r w:rsidRPr="009211F8">
        <w:rPr>
          <w:i/>
          <w:iCs/>
        </w:rPr>
        <w:t>deliberativ</w:t>
      </w:r>
      <w:r w:rsidRPr="009211F8">
        <w:t xml:space="preserve"> prin care Pavel îi încurajează pe creştinii din Roma la o viaţă de credinţă, de dedicare faţă de evanghelie, cu dragoste.</w:t>
      </w:r>
      <w:r w:rsidRPr="009211F8">
        <w:rPr>
          <w:rStyle w:val="FootnoteReference"/>
        </w:rPr>
        <w:footnoteReference w:id="47"/>
      </w:r>
    </w:p>
    <w:p w:rsidR="00F61B9D" w:rsidRPr="009211F8" w:rsidRDefault="00F61B9D" w:rsidP="00F61B9D"/>
    <w:p w:rsidR="00F61B9D" w:rsidRPr="009211F8" w:rsidRDefault="00F61B9D" w:rsidP="00F61B9D">
      <w:pPr>
        <w:pStyle w:val="BodyTextIndent2"/>
        <w:ind w:firstLine="0"/>
        <w:rPr>
          <w:sz w:val="22"/>
          <w:szCs w:val="22"/>
        </w:rPr>
      </w:pPr>
      <w:r w:rsidRPr="009211F8">
        <w:rPr>
          <w:rStyle w:val="StyleBodyTextIndent211ptChar"/>
        </w:rPr>
        <w:t xml:space="preserve">1:1-12       I.  </w:t>
      </w:r>
      <w:r w:rsidRPr="009211F8">
        <w:rPr>
          <w:i/>
          <w:iCs/>
          <w:sz w:val="22"/>
          <w:szCs w:val="22"/>
        </w:rPr>
        <w:t>Praescriptio</w:t>
      </w:r>
    </w:p>
    <w:p w:rsidR="00F61B9D" w:rsidRPr="009211F8" w:rsidRDefault="00CA62DC" w:rsidP="00CA62DC">
      <w:pPr>
        <w:pStyle w:val="BodyTextIndent2"/>
        <w:tabs>
          <w:tab w:val="left" w:pos="851"/>
          <w:tab w:val="left" w:pos="1134"/>
        </w:tabs>
        <w:ind w:firstLine="0"/>
        <w:rPr>
          <w:sz w:val="22"/>
          <w:szCs w:val="22"/>
        </w:rPr>
      </w:pPr>
      <w:r>
        <w:rPr>
          <w:sz w:val="22"/>
          <w:szCs w:val="22"/>
        </w:rPr>
        <w:tab/>
      </w:r>
      <w:r>
        <w:rPr>
          <w:sz w:val="22"/>
          <w:szCs w:val="22"/>
        </w:rPr>
        <w:tab/>
      </w:r>
      <w:r w:rsidR="00F61B9D" w:rsidRPr="009211F8">
        <w:rPr>
          <w:sz w:val="22"/>
          <w:szCs w:val="22"/>
        </w:rPr>
        <w:t xml:space="preserve">1:1-7    A. </w:t>
      </w:r>
      <w:r w:rsidR="00F61B9D" w:rsidRPr="009211F8">
        <w:rPr>
          <w:i/>
          <w:iCs/>
          <w:sz w:val="22"/>
          <w:szCs w:val="22"/>
        </w:rPr>
        <w:t>Praescriptio</w:t>
      </w:r>
      <w:r w:rsidR="00F61B9D" w:rsidRPr="009211F8">
        <w:rPr>
          <w:sz w:val="22"/>
          <w:szCs w:val="22"/>
        </w:rPr>
        <w:t xml:space="preserve"> (introducere, </w:t>
      </w:r>
      <w:r w:rsidR="00F61B9D" w:rsidRPr="009211F8">
        <w:rPr>
          <w:i/>
          <w:iCs/>
          <w:sz w:val="22"/>
          <w:szCs w:val="22"/>
        </w:rPr>
        <w:t>proemium</w:t>
      </w:r>
      <w:r w:rsidR="00F61B9D" w:rsidRPr="009211F8">
        <w:rPr>
          <w:sz w:val="22"/>
          <w:szCs w:val="22"/>
        </w:rPr>
        <w:t>)</w:t>
      </w:r>
    </w:p>
    <w:p w:rsidR="00F61B9D" w:rsidRPr="00111271" w:rsidRDefault="00CA62DC" w:rsidP="00CA62DC">
      <w:pPr>
        <w:pStyle w:val="BodyTextIndent2"/>
        <w:tabs>
          <w:tab w:val="left" w:pos="851"/>
          <w:tab w:val="left" w:pos="1134"/>
        </w:tabs>
        <w:ind w:firstLine="0"/>
        <w:rPr>
          <w:sz w:val="22"/>
          <w:szCs w:val="22"/>
          <w:lang w:val="fr-FR"/>
        </w:rPr>
      </w:pPr>
      <w:r>
        <w:rPr>
          <w:sz w:val="22"/>
          <w:szCs w:val="22"/>
        </w:rPr>
        <w:tab/>
      </w:r>
      <w:r>
        <w:rPr>
          <w:sz w:val="22"/>
          <w:szCs w:val="22"/>
        </w:rPr>
        <w:tab/>
      </w:r>
      <w:r w:rsidR="00F61B9D" w:rsidRPr="00111271">
        <w:rPr>
          <w:sz w:val="22"/>
          <w:szCs w:val="22"/>
          <w:lang w:val="fr-FR"/>
        </w:rPr>
        <w:t>1:8-12  B. Rugăciune de mulţumire</w:t>
      </w:r>
    </w:p>
    <w:p w:rsidR="00F61B9D" w:rsidRPr="00111271" w:rsidRDefault="00F61B9D" w:rsidP="00F61B9D">
      <w:pPr>
        <w:pStyle w:val="BodyTextIndent2"/>
        <w:ind w:firstLine="0"/>
        <w:rPr>
          <w:sz w:val="22"/>
          <w:szCs w:val="22"/>
          <w:lang w:val="fr-FR"/>
        </w:rPr>
      </w:pPr>
    </w:p>
    <w:p w:rsidR="00F61B9D" w:rsidRPr="00111271" w:rsidRDefault="00F61B9D" w:rsidP="00F61B9D">
      <w:pPr>
        <w:pStyle w:val="BodyTextIndent2"/>
        <w:ind w:firstLine="0"/>
        <w:rPr>
          <w:sz w:val="22"/>
          <w:szCs w:val="22"/>
          <w:lang w:val="fr-FR"/>
        </w:rPr>
      </w:pPr>
      <w:r w:rsidRPr="00111271">
        <w:rPr>
          <w:sz w:val="22"/>
          <w:szCs w:val="22"/>
          <w:lang w:val="fr-FR"/>
        </w:rPr>
        <w:t xml:space="preserve">1:13-15     II.  </w:t>
      </w:r>
      <w:r w:rsidRPr="00111271">
        <w:rPr>
          <w:i/>
          <w:iCs/>
          <w:sz w:val="22"/>
          <w:szCs w:val="22"/>
          <w:lang w:val="fr-FR"/>
        </w:rPr>
        <w:t>Narratio</w:t>
      </w:r>
      <w:r w:rsidR="00221D22" w:rsidRPr="00111271">
        <w:rPr>
          <w:i/>
          <w:iCs/>
          <w:sz w:val="22"/>
          <w:szCs w:val="22"/>
          <w:lang w:val="fr-FR"/>
        </w:rPr>
        <w:t>:</w:t>
      </w:r>
      <w:r w:rsidR="00221D22" w:rsidRPr="00111271">
        <w:rPr>
          <w:sz w:val="22"/>
          <w:szCs w:val="22"/>
          <w:lang w:val="fr-FR"/>
        </w:rPr>
        <w:t xml:space="preserve"> Am vrut să vin în Roma, dar nu</w:t>
      </w:r>
    </w:p>
    <w:p w:rsidR="00221D22" w:rsidRPr="00111271" w:rsidRDefault="00221D22" w:rsidP="005D1E93">
      <w:pPr>
        <w:pStyle w:val="BodyTextIndent2"/>
        <w:tabs>
          <w:tab w:val="left" w:pos="1134"/>
        </w:tabs>
        <w:ind w:firstLine="0"/>
        <w:rPr>
          <w:sz w:val="22"/>
          <w:szCs w:val="22"/>
          <w:lang w:val="fr-FR"/>
        </w:rPr>
      </w:pPr>
      <w:r w:rsidRPr="00111271">
        <w:rPr>
          <w:sz w:val="22"/>
          <w:szCs w:val="22"/>
          <w:lang w:val="fr-FR"/>
        </w:rPr>
        <w:tab/>
        <w:t>reuşit, de aceea am hotărât să vă scriu.</w:t>
      </w:r>
    </w:p>
    <w:p w:rsidR="00F61B9D" w:rsidRPr="00111271" w:rsidRDefault="00F61B9D" w:rsidP="00F61B9D">
      <w:pPr>
        <w:pStyle w:val="BodyTextIndent2"/>
        <w:ind w:firstLine="0"/>
        <w:rPr>
          <w:sz w:val="22"/>
          <w:szCs w:val="22"/>
          <w:lang w:val="fr-FR"/>
        </w:rPr>
      </w:pPr>
    </w:p>
    <w:p w:rsidR="00EC497F" w:rsidRPr="00111271" w:rsidRDefault="00F61B9D" w:rsidP="00EC497F">
      <w:pPr>
        <w:pStyle w:val="BodyTextIndent2"/>
        <w:ind w:firstLine="0"/>
        <w:rPr>
          <w:sz w:val="22"/>
          <w:szCs w:val="22"/>
          <w:lang w:val="fr-FR"/>
        </w:rPr>
      </w:pPr>
      <w:r w:rsidRPr="00111271">
        <w:rPr>
          <w:sz w:val="22"/>
          <w:szCs w:val="22"/>
          <w:lang w:val="fr-FR"/>
        </w:rPr>
        <w:t xml:space="preserve">1:16-17     III. </w:t>
      </w:r>
      <w:r w:rsidRPr="00111271">
        <w:rPr>
          <w:i/>
          <w:iCs/>
          <w:sz w:val="22"/>
          <w:szCs w:val="22"/>
          <w:lang w:val="fr-FR"/>
        </w:rPr>
        <w:t>Partitio</w:t>
      </w:r>
      <w:r w:rsidRPr="00111271">
        <w:rPr>
          <w:sz w:val="22"/>
          <w:szCs w:val="22"/>
          <w:lang w:val="fr-FR"/>
        </w:rPr>
        <w:t xml:space="preserve">: Pavel </w:t>
      </w:r>
      <w:r w:rsidR="00EC497F" w:rsidRPr="00111271">
        <w:rPr>
          <w:sz w:val="22"/>
          <w:szCs w:val="22"/>
          <w:lang w:val="fr-FR"/>
        </w:rPr>
        <w:t>arată că va vorbi despre</w:t>
      </w:r>
    </w:p>
    <w:p w:rsidR="005D1E93" w:rsidRPr="00111271" w:rsidRDefault="00EC497F" w:rsidP="00CA62DC">
      <w:pPr>
        <w:pStyle w:val="BodyTextIndent2"/>
        <w:tabs>
          <w:tab w:val="left" w:pos="851"/>
          <w:tab w:val="left" w:pos="1134"/>
        </w:tabs>
        <w:ind w:firstLine="0"/>
        <w:rPr>
          <w:lang w:val="fr-FR"/>
        </w:rPr>
      </w:pPr>
      <w:r w:rsidRPr="00111271">
        <w:rPr>
          <w:sz w:val="22"/>
          <w:szCs w:val="22"/>
          <w:lang w:val="fr-FR"/>
        </w:rPr>
        <w:tab/>
        <w:t>evanghelie</w:t>
      </w:r>
      <w:r w:rsidR="00F61B9D" w:rsidRPr="00111271">
        <w:rPr>
          <w:sz w:val="22"/>
          <w:szCs w:val="22"/>
          <w:lang w:val="fr-FR"/>
        </w:rPr>
        <w:t>,</w:t>
      </w:r>
      <w:r w:rsidR="000933CF" w:rsidRPr="00111271">
        <w:rPr>
          <w:sz w:val="22"/>
          <w:szCs w:val="22"/>
          <w:lang w:val="fr-FR"/>
        </w:rPr>
        <w:t xml:space="preserve"> care este</w:t>
      </w:r>
      <w:r w:rsidR="00F61B9D" w:rsidRPr="00111271">
        <w:rPr>
          <w:sz w:val="22"/>
          <w:szCs w:val="22"/>
          <w:lang w:val="fr-FR"/>
        </w:rPr>
        <w:t xml:space="preserve"> </w:t>
      </w:r>
      <w:r w:rsidR="003B34FF" w:rsidRPr="00111271">
        <w:rPr>
          <w:lang w:val="fr-FR"/>
        </w:rPr>
        <w:t xml:space="preserve">validă </w:t>
      </w:r>
      <w:r w:rsidRPr="00111271">
        <w:rPr>
          <w:lang w:val="fr-FR"/>
        </w:rPr>
        <w:t xml:space="preserve">şi </w:t>
      </w:r>
      <w:r w:rsidR="00F61B9D" w:rsidRPr="00111271">
        <w:rPr>
          <w:lang w:val="fr-FR"/>
        </w:rPr>
        <w:t>pentru evrei</w:t>
      </w:r>
    </w:p>
    <w:p w:rsidR="000002D4" w:rsidRPr="00111271" w:rsidRDefault="005D1E93" w:rsidP="00CA62DC">
      <w:pPr>
        <w:pStyle w:val="BodyTextIndent2"/>
        <w:tabs>
          <w:tab w:val="left" w:pos="851"/>
          <w:tab w:val="left" w:pos="1134"/>
        </w:tabs>
        <w:ind w:firstLine="0"/>
        <w:rPr>
          <w:lang w:val="fr-FR"/>
        </w:rPr>
      </w:pPr>
      <w:r w:rsidRPr="00111271">
        <w:rPr>
          <w:lang w:val="fr-FR"/>
        </w:rPr>
        <w:tab/>
      </w:r>
      <w:r w:rsidR="00F61B9D" w:rsidRPr="00111271">
        <w:rPr>
          <w:lang w:val="fr-FR"/>
        </w:rPr>
        <w:t>şi pentru</w:t>
      </w:r>
      <w:r w:rsidRPr="00111271">
        <w:rPr>
          <w:lang w:val="fr-FR"/>
        </w:rPr>
        <w:t xml:space="preserve"> </w:t>
      </w:r>
      <w:r w:rsidR="00E8130E" w:rsidRPr="00111271">
        <w:rPr>
          <w:lang w:val="fr-FR"/>
        </w:rPr>
        <w:t>păgâni</w:t>
      </w:r>
      <w:r w:rsidR="00F61B9D" w:rsidRPr="00111271">
        <w:rPr>
          <w:lang w:val="fr-FR"/>
        </w:rPr>
        <w:t>,</w:t>
      </w:r>
      <w:r w:rsidR="000002D4" w:rsidRPr="00111271">
        <w:rPr>
          <w:lang w:val="fr-FR"/>
        </w:rPr>
        <w:t xml:space="preserve"> </w:t>
      </w:r>
      <w:r w:rsidR="00EC497F" w:rsidRPr="00111271">
        <w:rPr>
          <w:lang w:val="fr-FR"/>
        </w:rPr>
        <w:t xml:space="preserve">despre </w:t>
      </w:r>
      <w:r w:rsidR="003B34FF" w:rsidRPr="00111271">
        <w:rPr>
          <w:lang w:val="fr-FR"/>
        </w:rPr>
        <w:t>mântuir</w:t>
      </w:r>
      <w:r w:rsidR="00EC497F" w:rsidRPr="00111271">
        <w:rPr>
          <w:lang w:val="fr-FR"/>
        </w:rPr>
        <w:t>ea</w:t>
      </w:r>
      <w:r w:rsidR="00F61B9D" w:rsidRPr="00111271">
        <w:rPr>
          <w:lang w:val="fr-FR"/>
        </w:rPr>
        <w:t xml:space="preserve"> de</w:t>
      </w:r>
    </w:p>
    <w:p w:rsidR="00F61B9D" w:rsidRPr="00111271" w:rsidRDefault="005D1E93" w:rsidP="00CA62DC">
      <w:pPr>
        <w:pStyle w:val="BodyTextIndent2"/>
        <w:tabs>
          <w:tab w:val="left" w:pos="851"/>
          <w:tab w:val="left" w:pos="1134"/>
        </w:tabs>
        <w:ind w:firstLine="0"/>
        <w:rPr>
          <w:lang w:val="fr-FR"/>
        </w:rPr>
      </w:pPr>
      <w:r w:rsidRPr="00111271">
        <w:rPr>
          <w:lang w:val="fr-FR"/>
        </w:rPr>
        <w:tab/>
      </w:r>
      <w:r w:rsidR="00F61B9D" w:rsidRPr="00111271">
        <w:rPr>
          <w:lang w:val="fr-FR"/>
        </w:rPr>
        <w:t>păcat</w:t>
      </w:r>
      <w:r w:rsidR="000002D4" w:rsidRPr="00111271">
        <w:rPr>
          <w:lang w:val="fr-FR"/>
        </w:rPr>
        <w:t xml:space="preserve"> prin credinţă</w:t>
      </w:r>
      <w:r w:rsidR="00F61B9D" w:rsidRPr="00111271">
        <w:rPr>
          <w:lang w:val="fr-FR"/>
        </w:rPr>
        <w:t>.</w:t>
      </w:r>
    </w:p>
    <w:p w:rsidR="00F61B9D" w:rsidRPr="00111271" w:rsidRDefault="00F61B9D" w:rsidP="005D1E93">
      <w:pPr>
        <w:pStyle w:val="BodyTextIndent2"/>
        <w:tabs>
          <w:tab w:val="left" w:pos="1134"/>
        </w:tabs>
        <w:ind w:firstLine="0"/>
        <w:rPr>
          <w:sz w:val="22"/>
          <w:szCs w:val="22"/>
          <w:lang w:val="fr-FR"/>
        </w:rPr>
      </w:pPr>
    </w:p>
    <w:p w:rsidR="00F61B9D" w:rsidRPr="00111271" w:rsidRDefault="00F61B9D" w:rsidP="00F61B9D">
      <w:pPr>
        <w:pStyle w:val="BodyTextIndent2"/>
        <w:ind w:firstLine="0"/>
        <w:rPr>
          <w:sz w:val="22"/>
          <w:szCs w:val="22"/>
          <w:lang w:val="fr-FR"/>
        </w:rPr>
      </w:pPr>
      <w:r w:rsidRPr="00111271">
        <w:rPr>
          <w:sz w:val="22"/>
          <w:szCs w:val="22"/>
          <w:lang w:val="fr-FR"/>
        </w:rPr>
        <w:t xml:space="preserve">1:18-11:36  IV. </w:t>
      </w:r>
      <w:r w:rsidRPr="00111271">
        <w:rPr>
          <w:i/>
          <w:iCs/>
          <w:sz w:val="22"/>
          <w:szCs w:val="22"/>
          <w:lang w:val="fr-FR"/>
        </w:rPr>
        <w:t>Probatio</w:t>
      </w:r>
      <w:r w:rsidRPr="00111271">
        <w:rPr>
          <w:sz w:val="22"/>
          <w:szCs w:val="22"/>
          <w:lang w:val="fr-FR"/>
        </w:rPr>
        <w:t>:</w:t>
      </w:r>
    </w:p>
    <w:p w:rsidR="00F61B9D" w:rsidRPr="00111271" w:rsidRDefault="00F61B9D" w:rsidP="00F61B9D">
      <w:pPr>
        <w:pStyle w:val="BodyTextIndent2"/>
        <w:ind w:firstLine="0"/>
        <w:rPr>
          <w:sz w:val="22"/>
          <w:szCs w:val="22"/>
          <w:lang w:val="fr-FR"/>
        </w:rPr>
      </w:pPr>
    </w:p>
    <w:p w:rsidR="00F61B9D" w:rsidRPr="009211F8" w:rsidRDefault="00F61B9D" w:rsidP="009A758F">
      <w:pPr>
        <w:pStyle w:val="Blockquote"/>
        <w:rPr>
          <w:rStyle w:val="StyleBodyTextIndent211ptChar"/>
        </w:rPr>
      </w:pPr>
      <w:r w:rsidRPr="009211F8">
        <w:rPr>
          <w:rStyle w:val="StyleBodyTextIndent211ptChar"/>
        </w:rPr>
        <w:t xml:space="preserve">1:18-4:25 </w:t>
      </w:r>
      <w:r w:rsidRPr="009211F8">
        <w:rPr>
          <w:i/>
          <w:iCs/>
        </w:rPr>
        <w:t>Argumentul 1</w:t>
      </w:r>
      <w:r w:rsidRPr="009211F8">
        <w:rPr>
          <w:rStyle w:val="StyleBodyTextIndent211ptChar"/>
        </w:rPr>
        <w:t xml:space="preserve">: prima demonstraţie de ansamblu a lui Pavel, arată </w:t>
      </w:r>
      <w:r w:rsidR="00684C40">
        <w:rPr>
          <w:rStyle w:val="StyleBodyTextIndent211ptChar"/>
        </w:rPr>
        <w:t xml:space="preserve">într-o recapitulare istorică </w:t>
      </w:r>
      <w:r w:rsidR="00C60B9A">
        <w:rPr>
          <w:rStyle w:val="StyleBodyTextIndent211ptChar"/>
        </w:rPr>
        <w:t xml:space="preserve">faptul </w:t>
      </w:r>
      <w:r w:rsidRPr="009211F8">
        <w:rPr>
          <w:rStyle w:val="StyleBodyTextIndent211ptChar"/>
        </w:rPr>
        <w:t xml:space="preserve">că judecata lui Dumnezeu </w:t>
      </w:r>
      <w:r w:rsidR="006C68AD">
        <w:rPr>
          <w:rStyle w:val="StyleBodyTextIndent211ptChar"/>
        </w:rPr>
        <w:t xml:space="preserve">faţă de păcat </w:t>
      </w:r>
      <w:r w:rsidRPr="009211F8">
        <w:rPr>
          <w:rStyle w:val="StyleBodyTextIndent211ptChar"/>
        </w:rPr>
        <w:t>este justă şi toţi oamenii o confirmă, fie că au avut Legea revelată (evreii) fie că au avut doa</w:t>
      </w:r>
      <w:r w:rsidR="006C68AD">
        <w:rPr>
          <w:rStyle w:val="StyleBodyTextIndent211ptChar"/>
        </w:rPr>
        <w:t>r legea conştiinţei (</w:t>
      </w:r>
      <w:r w:rsidR="00136443">
        <w:rPr>
          <w:rStyle w:val="StyleBodyTextIndent211ptChar"/>
        </w:rPr>
        <w:t>popoarele păgâne</w:t>
      </w:r>
      <w:r w:rsidR="006C68AD">
        <w:rPr>
          <w:rStyle w:val="StyleBodyTextIndent211ptChar"/>
        </w:rPr>
        <w:t>): toţi au păcătuit şi plata păcatului este moartea.</w:t>
      </w:r>
      <w:r w:rsidRPr="009211F8">
        <w:rPr>
          <w:rStyle w:val="StyleBodyTextIndent211ptChar"/>
        </w:rPr>
        <w:t xml:space="preserve"> </w:t>
      </w:r>
    </w:p>
    <w:p w:rsidR="00F61B9D" w:rsidRPr="00111271" w:rsidRDefault="00F61B9D" w:rsidP="00CA62DC">
      <w:pPr>
        <w:pStyle w:val="BodyTextIndent2"/>
        <w:tabs>
          <w:tab w:val="left" w:pos="851"/>
          <w:tab w:val="left" w:pos="1134"/>
        </w:tabs>
        <w:ind w:left="710" w:hanging="1"/>
        <w:rPr>
          <w:sz w:val="22"/>
          <w:szCs w:val="22"/>
          <w:lang w:val="fr-FR"/>
        </w:rPr>
      </w:pPr>
    </w:p>
    <w:p w:rsidR="00F61B9D" w:rsidRPr="009211F8" w:rsidRDefault="00F61B9D" w:rsidP="009A758F">
      <w:pPr>
        <w:pStyle w:val="Blockquote"/>
        <w:rPr>
          <w:rStyle w:val="StyleBodyTextIndent211ptChar"/>
        </w:rPr>
      </w:pPr>
      <w:r w:rsidRPr="009211F8">
        <w:rPr>
          <w:rStyle w:val="StyleBodyTextIndent211ptChar"/>
        </w:rPr>
        <w:t xml:space="preserve">5:1-8:39 </w:t>
      </w:r>
      <w:r w:rsidRPr="009211F8">
        <w:rPr>
          <w:i/>
          <w:iCs/>
        </w:rPr>
        <w:t>Argumentul 2</w:t>
      </w:r>
      <w:r w:rsidRPr="009211F8">
        <w:rPr>
          <w:rStyle w:val="StyleBodyTextIndent211ptChar"/>
        </w:rPr>
        <w:t>: a doua demonstraţie adoptă un t</w:t>
      </w:r>
      <w:r w:rsidR="000933CF">
        <w:rPr>
          <w:rStyle w:val="StyleBodyTextIndent211ptChar"/>
        </w:rPr>
        <w:t xml:space="preserve">on mai personal şi prezintă soluţia </w:t>
      </w:r>
      <w:r w:rsidR="000933CF">
        <w:rPr>
          <w:rStyle w:val="StyleBodyTextIndent211ptChar"/>
        </w:rPr>
        <w:lastRenderedPageBreak/>
        <w:t>mântuirii</w:t>
      </w:r>
      <w:r w:rsidR="00F01BA7">
        <w:rPr>
          <w:rStyle w:val="StyleBodyTextIndent211ptChar"/>
        </w:rPr>
        <w:t>, care vine</w:t>
      </w:r>
      <w:r w:rsidR="000933CF">
        <w:rPr>
          <w:rStyle w:val="StyleBodyTextIndent211ptChar"/>
        </w:rPr>
        <w:t xml:space="preserve"> prin credinţă în jertfa lui Isus</w:t>
      </w:r>
      <w:r w:rsidR="00807917">
        <w:rPr>
          <w:rStyle w:val="StyleBodyTextIndent211ptChar"/>
        </w:rPr>
        <w:t xml:space="preserve">, prin identificare cu el moartea şi învierea lui, </w:t>
      </w:r>
      <w:r w:rsidR="000933CF">
        <w:rPr>
          <w:rStyle w:val="StyleBodyTextIndent211ptChar"/>
        </w:rPr>
        <w:t xml:space="preserve">şi </w:t>
      </w:r>
      <w:r w:rsidR="00F01BA7">
        <w:rPr>
          <w:rStyle w:val="StyleBodyTextIndent211ptChar"/>
        </w:rPr>
        <w:t>care duce la posibilitatea unei viaţi noi</w:t>
      </w:r>
      <w:r w:rsidR="000933CF">
        <w:rPr>
          <w:rStyle w:val="StyleBodyTextIndent211ptChar"/>
        </w:rPr>
        <w:t>, prin puterea Duhului Sfânt</w:t>
      </w:r>
      <w:r w:rsidR="00807917">
        <w:rPr>
          <w:rStyle w:val="StyleBodyTextIndent211ptChar"/>
        </w:rPr>
        <w:t xml:space="preserve"> (legea Duhului de viaţă în Hristos Isus)</w:t>
      </w:r>
      <w:r w:rsidR="000933CF">
        <w:rPr>
          <w:rStyle w:val="StyleBodyTextIndent211ptChar"/>
        </w:rPr>
        <w:t>.</w:t>
      </w:r>
      <w:r w:rsidRPr="009211F8">
        <w:rPr>
          <w:rStyle w:val="StyleBodyTextIndent211ptChar"/>
        </w:rPr>
        <w:t xml:space="preserve"> </w:t>
      </w:r>
    </w:p>
    <w:p w:rsidR="00F61B9D" w:rsidRPr="00111271" w:rsidRDefault="00F61B9D" w:rsidP="00CA62DC">
      <w:pPr>
        <w:pStyle w:val="BodyTextIndent2"/>
        <w:tabs>
          <w:tab w:val="left" w:pos="851"/>
          <w:tab w:val="left" w:pos="1134"/>
        </w:tabs>
        <w:ind w:left="710" w:hanging="1"/>
        <w:rPr>
          <w:sz w:val="22"/>
          <w:szCs w:val="22"/>
          <w:lang w:val="fr-FR"/>
        </w:rPr>
      </w:pPr>
    </w:p>
    <w:p w:rsidR="00F61B9D" w:rsidRPr="009211F8" w:rsidRDefault="00F61B9D" w:rsidP="009A758F">
      <w:pPr>
        <w:pStyle w:val="Blockquote"/>
      </w:pPr>
      <w:r w:rsidRPr="009211F8">
        <w:rPr>
          <w:rStyle w:val="StyleBodyTextIndent211ptChar"/>
        </w:rPr>
        <w:t xml:space="preserve">9:1-11:36 </w:t>
      </w:r>
      <w:r w:rsidRPr="009211F8">
        <w:rPr>
          <w:i/>
          <w:iCs/>
        </w:rPr>
        <w:t>Argumentul 3</w:t>
      </w:r>
      <w:r w:rsidRPr="009211F8">
        <w:t xml:space="preserve">: cea de a treia demonstraţie revine la prezentarea de ansamblu a istoriei mântuirii (care a fost discutată în cap. 1-4) şi dovedeşte că Dumnezeu încă mai păstrează un rol în istorie pentru poporul său, Israel. </w:t>
      </w:r>
    </w:p>
    <w:p w:rsidR="00F61B9D" w:rsidRPr="00111271" w:rsidRDefault="00F61B9D" w:rsidP="00F61B9D">
      <w:pPr>
        <w:pStyle w:val="BodyTextIndent2"/>
        <w:ind w:firstLine="0"/>
        <w:rPr>
          <w:sz w:val="22"/>
          <w:szCs w:val="22"/>
          <w:lang w:val="fr-FR"/>
        </w:rPr>
      </w:pPr>
    </w:p>
    <w:p w:rsidR="00F61B9D" w:rsidRPr="00111271" w:rsidRDefault="00F61B9D" w:rsidP="00F61B9D">
      <w:pPr>
        <w:pStyle w:val="BodyTextIndent2"/>
        <w:ind w:firstLine="0"/>
        <w:rPr>
          <w:sz w:val="22"/>
          <w:szCs w:val="22"/>
          <w:lang w:val="fr-FR"/>
        </w:rPr>
      </w:pPr>
      <w:r w:rsidRPr="00111271">
        <w:rPr>
          <w:sz w:val="22"/>
          <w:szCs w:val="22"/>
          <w:lang w:val="fr-FR"/>
        </w:rPr>
        <w:t xml:space="preserve"> 12:1-15:13    V. </w:t>
      </w:r>
      <w:r w:rsidRPr="00111271">
        <w:rPr>
          <w:i/>
          <w:iCs/>
          <w:sz w:val="22"/>
          <w:szCs w:val="22"/>
          <w:lang w:val="fr-FR"/>
        </w:rPr>
        <w:t>Exhortatio</w:t>
      </w:r>
      <w:r w:rsidRPr="00111271">
        <w:rPr>
          <w:sz w:val="22"/>
          <w:szCs w:val="22"/>
          <w:lang w:val="fr-FR"/>
        </w:rPr>
        <w:t>: îndemnuri pentru trăirea unei</w:t>
      </w:r>
    </w:p>
    <w:p w:rsidR="00F61B9D" w:rsidRPr="00111271" w:rsidRDefault="00F61B9D" w:rsidP="00CA62DC">
      <w:pPr>
        <w:pStyle w:val="BodyTextIndent2"/>
        <w:tabs>
          <w:tab w:val="left" w:pos="709"/>
        </w:tabs>
        <w:ind w:firstLine="0"/>
        <w:rPr>
          <w:sz w:val="22"/>
          <w:szCs w:val="22"/>
          <w:lang w:val="fr-FR"/>
        </w:rPr>
      </w:pPr>
      <w:r w:rsidRPr="00111271">
        <w:rPr>
          <w:sz w:val="22"/>
          <w:szCs w:val="22"/>
          <w:lang w:val="fr-FR"/>
        </w:rPr>
        <w:tab/>
      </w:r>
      <w:r w:rsidRPr="00111271">
        <w:rPr>
          <w:sz w:val="22"/>
          <w:szCs w:val="22"/>
          <w:lang w:val="fr-FR"/>
        </w:rPr>
        <w:tab/>
        <w:t>vieţi etice, neprihănite.</w:t>
      </w:r>
    </w:p>
    <w:p w:rsidR="00CA62DC" w:rsidRPr="00111271" w:rsidRDefault="00CA62DC" w:rsidP="00CA62DC">
      <w:pPr>
        <w:pStyle w:val="BodyTextIndent2"/>
        <w:tabs>
          <w:tab w:val="left" w:pos="709"/>
        </w:tabs>
        <w:ind w:firstLine="0"/>
        <w:rPr>
          <w:sz w:val="22"/>
          <w:szCs w:val="22"/>
          <w:lang w:val="fr-FR"/>
        </w:rPr>
      </w:pPr>
    </w:p>
    <w:p w:rsidR="00F61B9D" w:rsidRPr="00111271" w:rsidRDefault="001C0545" w:rsidP="00CA62DC">
      <w:pPr>
        <w:pStyle w:val="BodyTextIndent2"/>
        <w:tabs>
          <w:tab w:val="left" w:pos="709"/>
        </w:tabs>
        <w:ind w:firstLine="0"/>
        <w:rPr>
          <w:sz w:val="22"/>
          <w:szCs w:val="22"/>
          <w:lang w:val="fr-FR"/>
        </w:rPr>
      </w:pPr>
      <w:r w:rsidRPr="00111271">
        <w:rPr>
          <w:sz w:val="22"/>
          <w:szCs w:val="22"/>
          <w:lang w:val="fr-FR"/>
        </w:rPr>
        <w:tab/>
      </w:r>
      <w:r w:rsidRPr="00111271">
        <w:rPr>
          <w:sz w:val="22"/>
          <w:szCs w:val="22"/>
          <w:lang w:val="fr-FR"/>
        </w:rPr>
        <w:tab/>
        <w:t>Viaţa sfântă este o jertfă adusă Domnului</w:t>
      </w:r>
    </w:p>
    <w:p w:rsidR="001C0545" w:rsidRPr="00111271" w:rsidRDefault="001C0545" w:rsidP="00CA62DC">
      <w:pPr>
        <w:pStyle w:val="BodyTextIndent2"/>
        <w:tabs>
          <w:tab w:val="left" w:pos="709"/>
        </w:tabs>
        <w:ind w:firstLine="0"/>
        <w:rPr>
          <w:sz w:val="22"/>
          <w:szCs w:val="22"/>
          <w:lang w:val="fr-FR"/>
        </w:rPr>
      </w:pPr>
      <w:r w:rsidRPr="00111271">
        <w:rPr>
          <w:sz w:val="22"/>
          <w:szCs w:val="22"/>
          <w:lang w:val="fr-FR"/>
        </w:rPr>
        <w:tab/>
      </w:r>
      <w:r w:rsidRPr="00111271">
        <w:rPr>
          <w:sz w:val="22"/>
          <w:szCs w:val="22"/>
          <w:lang w:val="fr-FR"/>
        </w:rPr>
        <w:tab/>
        <w:t>Viaţa sfântă este o viaţă trăită în dragoste.</w:t>
      </w:r>
    </w:p>
    <w:p w:rsidR="00356CF3" w:rsidRPr="00111271" w:rsidRDefault="00356CF3" w:rsidP="00CA62DC">
      <w:pPr>
        <w:pStyle w:val="BodyTextIndent2"/>
        <w:tabs>
          <w:tab w:val="left" w:pos="709"/>
        </w:tabs>
        <w:ind w:firstLine="0"/>
        <w:rPr>
          <w:sz w:val="22"/>
          <w:szCs w:val="22"/>
          <w:lang w:val="fr-FR"/>
        </w:rPr>
      </w:pPr>
      <w:r w:rsidRPr="00111271">
        <w:rPr>
          <w:sz w:val="22"/>
          <w:szCs w:val="22"/>
          <w:lang w:val="fr-FR"/>
        </w:rPr>
        <w:tab/>
      </w:r>
      <w:r w:rsidRPr="00111271">
        <w:rPr>
          <w:sz w:val="22"/>
          <w:szCs w:val="22"/>
          <w:lang w:val="fr-FR"/>
        </w:rPr>
        <w:tab/>
        <w:t>Viaţa sfântă este o viaţă de mărturie</w:t>
      </w:r>
      <w:r w:rsidR="001951F6" w:rsidRPr="00111271">
        <w:rPr>
          <w:sz w:val="22"/>
          <w:szCs w:val="22"/>
          <w:lang w:val="fr-FR"/>
        </w:rPr>
        <w:t xml:space="preserve"> bună</w:t>
      </w:r>
    </w:p>
    <w:p w:rsidR="001951F6" w:rsidRPr="00111271" w:rsidRDefault="001951F6" w:rsidP="00CA62DC">
      <w:pPr>
        <w:pStyle w:val="BodyTextIndent2"/>
        <w:tabs>
          <w:tab w:val="left" w:pos="709"/>
        </w:tabs>
        <w:ind w:firstLine="0"/>
        <w:rPr>
          <w:sz w:val="22"/>
          <w:szCs w:val="22"/>
          <w:lang w:val="fr-FR"/>
        </w:rPr>
      </w:pPr>
      <w:r w:rsidRPr="00111271">
        <w:rPr>
          <w:sz w:val="22"/>
          <w:szCs w:val="22"/>
          <w:lang w:val="fr-FR"/>
        </w:rPr>
        <w:tab/>
      </w:r>
      <w:r w:rsidRPr="00111271">
        <w:rPr>
          <w:sz w:val="22"/>
          <w:szCs w:val="22"/>
          <w:lang w:val="fr-FR"/>
        </w:rPr>
        <w:tab/>
      </w:r>
      <w:r w:rsidR="009829C2" w:rsidRPr="00111271">
        <w:rPr>
          <w:sz w:val="22"/>
          <w:szCs w:val="22"/>
          <w:lang w:val="fr-FR"/>
        </w:rPr>
        <w:t>Viaţa s</w:t>
      </w:r>
      <w:r w:rsidR="00801C9E" w:rsidRPr="00111271">
        <w:rPr>
          <w:sz w:val="22"/>
          <w:szCs w:val="22"/>
          <w:lang w:val="fr-FR"/>
        </w:rPr>
        <w:t>fântă este o viaţă plină de nădejde</w:t>
      </w:r>
    </w:p>
    <w:p w:rsidR="001C0545" w:rsidRPr="00111271" w:rsidRDefault="001C0545" w:rsidP="00F61B9D">
      <w:pPr>
        <w:pStyle w:val="BodyTextIndent2"/>
        <w:ind w:firstLine="0"/>
        <w:rPr>
          <w:sz w:val="22"/>
          <w:szCs w:val="22"/>
          <w:lang w:val="fr-FR"/>
        </w:rPr>
      </w:pPr>
      <w:r w:rsidRPr="00111271">
        <w:rPr>
          <w:sz w:val="22"/>
          <w:szCs w:val="22"/>
          <w:lang w:val="fr-FR"/>
        </w:rPr>
        <w:tab/>
      </w:r>
      <w:r w:rsidRPr="00111271">
        <w:rPr>
          <w:sz w:val="22"/>
          <w:szCs w:val="22"/>
          <w:lang w:val="fr-FR"/>
        </w:rPr>
        <w:tab/>
      </w:r>
    </w:p>
    <w:p w:rsidR="00F61B9D" w:rsidRPr="00111271" w:rsidRDefault="00F61B9D" w:rsidP="00F61B9D">
      <w:pPr>
        <w:pStyle w:val="BodyTextIndent2"/>
        <w:ind w:firstLine="0"/>
        <w:rPr>
          <w:sz w:val="22"/>
          <w:szCs w:val="22"/>
          <w:lang w:val="fr-FR"/>
        </w:rPr>
      </w:pPr>
      <w:r w:rsidRPr="00111271">
        <w:rPr>
          <w:sz w:val="22"/>
          <w:szCs w:val="22"/>
          <w:lang w:val="fr-FR"/>
        </w:rPr>
        <w:t xml:space="preserve"> 15:14-15:33  </w:t>
      </w:r>
      <w:r w:rsidRPr="00111271">
        <w:rPr>
          <w:sz w:val="22"/>
          <w:szCs w:val="22"/>
          <w:lang w:val="fr-FR"/>
        </w:rPr>
        <w:tab/>
        <w:t xml:space="preserve">VI. </w:t>
      </w:r>
      <w:r w:rsidRPr="00111271">
        <w:rPr>
          <w:i/>
          <w:iCs/>
          <w:sz w:val="22"/>
          <w:szCs w:val="22"/>
          <w:lang w:val="fr-FR"/>
        </w:rPr>
        <w:t>Peroratio</w:t>
      </w:r>
      <w:r w:rsidRPr="00111271">
        <w:rPr>
          <w:sz w:val="22"/>
          <w:szCs w:val="22"/>
          <w:lang w:val="fr-FR"/>
        </w:rPr>
        <w:t>: apel în vederea misiunii în</w:t>
      </w:r>
    </w:p>
    <w:p w:rsidR="00F61B9D" w:rsidRPr="00111271" w:rsidRDefault="00F61B9D" w:rsidP="00F61B9D">
      <w:pPr>
        <w:pStyle w:val="BodyTextIndent2"/>
        <w:ind w:firstLine="0"/>
        <w:rPr>
          <w:sz w:val="22"/>
          <w:szCs w:val="22"/>
          <w:lang w:val="fr-FR"/>
        </w:rPr>
      </w:pPr>
      <w:r w:rsidRPr="00111271">
        <w:rPr>
          <w:sz w:val="22"/>
          <w:szCs w:val="22"/>
          <w:lang w:val="fr-FR"/>
        </w:rPr>
        <w:tab/>
      </w:r>
      <w:r w:rsidRPr="00111271">
        <w:rPr>
          <w:sz w:val="22"/>
          <w:szCs w:val="22"/>
          <w:lang w:val="fr-FR"/>
        </w:rPr>
        <w:tab/>
        <w:t>Ierusalim, Roma şi în Spania.</w:t>
      </w:r>
    </w:p>
    <w:p w:rsidR="00F61B9D" w:rsidRPr="00111271" w:rsidRDefault="00F61B9D" w:rsidP="00F61B9D">
      <w:pPr>
        <w:pStyle w:val="BodyTextIndent2"/>
        <w:ind w:firstLine="0"/>
        <w:rPr>
          <w:sz w:val="22"/>
          <w:szCs w:val="22"/>
          <w:lang w:val="fr-FR"/>
        </w:rPr>
      </w:pPr>
    </w:p>
    <w:p w:rsidR="00F61B9D" w:rsidRPr="00111271" w:rsidRDefault="00361D14" w:rsidP="00F61B9D">
      <w:pPr>
        <w:pStyle w:val="BodyTextIndent2"/>
        <w:ind w:firstLine="0"/>
        <w:rPr>
          <w:sz w:val="22"/>
          <w:szCs w:val="22"/>
          <w:lang w:val="fr-FR"/>
        </w:rPr>
      </w:pPr>
      <w:r w:rsidRPr="00111271">
        <w:rPr>
          <w:sz w:val="22"/>
          <w:szCs w:val="22"/>
          <w:lang w:val="fr-FR"/>
        </w:rPr>
        <w:t xml:space="preserve"> </w:t>
      </w:r>
      <w:r w:rsidR="00F61B9D" w:rsidRPr="00111271">
        <w:rPr>
          <w:sz w:val="22"/>
          <w:szCs w:val="22"/>
          <w:lang w:val="fr-FR"/>
        </w:rPr>
        <w:t xml:space="preserve">16:1-27 </w:t>
      </w:r>
      <w:r w:rsidR="00F61B9D" w:rsidRPr="00111271">
        <w:rPr>
          <w:sz w:val="22"/>
          <w:szCs w:val="22"/>
          <w:lang w:val="fr-FR"/>
        </w:rPr>
        <w:tab/>
        <w:t xml:space="preserve">VII. </w:t>
      </w:r>
      <w:r w:rsidR="00F61B9D" w:rsidRPr="00111271">
        <w:rPr>
          <w:i/>
          <w:iCs/>
          <w:sz w:val="22"/>
          <w:szCs w:val="22"/>
          <w:lang w:val="fr-FR"/>
        </w:rPr>
        <w:t>Concluzie</w:t>
      </w:r>
      <w:r w:rsidR="00F61B9D" w:rsidRPr="00111271">
        <w:rPr>
          <w:sz w:val="22"/>
          <w:szCs w:val="22"/>
          <w:lang w:val="fr-FR"/>
        </w:rPr>
        <w:t>: salutări şi îndemnuri finale.</w:t>
      </w:r>
    </w:p>
    <w:p w:rsidR="00F61B9D" w:rsidRPr="009211F8" w:rsidRDefault="00F61B9D" w:rsidP="00F61B9D"/>
    <w:p w:rsidR="007304EC" w:rsidRDefault="007304EC" w:rsidP="00F92D29"/>
    <w:p w:rsidR="00F61B9D" w:rsidRPr="009211F8" w:rsidRDefault="00F92D29" w:rsidP="00F92D29">
      <w:r>
        <w:t>Urmând ideea lui</w:t>
      </w:r>
      <w:r w:rsidR="00F61B9D" w:rsidRPr="009211F8">
        <w:t xml:space="preserve"> Charpentier, </w:t>
      </w:r>
      <w:r>
        <w:t>se poate observa că noţiunea de b</w:t>
      </w:r>
      <w:r w:rsidR="00F61B9D" w:rsidRPr="009211F8">
        <w:t xml:space="preserve">ilanţ </w:t>
      </w:r>
      <w:r>
        <w:t>este un concept central în Romani. Cu ajutorul ei se poate construi o prezentare gloabă a întregului argument al epistolei:</w:t>
      </w:r>
    </w:p>
    <w:p w:rsidR="007304EC" w:rsidRPr="009211F8" w:rsidRDefault="007304EC" w:rsidP="00F61B9D"/>
    <w:p w:rsidR="00F61B9D" w:rsidRPr="009211F8" w:rsidRDefault="00F61B9D" w:rsidP="00F61B9D">
      <w:pPr>
        <w:pStyle w:val="StyleBodyTextIndent211pt"/>
      </w:pPr>
      <w:r w:rsidRPr="00E04625">
        <w:rPr>
          <w:b/>
          <w:bCs w:val="0"/>
        </w:rPr>
        <w:t>Introducere</w:t>
      </w:r>
      <w:r w:rsidRPr="009211F8">
        <w:t>: Neprihănirea este posibilă (1:1-15)</w:t>
      </w:r>
    </w:p>
    <w:p w:rsidR="00F61B9D" w:rsidRPr="009211F8" w:rsidRDefault="00F61B9D" w:rsidP="00F61B9D">
      <w:pPr>
        <w:pStyle w:val="StyleBodyTextIndent211pt"/>
      </w:pPr>
      <w:r w:rsidRPr="009211F8">
        <w:tab/>
        <w:t>A. Salutări (1:1-7)</w:t>
      </w:r>
    </w:p>
    <w:p w:rsidR="00F61B9D" w:rsidRPr="009211F8" w:rsidRDefault="00F61B9D" w:rsidP="00F61B9D">
      <w:pPr>
        <w:pStyle w:val="StyleBodyTextIndent211pt"/>
      </w:pPr>
      <w:r w:rsidRPr="009211F8">
        <w:tab/>
        <w:t>B. Rugăciune, planuri pentru Roma (1:8-15)</w:t>
      </w:r>
    </w:p>
    <w:p w:rsidR="00F61B9D" w:rsidRPr="009211F8" w:rsidRDefault="00F61B9D" w:rsidP="00F61B9D">
      <w:pPr>
        <w:pStyle w:val="StyleBodyTextIndent211pt"/>
      </w:pPr>
    </w:p>
    <w:p w:rsidR="00F61B9D" w:rsidRPr="00CD2418" w:rsidRDefault="00F61B9D" w:rsidP="00F61B9D">
      <w:pPr>
        <w:pStyle w:val="StyleBodyTextIndent211pt"/>
        <w:rPr>
          <w:lang w:val="de-DE"/>
        </w:rPr>
      </w:pPr>
      <w:r w:rsidRPr="00CD2418">
        <w:rPr>
          <w:b/>
          <w:bCs w:val="0"/>
          <w:lang w:val="de-DE"/>
        </w:rPr>
        <w:lastRenderedPageBreak/>
        <w:t>Tranziţie misionară şi crez:</w:t>
      </w:r>
      <w:r w:rsidRPr="00CD2418">
        <w:rPr>
          <w:lang w:val="de-DE"/>
        </w:rPr>
        <w:t xml:space="preserve"> evanghelia e puterea lui</w:t>
      </w:r>
    </w:p>
    <w:p w:rsidR="00F61B9D" w:rsidRPr="009211F8" w:rsidRDefault="00F61B9D" w:rsidP="00F61B9D">
      <w:pPr>
        <w:pStyle w:val="StyleBodyTextIndent211pt"/>
      </w:pPr>
      <w:r w:rsidRPr="00CD2418">
        <w:rPr>
          <w:lang w:val="de-DE"/>
        </w:rPr>
        <w:t xml:space="preserve"> </w:t>
      </w:r>
      <w:r w:rsidRPr="009211F8">
        <w:t>Dumnezeu pentru mântuirea tuturor oamenilor (1:16-17).</w:t>
      </w:r>
    </w:p>
    <w:p w:rsidR="00F61B9D" w:rsidRPr="009211F8" w:rsidRDefault="00F61B9D" w:rsidP="00F61B9D">
      <w:pPr>
        <w:pStyle w:val="StyleBodyTextIndent211pt"/>
      </w:pPr>
    </w:p>
    <w:p w:rsidR="00F61B9D" w:rsidRPr="009211F8" w:rsidRDefault="00F61B9D" w:rsidP="00F61B9D">
      <w:pPr>
        <w:pStyle w:val="StyleBodyTextIndent211pt"/>
      </w:pPr>
      <w:r w:rsidRPr="009211F8">
        <w:t xml:space="preserve">I. </w:t>
      </w:r>
      <w:r w:rsidRPr="00CA6193">
        <w:rPr>
          <w:i/>
        </w:rPr>
        <w:t>Bilanţ statistic</w:t>
      </w:r>
      <w:r w:rsidRPr="009211F8">
        <w:t>: toată omenirea este vinovată (1:18-3:20)</w:t>
      </w:r>
    </w:p>
    <w:p w:rsidR="00F61B9D" w:rsidRPr="009211F8" w:rsidRDefault="00F61B9D" w:rsidP="00F61B9D">
      <w:pPr>
        <w:pStyle w:val="BodyTextIndent2"/>
        <w:ind w:firstLine="720"/>
        <w:rPr>
          <w:sz w:val="22"/>
          <w:szCs w:val="22"/>
        </w:rPr>
      </w:pPr>
      <w:r w:rsidRPr="009211F8">
        <w:rPr>
          <w:sz w:val="22"/>
          <w:szCs w:val="22"/>
        </w:rPr>
        <w:t>1. vinovăţia neamurilor (1:18-32)</w:t>
      </w:r>
    </w:p>
    <w:p w:rsidR="00F61B9D" w:rsidRPr="009211F8" w:rsidRDefault="00F61B9D" w:rsidP="00F61B9D">
      <w:pPr>
        <w:pStyle w:val="BodyTextIndent2"/>
        <w:ind w:firstLine="720"/>
        <w:rPr>
          <w:sz w:val="22"/>
          <w:szCs w:val="22"/>
        </w:rPr>
      </w:pPr>
      <w:r w:rsidRPr="009211F8">
        <w:rPr>
          <w:sz w:val="22"/>
          <w:szCs w:val="22"/>
        </w:rPr>
        <w:t>2. vinovăţia iudeilor (2:1-3:8)</w:t>
      </w:r>
    </w:p>
    <w:p w:rsidR="00F61B9D" w:rsidRPr="009211F8" w:rsidRDefault="00F61B9D" w:rsidP="00F61B9D">
      <w:pPr>
        <w:pStyle w:val="BodyTextIndent2"/>
        <w:ind w:firstLine="720"/>
        <w:rPr>
          <w:sz w:val="22"/>
          <w:szCs w:val="22"/>
        </w:rPr>
      </w:pPr>
      <w:r w:rsidRPr="009211F8">
        <w:rPr>
          <w:sz w:val="22"/>
          <w:szCs w:val="22"/>
        </w:rPr>
        <w:t>3. vinovăţia universală (3:9-20)</w:t>
      </w:r>
    </w:p>
    <w:p w:rsidR="00F61B9D" w:rsidRPr="009211F8" w:rsidRDefault="00F61B9D" w:rsidP="00F61B9D">
      <w:pPr>
        <w:pStyle w:val="StyleBodyTextIndent211pt"/>
      </w:pPr>
    </w:p>
    <w:p w:rsidR="00F61B9D" w:rsidRPr="009211F8" w:rsidRDefault="00F61B9D" w:rsidP="00F61B9D">
      <w:pPr>
        <w:pStyle w:val="StyleBodyTextIndent211pt"/>
      </w:pPr>
      <w:r w:rsidRPr="009211F8">
        <w:t xml:space="preserve">II. </w:t>
      </w:r>
      <w:r w:rsidRPr="00CA6193">
        <w:rPr>
          <w:i/>
        </w:rPr>
        <w:t>Bilanţul botezului:</w:t>
      </w:r>
      <w:r w:rsidRPr="009211F8">
        <w:t xml:space="preserve"> neprihăniţi prin credinţă (3:21-6:23)</w:t>
      </w:r>
    </w:p>
    <w:p w:rsidR="00F61B9D" w:rsidRPr="00111271" w:rsidRDefault="00F61B9D" w:rsidP="00F61B9D">
      <w:pPr>
        <w:pStyle w:val="BodyTextIndent2"/>
        <w:ind w:firstLine="720"/>
        <w:rPr>
          <w:sz w:val="22"/>
          <w:szCs w:val="22"/>
          <w:lang w:val="fr-FR"/>
        </w:rPr>
      </w:pPr>
      <w:r w:rsidRPr="00111271">
        <w:rPr>
          <w:sz w:val="22"/>
          <w:szCs w:val="22"/>
          <w:lang w:val="fr-FR"/>
        </w:rPr>
        <w:t>1. Planul divin: justificaţi prin Isus (3:21-30)</w:t>
      </w:r>
    </w:p>
    <w:p w:rsidR="00F61B9D" w:rsidRPr="00111271" w:rsidRDefault="00F61B9D" w:rsidP="00F61B9D">
      <w:pPr>
        <w:pStyle w:val="BodyTextIndent2"/>
        <w:ind w:firstLine="720"/>
        <w:rPr>
          <w:sz w:val="22"/>
          <w:szCs w:val="22"/>
          <w:lang w:val="fr-FR"/>
        </w:rPr>
      </w:pPr>
      <w:r w:rsidRPr="00111271">
        <w:rPr>
          <w:sz w:val="22"/>
          <w:szCs w:val="22"/>
          <w:lang w:val="fr-FR"/>
        </w:rPr>
        <w:t>2. Planul divin: credinţa lui Avraam (3:31-4:25)</w:t>
      </w:r>
    </w:p>
    <w:p w:rsidR="00F61B9D" w:rsidRPr="00111271" w:rsidRDefault="00F61B9D" w:rsidP="00F61B9D">
      <w:pPr>
        <w:pStyle w:val="BodyTextIndent2"/>
        <w:ind w:firstLine="720"/>
        <w:rPr>
          <w:sz w:val="22"/>
          <w:szCs w:val="22"/>
          <w:lang w:val="fr-FR"/>
        </w:rPr>
      </w:pPr>
      <w:r w:rsidRPr="00111271">
        <w:rPr>
          <w:sz w:val="22"/>
          <w:szCs w:val="22"/>
          <w:lang w:val="fr-FR"/>
        </w:rPr>
        <w:t xml:space="preserve">3. Puterea justificării: urmările jertfei lui Isus </w:t>
      </w:r>
    </w:p>
    <w:p w:rsidR="00F61B9D" w:rsidRPr="00111271" w:rsidRDefault="00F61B9D" w:rsidP="00F61B9D">
      <w:pPr>
        <w:pStyle w:val="BodyTextIndent2"/>
        <w:ind w:firstLine="720"/>
        <w:rPr>
          <w:sz w:val="22"/>
          <w:szCs w:val="22"/>
          <w:lang w:val="fr-FR"/>
        </w:rPr>
      </w:pPr>
      <w:r w:rsidRPr="00111271">
        <w:rPr>
          <w:sz w:val="22"/>
          <w:szCs w:val="22"/>
          <w:lang w:val="fr-FR"/>
        </w:rPr>
        <w:t>(5:1-11)</w:t>
      </w:r>
    </w:p>
    <w:p w:rsidR="00F61B9D" w:rsidRPr="00111271" w:rsidRDefault="00F61B9D" w:rsidP="00F61B9D">
      <w:pPr>
        <w:pStyle w:val="BodyTextIndent2"/>
        <w:ind w:firstLine="720"/>
        <w:rPr>
          <w:sz w:val="22"/>
          <w:szCs w:val="22"/>
          <w:lang w:val="fr-FR"/>
        </w:rPr>
      </w:pPr>
      <w:r w:rsidRPr="00111271">
        <w:rPr>
          <w:sz w:val="22"/>
          <w:szCs w:val="22"/>
          <w:lang w:val="fr-FR"/>
        </w:rPr>
        <w:t xml:space="preserve">4. Importanţa reprezentanţilor: Adam şi Isus </w:t>
      </w:r>
    </w:p>
    <w:p w:rsidR="00F61B9D" w:rsidRPr="00111271" w:rsidRDefault="00F61B9D" w:rsidP="00F61B9D">
      <w:pPr>
        <w:pStyle w:val="BodyTextIndent2"/>
        <w:ind w:firstLine="720"/>
        <w:rPr>
          <w:sz w:val="22"/>
          <w:szCs w:val="22"/>
          <w:lang w:val="fr-FR"/>
        </w:rPr>
      </w:pPr>
      <w:r w:rsidRPr="00111271">
        <w:rPr>
          <w:sz w:val="22"/>
          <w:szCs w:val="22"/>
          <w:lang w:val="fr-FR"/>
        </w:rPr>
        <w:t>(5:12-21)</w:t>
      </w:r>
    </w:p>
    <w:p w:rsidR="00F61B9D" w:rsidRPr="00111271" w:rsidRDefault="00F61B9D" w:rsidP="00F61B9D">
      <w:pPr>
        <w:pStyle w:val="BodyTextIndent2"/>
        <w:ind w:firstLine="720"/>
        <w:rPr>
          <w:sz w:val="22"/>
          <w:szCs w:val="22"/>
          <w:lang w:val="fr-FR"/>
        </w:rPr>
      </w:pPr>
      <w:r w:rsidRPr="00111271">
        <w:rPr>
          <w:sz w:val="22"/>
          <w:szCs w:val="22"/>
          <w:lang w:val="fr-FR"/>
        </w:rPr>
        <w:t>5. Secretul mântuirii: unirea cu Isus (6:1-23)</w:t>
      </w:r>
    </w:p>
    <w:p w:rsidR="00F61B9D" w:rsidRPr="009211F8" w:rsidRDefault="00F61B9D" w:rsidP="00F61B9D">
      <w:pPr>
        <w:pStyle w:val="StyleBodyTextIndent211pt"/>
      </w:pPr>
    </w:p>
    <w:p w:rsidR="007304EC" w:rsidRDefault="00F61B9D" w:rsidP="007304EC">
      <w:pPr>
        <w:pStyle w:val="StyleBodyTextIndent211pt"/>
      </w:pPr>
      <w:r w:rsidRPr="00FF2A6D">
        <w:t xml:space="preserve">III. </w:t>
      </w:r>
      <w:r w:rsidRPr="00FF2A6D">
        <w:rPr>
          <w:rStyle w:val="StyleBodyTextIndent2ItalicCharChar"/>
          <w:i/>
          <w:iCs/>
          <w:sz w:val="22"/>
        </w:rPr>
        <w:t>Bilanţ spiritual-psihologic</w:t>
      </w:r>
      <w:r w:rsidR="007304EC">
        <w:t xml:space="preserve">: cum să trăieşti dreptatea </w:t>
      </w:r>
      <w:r w:rsidRPr="00FF2A6D">
        <w:t>prin</w:t>
      </w:r>
    </w:p>
    <w:p w:rsidR="00F61B9D" w:rsidRPr="00FF2A6D" w:rsidRDefault="00F61B9D" w:rsidP="007304EC">
      <w:pPr>
        <w:pStyle w:val="StyleBodyTextIndent211pt"/>
        <w:ind w:firstLine="720"/>
      </w:pPr>
      <w:r w:rsidRPr="00FF2A6D">
        <w:t>Duhul Sfânt (7:1-8:39). Un bilanţ al paradoxurilor:</w:t>
      </w:r>
    </w:p>
    <w:p w:rsidR="00F61B9D" w:rsidRPr="00111271" w:rsidRDefault="00F61B9D" w:rsidP="00E7628A">
      <w:pPr>
        <w:pStyle w:val="BodyTextIndent2"/>
        <w:numPr>
          <w:ilvl w:val="0"/>
          <w:numId w:val="18"/>
        </w:numPr>
        <w:rPr>
          <w:sz w:val="22"/>
          <w:szCs w:val="22"/>
          <w:lang w:val="ro-RO"/>
        </w:rPr>
      </w:pPr>
      <w:r w:rsidRPr="00111271">
        <w:rPr>
          <w:sz w:val="22"/>
          <w:szCs w:val="22"/>
          <w:lang w:val="ro-RO"/>
        </w:rPr>
        <w:t xml:space="preserve">Metafora </w:t>
      </w:r>
      <w:r w:rsidR="00384732" w:rsidRPr="00111271">
        <w:rPr>
          <w:sz w:val="22"/>
          <w:szCs w:val="22"/>
          <w:lang w:val="ro-RO"/>
        </w:rPr>
        <w:t xml:space="preserve">căsătoriei: cum să scap de Lege, ca să fiu pentru totdeauna cu Hristos </w:t>
      </w:r>
      <w:r w:rsidRPr="00111271">
        <w:rPr>
          <w:sz w:val="22"/>
          <w:szCs w:val="22"/>
          <w:lang w:val="ro-RO"/>
        </w:rPr>
        <w:t>(7:1-6).</w:t>
      </w:r>
    </w:p>
    <w:p w:rsidR="00F61B9D" w:rsidRPr="00111271" w:rsidRDefault="00F61B9D" w:rsidP="00F61B9D">
      <w:pPr>
        <w:pStyle w:val="BodyTextIndent2"/>
        <w:ind w:firstLine="720"/>
        <w:rPr>
          <w:sz w:val="22"/>
          <w:szCs w:val="22"/>
          <w:lang w:val="fr-FR"/>
        </w:rPr>
      </w:pPr>
      <w:r w:rsidRPr="00111271">
        <w:rPr>
          <w:sz w:val="22"/>
          <w:szCs w:val="22"/>
          <w:lang w:val="fr-FR"/>
        </w:rPr>
        <w:t xml:space="preserve">2. Problema păcatului: Legea stârneşte păcatul </w:t>
      </w:r>
    </w:p>
    <w:p w:rsidR="00F61B9D" w:rsidRPr="00111271" w:rsidRDefault="00F61B9D" w:rsidP="00F61B9D">
      <w:pPr>
        <w:pStyle w:val="BodyTextIndent2"/>
        <w:ind w:firstLine="720"/>
        <w:rPr>
          <w:sz w:val="22"/>
          <w:szCs w:val="22"/>
          <w:lang w:val="fr-FR"/>
        </w:rPr>
      </w:pPr>
      <w:r w:rsidRPr="00111271">
        <w:rPr>
          <w:sz w:val="22"/>
          <w:szCs w:val="22"/>
          <w:lang w:val="fr-FR"/>
        </w:rPr>
        <w:t>(7:7-13).</w:t>
      </w:r>
    </w:p>
    <w:p w:rsidR="00F61B9D" w:rsidRPr="00111271" w:rsidRDefault="00F61B9D" w:rsidP="00F61B9D">
      <w:pPr>
        <w:pStyle w:val="BodyTextIndent2"/>
        <w:ind w:firstLine="720"/>
        <w:rPr>
          <w:sz w:val="22"/>
          <w:szCs w:val="22"/>
          <w:lang w:val="fr-FR"/>
        </w:rPr>
      </w:pPr>
      <w:r w:rsidRPr="00111271">
        <w:rPr>
          <w:sz w:val="22"/>
          <w:szCs w:val="22"/>
          <w:lang w:val="fr-FR"/>
        </w:rPr>
        <w:t>3. Paradoxul Eu-lui: "vreau binele, fac răul" (7:14-25)</w:t>
      </w:r>
    </w:p>
    <w:p w:rsidR="00F61B9D" w:rsidRPr="00111271" w:rsidRDefault="00F61B9D" w:rsidP="00F61B9D">
      <w:pPr>
        <w:pStyle w:val="BodyTextIndent2"/>
        <w:ind w:firstLine="720"/>
        <w:rPr>
          <w:sz w:val="22"/>
          <w:szCs w:val="22"/>
          <w:lang w:val="fr-FR"/>
        </w:rPr>
      </w:pPr>
      <w:r w:rsidRPr="00111271">
        <w:rPr>
          <w:sz w:val="22"/>
          <w:szCs w:val="22"/>
          <w:lang w:val="fr-FR"/>
        </w:rPr>
        <w:t xml:space="preserve">4. Eliberare din contradicţie: prin Duhul Sfânt </w:t>
      </w:r>
    </w:p>
    <w:p w:rsidR="00F61B9D" w:rsidRPr="00111271" w:rsidRDefault="00F61B9D" w:rsidP="00F61B9D">
      <w:pPr>
        <w:pStyle w:val="BodyTextIndent2"/>
        <w:ind w:firstLine="720"/>
        <w:rPr>
          <w:sz w:val="22"/>
          <w:szCs w:val="22"/>
          <w:lang w:val="fr-FR"/>
        </w:rPr>
      </w:pPr>
      <w:r w:rsidRPr="00111271">
        <w:rPr>
          <w:sz w:val="22"/>
          <w:szCs w:val="22"/>
          <w:lang w:val="fr-FR"/>
        </w:rPr>
        <w:t>(8:1-39)</w:t>
      </w:r>
    </w:p>
    <w:p w:rsidR="00F61B9D" w:rsidRPr="009211F8" w:rsidRDefault="00F61B9D" w:rsidP="00F61B9D">
      <w:pPr>
        <w:pStyle w:val="StyleBodyTextIndent211pt"/>
      </w:pPr>
    </w:p>
    <w:p w:rsidR="00F61B9D" w:rsidRPr="009211F8" w:rsidRDefault="00F61B9D" w:rsidP="00F61B9D">
      <w:pPr>
        <w:pStyle w:val="StyleBodyTextIndent211pt"/>
      </w:pPr>
      <w:r w:rsidRPr="009211F8">
        <w:t xml:space="preserve">IV. </w:t>
      </w:r>
      <w:r w:rsidRPr="00CA6193">
        <w:rPr>
          <w:i/>
        </w:rPr>
        <w:t>Bilanţ istoric:</w:t>
      </w:r>
      <w:r w:rsidRPr="009211F8">
        <w:t xml:space="preserve"> Rămăşiţa crede în Hristos (9:1-11:36)</w:t>
      </w:r>
    </w:p>
    <w:p w:rsidR="00F61B9D" w:rsidRPr="00111271" w:rsidRDefault="00F61B9D" w:rsidP="00F61B9D">
      <w:pPr>
        <w:pStyle w:val="BodyTextIndent2"/>
        <w:ind w:firstLine="720"/>
        <w:rPr>
          <w:sz w:val="22"/>
          <w:szCs w:val="22"/>
          <w:lang w:val="fr-FR"/>
        </w:rPr>
      </w:pPr>
      <w:r w:rsidRPr="00111271">
        <w:rPr>
          <w:sz w:val="22"/>
          <w:szCs w:val="22"/>
          <w:lang w:val="fr-FR"/>
        </w:rPr>
        <w:t>1. Alegerea, Legea, şi proorociile au fost văzute ca</w:t>
      </w:r>
    </w:p>
    <w:p w:rsidR="00F61B9D" w:rsidRPr="00111271" w:rsidRDefault="00F61B9D" w:rsidP="00F61B9D">
      <w:pPr>
        <w:pStyle w:val="BodyTextIndent2"/>
        <w:ind w:firstLine="720"/>
        <w:rPr>
          <w:sz w:val="22"/>
          <w:szCs w:val="22"/>
          <w:lang w:val="fr-FR"/>
        </w:rPr>
      </w:pPr>
      <w:r w:rsidRPr="00111271">
        <w:rPr>
          <w:sz w:val="22"/>
          <w:szCs w:val="22"/>
          <w:lang w:val="fr-FR"/>
        </w:rPr>
        <w:t xml:space="preserve"> mijloace de obţinere a mântuirii (9:1-33)</w:t>
      </w:r>
    </w:p>
    <w:p w:rsidR="00F61B9D" w:rsidRPr="00111271" w:rsidRDefault="00F61B9D" w:rsidP="00F61B9D">
      <w:pPr>
        <w:pStyle w:val="BodyTextIndent2"/>
        <w:ind w:firstLine="720"/>
        <w:rPr>
          <w:sz w:val="22"/>
          <w:szCs w:val="22"/>
          <w:lang w:val="fr-FR"/>
        </w:rPr>
      </w:pPr>
      <w:r w:rsidRPr="00111271">
        <w:rPr>
          <w:sz w:val="22"/>
          <w:szCs w:val="22"/>
          <w:lang w:val="fr-FR"/>
        </w:rPr>
        <w:t>2. Hristos este sfârşitul şi împlinirea Legii (10:1-21)</w:t>
      </w:r>
    </w:p>
    <w:p w:rsidR="00F61B9D" w:rsidRPr="00111271" w:rsidRDefault="00F61B9D" w:rsidP="00F61B9D">
      <w:pPr>
        <w:pStyle w:val="BodyTextIndent2"/>
        <w:ind w:firstLine="720"/>
        <w:rPr>
          <w:sz w:val="22"/>
          <w:szCs w:val="22"/>
          <w:lang w:val="fr-FR"/>
        </w:rPr>
      </w:pPr>
      <w:r w:rsidRPr="00111271">
        <w:rPr>
          <w:sz w:val="22"/>
          <w:szCs w:val="22"/>
          <w:lang w:val="fr-FR"/>
        </w:rPr>
        <w:t xml:space="preserve">3. Răsplătire şi disciplinare pentru Rămăşiţă </w:t>
      </w:r>
    </w:p>
    <w:p w:rsidR="00F61B9D" w:rsidRPr="00CD2418" w:rsidRDefault="00F61B9D" w:rsidP="00F61B9D">
      <w:pPr>
        <w:pStyle w:val="BodyTextIndent2"/>
        <w:ind w:firstLine="720"/>
        <w:rPr>
          <w:lang w:val="de-DE"/>
        </w:rPr>
      </w:pPr>
      <w:r w:rsidRPr="00CD2418">
        <w:rPr>
          <w:sz w:val="22"/>
          <w:szCs w:val="22"/>
          <w:lang w:val="de-DE"/>
        </w:rPr>
        <w:t xml:space="preserve">(un Israel </w:t>
      </w:r>
      <w:r w:rsidRPr="00CD2418">
        <w:rPr>
          <w:lang w:val="de-DE"/>
        </w:rPr>
        <w:t>genetic şi unul spiritual) dar şi pentru</w:t>
      </w:r>
    </w:p>
    <w:p w:rsidR="00F61B9D" w:rsidRPr="00CD2418" w:rsidRDefault="00F61B9D" w:rsidP="00F61B9D">
      <w:pPr>
        <w:pStyle w:val="BodyTextIndent2"/>
        <w:ind w:firstLine="720"/>
        <w:rPr>
          <w:lang w:val="de-DE"/>
        </w:rPr>
      </w:pPr>
      <w:r w:rsidRPr="00CD2418">
        <w:rPr>
          <w:lang w:val="de-DE"/>
        </w:rPr>
        <w:t xml:space="preserve"> Altoi (Neamurile mântuite); Israel se va</w:t>
      </w:r>
    </w:p>
    <w:p w:rsidR="00F61B9D" w:rsidRPr="00CD2418" w:rsidRDefault="00F61B9D" w:rsidP="00F61B9D">
      <w:pPr>
        <w:pStyle w:val="BodyTextIndent2"/>
        <w:ind w:firstLine="720"/>
        <w:rPr>
          <w:lang w:val="de-DE"/>
        </w:rPr>
      </w:pPr>
      <w:r w:rsidRPr="00CD2418">
        <w:rPr>
          <w:lang w:val="de-DE"/>
        </w:rPr>
        <w:t xml:space="preserve"> întoarce la Dumnezu în viitor (11:1-36)</w:t>
      </w:r>
    </w:p>
    <w:p w:rsidR="00F61B9D" w:rsidRPr="00CD2418" w:rsidRDefault="00F61B9D" w:rsidP="00F61B9D">
      <w:pPr>
        <w:pStyle w:val="StyleBodyTextIndent211pt"/>
        <w:rPr>
          <w:lang w:val="de-DE"/>
        </w:rPr>
      </w:pPr>
    </w:p>
    <w:p w:rsidR="00F61B9D" w:rsidRPr="009211F8" w:rsidRDefault="00F61B9D" w:rsidP="00F61B9D">
      <w:pPr>
        <w:pStyle w:val="StyleBodyTextIndent211pt"/>
      </w:pPr>
      <w:r w:rsidRPr="009211F8">
        <w:t xml:space="preserve">V. </w:t>
      </w:r>
      <w:r w:rsidRPr="00CA6193">
        <w:rPr>
          <w:i/>
        </w:rPr>
        <w:t>Bilanţ etic:</w:t>
      </w:r>
      <w:r w:rsidRPr="009211F8">
        <w:t xml:space="preserve"> neprihănirea se exprimă practic (12:1-15:13)</w:t>
      </w:r>
    </w:p>
    <w:p w:rsidR="00F61B9D" w:rsidRPr="000A26F7" w:rsidRDefault="00F61B9D" w:rsidP="00F61B9D">
      <w:pPr>
        <w:pStyle w:val="BodyTextIndent2"/>
        <w:ind w:firstLine="720"/>
        <w:rPr>
          <w:sz w:val="22"/>
          <w:szCs w:val="22"/>
          <w:lang w:val="de-DE"/>
        </w:rPr>
      </w:pPr>
      <w:r w:rsidRPr="000A26F7">
        <w:rPr>
          <w:sz w:val="22"/>
          <w:szCs w:val="22"/>
          <w:lang w:val="de-DE"/>
        </w:rPr>
        <w:lastRenderedPageBreak/>
        <w:t xml:space="preserve">1. Neprihănire în biserică: dedicare, dragoste </w:t>
      </w:r>
    </w:p>
    <w:p w:rsidR="00F61B9D" w:rsidRPr="00111271" w:rsidRDefault="00F61B9D" w:rsidP="00F61B9D">
      <w:pPr>
        <w:pStyle w:val="BodyTextIndent2"/>
        <w:ind w:firstLine="720"/>
        <w:rPr>
          <w:sz w:val="22"/>
          <w:szCs w:val="22"/>
          <w:lang w:val="fr-FR"/>
        </w:rPr>
      </w:pPr>
      <w:r w:rsidRPr="00111271">
        <w:rPr>
          <w:sz w:val="22"/>
          <w:szCs w:val="22"/>
          <w:lang w:val="fr-FR"/>
        </w:rPr>
        <w:t>(12:1-21)</w:t>
      </w:r>
    </w:p>
    <w:p w:rsidR="00F61B9D" w:rsidRPr="00111271" w:rsidRDefault="00F61B9D" w:rsidP="00F61B9D">
      <w:pPr>
        <w:pStyle w:val="BodyTextIndent2"/>
        <w:ind w:firstLine="720"/>
        <w:rPr>
          <w:sz w:val="22"/>
          <w:szCs w:val="22"/>
          <w:lang w:val="fr-FR"/>
        </w:rPr>
      </w:pPr>
      <w:r w:rsidRPr="00111271">
        <w:rPr>
          <w:sz w:val="22"/>
          <w:szCs w:val="22"/>
          <w:lang w:val="fr-FR"/>
        </w:rPr>
        <w:t>2. Neprihănire în stat: respect, mărturie (13:1-14)</w:t>
      </w:r>
    </w:p>
    <w:p w:rsidR="00F61B9D" w:rsidRPr="00111271" w:rsidRDefault="00F61B9D" w:rsidP="00F61B9D">
      <w:pPr>
        <w:pStyle w:val="BodyTextIndent2"/>
        <w:ind w:firstLine="720"/>
        <w:rPr>
          <w:sz w:val="22"/>
          <w:szCs w:val="22"/>
          <w:lang w:val="fr-FR"/>
        </w:rPr>
      </w:pPr>
      <w:r w:rsidRPr="00111271">
        <w:rPr>
          <w:sz w:val="22"/>
          <w:szCs w:val="22"/>
          <w:lang w:val="fr-FR"/>
        </w:rPr>
        <w:t>Creştinul matur: libertate şi responsabilitate, în</w:t>
      </w:r>
    </w:p>
    <w:p w:rsidR="00F61B9D" w:rsidRPr="00111271" w:rsidRDefault="00F61B9D" w:rsidP="00F61B9D">
      <w:pPr>
        <w:pStyle w:val="BodyTextIndent2"/>
        <w:ind w:firstLine="720"/>
        <w:rPr>
          <w:sz w:val="22"/>
          <w:szCs w:val="22"/>
          <w:lang w:val="fr-FR"/>
        </w:rPr>
      </w:pPr>
      <w:r w:rsidRPr="00111271">
        <w:rPr>
          <w:sz w:val="22"/>
          <w:szCs w:val="22"/>
          <w:lang w:val="fr-FR"/>
        </w:rPr>
        <w:t>dragoste (14:1-15:13)</w:t>
      </w:r>
    </w:p>
    <w:p w:rsidR="00F61B9D" w:rsidRPr="009211F8" w:rsidRDefault="00F61B9D" w:rsidP="00F61B9D">
      <w:pPr>
        <w:pStyle w:val="StyleBodyTextIndent211pt"/>
      </w:pPr>
    </w:p>
    <w:p w:rsidR="00F61B9D" w:rsidRPr="009211F8" w:rsidRDefault="00F61B9D" w:rsidP="00F61B9D">
      <w:pPr>
        <w:pStyle w:val="StyleBodyTextIndent211pt"/>
      </w:pPr>
      <w:r w:rsidRPr="00E04625">
        <w:rPr>
          <w:b/>
          <w:bCs w:val="0"/>
        </w:rPr>
        <w:t>Tranziţie misionară şi crez:</w:t>
      </w:r>
      <w:r w:rsidRPr="009211F8">
        <w:t xml:space="preserve"> evanghelia are succes între</w:t>
      </w:r>
    </w:p>
    <w:p w:rsidR="00F61B9D" w:rsidRPr="00CD2418" w:rsidRDefault="00F61B9D" w:rsidP="00F61B9D">
      <w:pPr>
        <w:pStyle w:val="StyleBodyTextIndent211pt"/>
        <w:rPr>
          <w:lang w:val="de-DE"/>
        </w:rPr>
      </w:pPr>
      <w:r w:rsidRPr="00CD2418">
        <w:rPr>
          <w:lang w:val="de-DE"/>
        </w:rPr>
        <w:t>neamuri (15:14-16)</w:t>
      </w:r>
    </w:p>
    <w:p w:rsidR="00F61B9D" w:rsidRPr="00CD2418" w:rsidRDefault="00F61B9D" w:rsidP="00F61B9D">
      <w:pPr>
        <w:pStyle w:val="StyleBodyTextIndent211pt"/>
        <w:rPr>
          <w:lang w:val="de-DE"/>
        </w:rPr>
      </w:pPr>
    </w:p>
    <w:p w:rsidR="00F61B9D" w:rsidRPr="00CD2418" w:rsidRDefault="00F61B9D" w:rsidP="00F61B9D">
      <w:pPr>
        <w:pStyle w:val="StyleBodyTextIndent211pt"/>
        <w:rPr>
          <w:lang w:val="de-DE"/>
        </w:rPr>
      </w:pPr>
      <w:r w:rsidRPr="00CD2418">
        <w:rPr>
          <w:b/>
          <w:bCs w:val="0"/>
          <w:lang w:val="de-DE"/>
        </w:rPr>
        <w:t>Încheiere:</w:t>
      </w:r>
      <w:r w:rsidRPr="00CD2418">
        <w:rPr>
          <w:lang w:val="de-DE"/>
        </w:rPr>
        <w:t xml:space="preserve"> planuri de viitor, îndemnuri (15:17-16:27)</w:t>
      </w:r>
    </w:p>
    <w:p w:rsidR="00F61B9D" w:rsidRPr="00111271" w:rsidRDefault="00F61B9D" w:rsidP="00F61B9D">
      <w:pPr>
        <w:pStyle w:val="BodyTextIndent2"/>
        <w:ind w:firstLine="720"/>
        <w:rPr>
          <w:sz w:val="22"/>
          <w:szCs w:val="22"/>
          <w:lang w:val="fr-FR"/>
        </w:rPr>
      </w:pPr>
      <w:r w:rsidRPr="00111271">
        <w:rPr>
          <w:sz w:val="22"/>
          <w:szCs w:val="22"/>
          <w:lang w:val="fr-FR"/>
        </w:rPr>
        <w:t>1. Re-afirmarea chemării misionare (15:17-21)</w:t>
      </w:r>
    </w:p>
    <w:p w:rsidR="00F61B9D" w:rsidRPr="00111271" w:rsidRDefault="00F61B9D" w:rsidP="00F61B9D">
      <w:pPr>
        <w:pStyle w:val="BodyTextIndent2"/>
        <w:ind w:firstLine="720"/>
        <w:rPr>
          <w:sz w:val="22"/>
          <w:szCs w:val="22"/>
          <w:lang w:val="fr-FR"/>
        </w:rPr>
      </w:pPr>
      <w:r w:rsidRPr="00111271">
        <w:rPr>
          <w:sz w:val="22"/>
          <w:szCs w:val="22"/>
          <w:lang w:val="fr-FR"/>
        </w:rPr>
        <w:t>2. Planuri pentru Roma şi Spania (15:22-33)</w:t>
      </w:r>
    </w:p>
    <w:p w:rsidR="00F61B9D" w:rsidRPr="00111271" w:rsidRDefault="00F61B9D" w:rsidP="00F61B9D">
      <w:pPr>
        <w:pStyle w:val="BodyTextIndent2"/>
        <w:ind w:firstLine="720"/>
        <w:rPr>
          <w:sz w:val="22"/>
          <w:szCs w:val="22"/>
          <w:lang w:val="fr-FR"/>
        </w:rPr>
      </w:pPr>
      <w:r w:rsidRPr="00111271">
        <w:rPr>
          <w:sz w:val="22"/>
          <w:szCs w:val="22"/>
          <w:lang w:val="fr-FR"/>
        </w:rPr>
        <w:t>3. Salutări finale (16:1-24)</w:t>
      </w:r>
    </w:p>
    <w:p w:rsidR="00F61B9D" w:rsidRDefault="00AF41B7" w:rsidP="00F61B9D">
      <w:r>
        <w:rPr>
          <w:sz w:val="22"/>
          <w:szCs w:val="22"/>
        </w:rPr>
        <w:tab/>
        <w:t>4. D</w:t>
      </w:r>
      <w:r w:rsidR="00F61B9D" w:rsidRPr="009211F8">
        <w:rPr>
          <w:sz w:val="22"/>
          <w:szCs w:val="22"/>
        </w:rPr>
        <w:t>oxologie (16:25-27)</w:t>
      </w:r>
    </w:p>
    <w:p w:rsidR="00F61B9D" w:rsidRDefault="00F61B9D" w:rsidP="00BC4B34"/>
    <w:p w:rsidR="00F61B9D" w:rsidRPr="009211F8" w:rsidRDefault="00E53B9F" w:rsidP="00405907">
      <w:pPr>
        <w:pStyle w:val="Heading4"/>
        <w:ind w:firstLine="0"/>
      </w:pPr>
      <w:r>
        <w:t>3.5.2</w:t>
      </w:r>
      <w:r w:rsidR="00D25BB5">
        <w:t xml:space="preserve"> Descriere detaliată</w:t>
      </w:r>
    </w:p>
    <w:p w:rsidR="00BC0B82" w:rsidRPr="009211F8" w:rsidRDefault="00AE1C70" w:rsidP="00D95AB7">
      <w:pPr>
        <w:ind w:firstLine="0"/>
      </w:pPr>
      <w:r>
        <w:t xml:space="preserve">Structura generală prezentată până acum </w:t>
      </w:r>
      <w:r w:rsidR="00AB52C9">
        <w:t>a oferit o imagine de ansamblu a argumentului.</w:t>
      </w:r>
      <w:r w:rsidR="00D95AB7">
        <w:t xml:space="preserve"> Câteva detalii majore ale acestuia pot fi urmărite în analiza care urmează.</w:t>
      </w:r>
    </w:p>
    <w:p w:rsidR="00BC0B82" w:rsidRPr="009211F8" w:rsidRDefault="00BC0B82" w:rsidP="00BC4B34"/>
    <w:p w:rsidR="00BC0B82" w:rsidRPr="009211F8" w:rsidRDefault="00BC0B82" w:rsidP="00F61B9D">
      <w:pPr>
        <w:pStyle w:val="BodyTextIndent2"/>
        <w:tabs>
          <w:tab w:val="left" w:pos="1134"/>
        </w:tabs>
        <w:ind w:firstLine="0"/>
        <w:rPr>
          <w:sz w:val="22"/>
          <w:szCs w:val="22"/>
        </w:rPr>
      </w:pPr>
      <w:r w:rsidRPr="009211F8">
        <w:rPr>
          <w:rStyle w:val="StyleBodyTextIndent211ptChar"/>
        </w:rPr>
        <w:t xml:space="preserve">1:1-12 </w:t>
      </w:r>
      <w:r w:rsidR="00E11A01" w:rsidRPr="009211F8">
        <w:rPr>
          <w:rStyle w:val="StyleBodyTextIndent211ptChar"/>
        </w:rPr>
        <w:t xml:space="preserve">   </w:t>
      </w:r>
      <w:r w:rsidR="00EB5B65" w:rsidRPr="009211F8">
        <w:rPr>
          <w:rStyle w:val="StyleBodyTextIndent211ptChar"/>
        </w:rPr>
        <w:t xml:space="preserve">   </w:t>
      </w:r>
      <w:r w:rsidRPr="009211F8">
        <w:rPr>
          <w:rStyle w:val="StyleBodyTextIndent211ptChar"/>
        </w:rPr>
        <w:t>I.</w:t>
      </w:r>
      <w:r w:rsidR="00E11A01" w:rsidRPr="009211F8">
        <w:rPr>
          <w:rStyle w:val="StyleBodyTextIndent211ptChar"/>
        </w:rPr>
        <w:t xml:space="preserve">  </w:t>
      </w:r>
      <w:r w:rsidRPr="009211F8">
        <w:rPr>
          <w:i/>
          <w:iCs/>
          <w:sz w:val="22"/>
          <w:szCs w:val="22"/>
        </w:rPr>
        <w:t>Pr</w:t>
      </w:r>
      <w:r w:rsidR="0095077D" w:rsidRPr="009211F8">
        <w:rPr>
          <w:i/>
          <w:iCs/>
          <w:sz w:val="22"/>
          <w:szCs w:val="22"/>
        </w:rPr>
        <w:t>aescript</w:t>
      </w:r>
      <w:r w:rsidR="00E54B94" w:rsidRPr="009211F8">
        <w:rPr>
          <w:i/>
          <w:iCs/>
          <w:sz w:val="22"/>
          <w:szCs w:val="22"/>
        </w:rPr>
        <w:t>io</w:t>
      </w:r>
    </w:p>
    <w:p w:rsidR="00BC0B82" w:rsidRDefault="00E11A01" w:rsidP="00CA62DC">
      <w:pPr>
        <w:pStyle w:val="BodyTextIndent2"/>
        <w:tabs>
          <w:tab w:val="left" w:pos="851"/>
          <w:tab w:val="left" w:pos="1134"/>
        </w:tabs>
        <w:ind w:left="720" w:firstLine="0"/>
        <w:rPr>
          <w:sz w:val="22"/>
          <w:szCs w:val="22"/>
        </w:rPr>
      </w:pPr>
      <w:r w:rsidRPr="009211F8">
        <w:rPr>
          <w:sz w:val="22"/>
          <w:szCs w:val="22"/>
        </w:rPr>
        <w:tab/>
      </w:r>
      <w:r w:rsidR="00736ADD" w:rsidRPr="009211F8">
        <w:rPr>
          <w:sz w:val="22"/>
          <w:szCs w:val="22"/>
        </w:rPr>
        <w:t>1</w:t>
      </w:r>
      <w:r w:rsidR="00BC0B82" w:rsidRPr="009211F8">
        <w:rPr>
          <w:sz w:val="22"/>
          <w:szCs w:val="22"/>
        </w:rPr>
        <w:t xml:space="preserve">:1-7 </w:t>
      </w:r>
      <w:r w:rsidR="001741EA" w:rsidRPr="009211F8">
        <w:rPr>
          <w:sz w:val="22"/>
          <w:szCs w:val="22"/>
        </w:rPr>
        <w:t xml:space="preserve">   </w:t>
      </w:r>
      <w:r w:rsidR="00BC0B82" w:rsidRPr="009211F8">
        <w:rPr>
          <w:sz w:val="22"/>
          <w:szCs w:val="22"/>
        </w:rPr>
        <w:t xml:space="preserve">A. </w:t>
      </w:r>
      <w:r w:rsidR="00BC0B82" w:rsidRPr="009211F8">
        <w:rPr>
          <w:i/>
          <w:iCs/>
          <w:sz w:val="22"/>
          <w:szCs w:val="22"/>
        </w:rPr>
        <w:t>Pr</w:t>
      </w:r>
      <w:r w:rsidR="00392A77" w:rsidRPr="009211F8">
        <w:rPr>
          <w:i/>
          <w:iCs/>
          <w:sz w:val="22"/>
          <w:szCs w:val="22"/>
        </w:rPr>
        <w:t>a</w:t>
      </w:r>
      <w:r w:rsidR="00BC0B82" w:rsidRPr="009211F8">
        <w:rPr>
          <w:i/>
          <w:iCs/>
          <w:sz w:val="22"/>
          <w:szCs w:val="22"/>
        </w:rPr>
        <w:t>escriptio</w:t>
      </w:r>
      <w:r w:rsidR="00BC0B82" w:rsidRPr="009211F8">
        <w:rPr>
          <w:sz w:val="22"/>
          <w:szCs w:val="22"/>
        </w:rPr>
        <w:t xml:space="preserve"> (</w:t>
      </w:r>
      <w:r w:rsidR="001741EA" w:rsidRPr="009211F8">
        <w:rPr>
          <w:sz w:val="22"/>
          <w:szCs w:val="22"/>
        </w:rPr>
        <w:t>introducere</w:t>
      </w:r>
      <w:r w:rsidR="00E54B94" w:rsidRPr="009211F8">
        <w:rPr>
          <w:sz w:val="22"/>
          <w:szCs w:val="22"/>
        </w:rPr>
        <w:t xml:space="preserve">, </w:t>
      </w:r>
      <w:r w:rsidR="00E54B94" w:rsidRPr="009211F8">
        <w:rPr>
          <w:i/>
          <w:iCs/>
          <w:sz w:val="22"/>
          <w:szCs w:val="22"/>
        </w:rPr>
        <w:t>proemium</w:t>
      </w:r>
      <w:r w:rsidR="00BC0B82" w:rsidRPr="009211F8">
        <w:rPr>
          <w:sz w:val="22"/>
          <w:szCs w:val="22"/>
        </w:rPr>
        <w:t>)</w:t>
      </w:r>
    </w:p>
    <w:p w:rsidR="00D25BB5" w:rsidRDefault="00F61B9D" w:rsidP="009A758F">
      <w:pPr>
        <w:pStyle w:val="Blockquote"/>
      </w:pPr>
      <w:r>
        <w:t>Pavel se prezintă ca apostol şi rob al lui Dumnezeu</w:t>
      </w:r>
      <w:r w:rsidR="00517CDD">
        <w:t xml:space="preserve">, subliniind autoritatea sa apostolică. Apoi prezintă </w:t>
      </w:r>
      <w:r w:rsidR="000B7E45">
        <w:t xml:space="preserve">temelia </w:t>
      </w:r>
      <w:r>
        <w:t>evangheliei predicate de el</w:t>
      </w:r>
      <w:r w:rsidR="008E4343">
        <w:t>: ea</w:t>
      </w:r>
      <w:r w:rsidR="00D25BB5">
        <w:t xml:space="preserve"> es</w:t>
      </w:r>
      <w:r w:rsidR="00D90E42">
        <w:t>te bine înrădăcinată în istorie,</w:t>
      </w:r>
      <w:r w:rsidR="00D25BB5">
        <w:t xml:space="preserve"> în istoria profeţiilor, în existenţa istorică a lui a Isus</w:t>
      </w:r>
      <w:r w:rsidR="00B94A3F">
        <w:t xml:space="preserve"> (care este, omeneşte vorbind – din </w:t>
      </w:r>
      <w:r w:rsidR="00D25BB5">
        <w:t>neamul regal al lui David</w:t>
      </w:r>
      <w:r w:rsidR="00B94A3F">
        <w:t>)</w:t>
      </w:r>
      <w:r w:rsidR="00CA7891">
        <w:t>, în dovezile</w:t>
      </w:r>
      <w:r w:rsidR="00D25BB5">
        <w:t xml:space="preserve"> divi</w:t>
      </w:r>
      <w:r w:rsidR="00CA7891">
        <w:t>nităţii sale – prin Duhul Sfânt şi</w:t>
      </w:r>
      <w:r w:rsidR="00D25BB5">
        <w:t xml:space="preserve"> prin înviere, în </w:t>
      </w:r>
      <w:r w:rsidR="00CA7891">
        <w:t>manifestarea domniei sale</w:t>
      </w:r>
      <w:r w:rsidR="00D25BB5">
        <w:t xml:space="preserve"> (1-7). Toate neamurile sunt chemate să asculte de Isus,</w:t>
      </w:r>
      <w:r w:rsidR="00374B08">
        <w:t xml:space="preserve"> şi</w:t>
      </w:r>
      <w:r w:rsidR="00D25BB5">
        <w:t xml:space="preserve"> evreii şi păgânii (o concepţie universală, imperială, cu privire la credinţă)</w:t>
      </w:r>
      <w:r w:rsidR="00374B08">
        <w:t>. T</w:t>
      </w:r>
      <w:r w:rsidR="0004364D">
        <w:t xml:space="preserve">ema </w:t>
      </w:r>
      <w:r w:rsidR="0004364D">
        <w:lastRenderedPageBreak/>
        <w:t xml:space="preserve">credinţei este </w:t>
      </w:r>
      <w:r w:rsidR="00D25BB5">
        <w:t>anunţată atât în 1:5-6, cât şi în crezul faimos din 1:16-17</w:t>
      </w:r>
      <w:r w:rsidR="0004364D">
        <w:t>.</w:t>
      </w:r>
    </w:p>
    <w:p w:rsidR="00EB3109" w:rsidRDefault="00EB3109" w:rsidP="009A758F">
      <w:pPr>
        <w:pStyle w:val="Blockquote"/>
      </w:pPr>
    </w:p>
    <w:p w:rsidR="00AD17C5" w:rsidRPr="00CD2418" w:rsidRDefault="00D25BB5" w:rsidP="00CA62DC">
      <w:pPr>
        <w:pStyle w:val="BodyTextIndent2"/>
        <w:tabs>
          <w:tab w:val="left" w:pos="851"/>
          <w:tab w:val="left" w:pos="1134"/>
        </w:tabs>
        <w:ind w:left="720" w:firstLine="0"/>
        <w:rPr>
          <w:sz w:val="22"/>
          <w:szCs w:val="22"/>
          <w:lang w:val="ro-RO"/>
        </w:rPr>
      </w:pPr>
      <w:r w:rsidRPr="00CD2418">
        <w:rPr>
          <w:sz w:val="22"/>
          <w:szCs w:val="22"/>
          <w:lang w:val="ro-RO"/>
        </w:rPr>
        <w:tab/>
      </w:r>
      <w:r w:rsidR="00736ADD" w:rsidRPr="00CD2418">
        <w:rPr>
          <w:sz w:val="22"/>
          <w:szCs w:val="22"/>
          <w:lang w:val="ro-RO"/>
        </w:rPr>
        <w:t>1</w:t>
      </w:r>
      <w:r w:rsidR="00BC0B82" w:rsidRPr="00CD2418">
        <w:rPr>
          <w:sz w:val="22"/>
          <w:szCs w:val="22"/>
          <w:lang w:val="ro-RO"/>
        </w:rPr>
        <w:t xml:space="preserve">:8-12 </w:t>
      </w:r>
      <w:r w:rsidR="001741EA" w:rsidRPr="00CD2418">
        <w:rPr>
          <w:sz w:val="22"/>
          <w:szCs w:val="22"/>
          <w:lang w:val="ro-RO"/>
        </w:rPr>
        <w:t xml:space="preserve"> </w:t>
      </w:r>
      <w:r w:rsidR="00BC0B82" w:rsidRPr="00CD2418">
        <w:rPr>
          <w:sz w:val="22"/>
          <w:szCs w:val="22"/>
          <w:lang w:val="ro-RO"/>
        </w:rPr>
        <w:t>B. Rugăciune de mulţumire</w:t>
      </w:r>
      <w:r w:rsidR="00AD17C5" w:rsidRPr="00CD2418">
        <w:rPr>
          <w:sz w:val="22"/>
          <w:szCs w:val="22"/>
          <w:lang w:val="ro-RO"/>
        </w:rPr>
        <w:t xml:space="preserve">: </w:t>
      </w:r>
    </w:p>
    <w:p w:rsidR="00BC0B82" w:rsidRPr="009211F8" w:rsidRDefault="00FE01DB" w:rsidP="009A758F">
      <w:pPr>
        <w:pStyle w:val="Blockquote"/>
      </w:pPr>
      <w:r>
        <w:t xml:space="preserve">Obişnuita secţiune de mulţumire, </w:t>
      </w:r>
      <w:r w:rsidRPr="00FE01DB">
        <w:rPr>
          <w:i/>
          <w:iCs/>
        </w:rPr>
        <w:t>eucharisto</w:t>
      </w:r>
      <w:r>
        <w:t xml:space="preserve">, </w:t>
      </w:r>
      <w:r w:rsidR="00251078">
        <w:t xml:space="preserve">cuprinde o recunoaştere a credinţei creştinilor din Roma (8), </w:t>
      </w:r>
      <w:r w:rsidR="0039369E">
        <w:t xml:space="preserve">şi dorinţa lui Pavel de a vizita Roma şi de </w:t>
      </w:r>
      <w:r w:rsidR="00251626">
        <w:t>le dărui un dar spiritual (</w:t>
      </w:r>
      <w:r w:rsidR="003F5D3A">
        <w:t xml:space="preserve">gr. </w:t>
      </w:r>
      <w:r w:rsidR="00251626" w:rsidRPr="003F5D3A">
        <w:rPr>
          <w:i/>
          <w:iCs/>
        </w:rPr>
        <w:t>charisma</w:t>
      </w:r>
      <w:r w:rsidR="00251626">
        <w:t xml:space="preserve">: </w:t>
      </w:r>
      <w:r w:rsidR="003F5D3A">
        <w:t xml:space="preserve">o </w:t>
      </w:r>
      <w:r w:rsidR="00251626">
        <w:t xml:space="preserve">cunoaştere prin studiu sau un dar spiritual, ca atare), </w:t>
      </w:r>
      <w:r w:rsidR="008A6564">
        <w:t xml:space="preserve">de a culege vreun rod (evanghelizare sau ajutoare pentru cei săraci) </w:t>
      </w:r>
      <w:r w:rsidR="00251626">
        <w:t xml:space="preserve">sau de a fi </w:t>
      </w:r>
      <w:r w:rsidR="008A6564">
        <w:t>învioraţi în credinţă în mod reciproc.</w:t>
      </w:r>
    </w:p>
    <w:p w:rsidR="002907CB" w:rsidRPr="00CD2418" w:rsidRDefault="002907CB" w:rsidP="00F61B9D">
      <w:pPr>
        <w:pStyle w:val="BodyTextIndent2"/>
        <w:tabs>
          <w:tab w:val="left" w:pos="1134"/>
        </w:tabs>
        <w:ind w:firstLine="0"/>
        <w:rPr>
          <w:sz w:val="22"/>
          <w:szCs w:val="22"/>
          <w:lang w:val="ro-RO"/>
        </w:rPr>
      </w:pPr>
    </w:p>
    <w:p w:rsidR="00BC0B82" w:rsidRPr="00CD2418" w:rsidRDefault="00BC0B82" w:rsidP="00F61B9D">
      <w:pPr>
        <w:pStyle w:val="BodyTextIndent2"/>
        <w:tabs>
          <w:tab w:val="left" w:pos="1134"/>
        </w:tabs>
        <w:ind w:firstLine="0"/>
        <w:rPr>
          <w:sz w:val="22"/>
          <w:szCs w:val="22"/>
          <w:lang w:val="ro-RO"/>
        </w:rPr>
      </w:pPr>
      <w:r w:rsidRPr="00CD2418">
        <w:rPr>
          <w:sz w:val="22"/>
          <w:szCs w:val="22"/>
          <w:lang w:val="ro-RO"/>
        </w:rPr>
        <w:t xml:space="preserve">1:13-15 </w:t>
      </w:r>
      <w:r w:rsidR="00E11A01" w:rsidRPr="00CD2418">
        <w:rPr>
          <w:sz w:val="22"/>
          <w:szCs w:val="22"/>
          <w:lang w:val="ro-RO"/>
        </w:rPr>
        <w:t xml:space="preserve"> </w:t>
      </w:r>
      <w:r w:rsidR="00EB5B65" w:rsidRPr="00CD2418">
        <w:rPr>
          <w:sz w:val="22"/>
          <w:szCs w:val="22"/>
          <w:lang w:val="ro-RO"/>
        </w:rPr>
        <w:t xml:space="preserve">   </w:t>
      </w:r>
      <w:r w:rsidRPr="00CD2418">
        <w:rPr>
          <w:sz w:val="22"/>
          <w:szCs w:val="22"/>
          <w:lang w:val="ro-RO"/>
        </w:rPr>
        <w:t xml:space="preserve">II. </w:t>
      </w:r>
      <w:r w:rsidR="00FF0398" w:rsidRPr="00CD2418">
        <w:rPr>
          <w:sz w:val="22"/>
          <w:szCs w:val="22"/>
          <w:lang w:val="ro-RO"/>
        </w:rPr>
        <w:t xml:space="preserve"> </w:t>
      </w:r>
      <w:r w:rsidR="00FF0398" w:rsidRPr="00CD2418">
        <w:rPr>
          <w:i/>
          <w:iCs/>
          <w:sz w:val="22"/>
          <w:szCs w:val="22"/>
          <w:lang w:val="ro-RO"/>
        </w:rPr>
        <w:t>Na</w:t>
      </w:r>
      <w:r w:rsidRPr="00CD2418">
        <w:rPr>
          <w:i/>
          <w:iCs/>
          <w:sz w:val="22"/>
          <w:szCs w:val="22"/>
          <w:lang w:val="ro-RO"/>
        </w:rPr>
        <w:t>rratio</w:t>
      </w:r>
    </w:p>
    <w:p w:rsidR="00BC0B82" w:rsidRDefault="00601731" w:rsidP="009A758F">
      <w:pPr>
        <w:pStyle w:val="Blockquote"/>
      </w:pPr>
      <w:r>
        <w:t>Contextul scrisorii este dat de planurile lui Pavel de a vesti evanghelia şi grecilor (păgânilor, celor educaţi) şi iudeilor (poporului lui Dumnezeu, care îl aştepta deja pe Mesia).</w:t>
      </w:r>
      <w:r w:rsidR="00AC274F">
        <w:t xml:space="preserve"> Neputând să îi viziteze în persoană, se hotărăşte să le scrie această epistolă.</w:t>
      </w:r>
    </w:p>
    <w:p w:rsidR="00CB40AF" w:rsidRPr="00CD2418" w:rsidRDefault="00CB40AF" w:rsidP="00CA62DC">
      <w:pPr>
        <w:pStyle w:val="BodyTextIndent2"/>
        <w:tabs>
          <w:tab w:val="left" w:pos="709"/>
          <w:tab w:val="left" w:pos="1134"/>
        </w:tabs>
        <w:ind w:left="567" w:firstLine="0"/>
        <w:rPr>
          <w:sz w:val="22"/>
          <w:szCs w:val="22"/>
          <w:lang w:val="ro-RO"/>
        </w:rPr>
      </w:pPr>
    </w:p>
    <w:p w:rsidR="00EB3109" w:rsidRPr="00CD2418" w:rsidRDefault="00E007E8" w:rsidP="00F61B9D">
      <w:pPr>
        <w:pStyle w:val="BodyTextIndent2"/>
        <w:tabs>
          <w:tab w:val="left" w:pos="1134"/>
        </w:tabs>
        <w:ind w:firstLine="0"/>
        <w:rPr>
          <w:sz w:val="22"/>
          <w:szCs w:val="22"/>
          <w:lang w:val="ro-RO"/>
        </w:rPr>
      </w:pPr>
      <w:r w:rsidRPr="00CD2418">
        <w:rPr>
          <w:sz w:val="22"/>
          <w:szCs w:val="22"/>
          <w:lang w:val="ro-RO"/>
        </w:rPr>
        <w:t xml:space="preserve">1:16-17 </w:t>
      </w:r>
      <w:r w:rsidR="00E11A01" w:rsidRPr="00CD2418">
        <w:rPr>
          <w:sz w:val="22"/>
          <w:szCs w:val="22"/>
          <w:lang w:val="ro-RO"/>
        </w:rPr>
        <w:t xml:space="preserve"> </w:t>
      </w:r>
      <w:r w:rsidR="00EB5B65" w:rsidRPr="00CD2418">
        <w:rPr>
          <w:sz w:val="22"/>
          <w:szCs w:val="22"/>
          <w:lang w:val="ro-RO"/>
        </w:rPr>
        <w:t xml:space="preserve">   </w:t>
      </w:r>
      <w:r w:rsidR="00BC0B82" w:rsidRPr="00CD2418">
        <w:rPr>
          <w:sz w:val="22"/>
          <w:szCs w:val="22"/>
          <w:lang w:val="ro-RO"/>
        </w:rPr>
        <w:t xml:space="preserve">III. </w:t>
      </w:r>
      <w:r w:rsidR="00BC0B82" w:rsidRPr="00CD2418">
        <w:rPr>
          <w:i/>
          <w:iCs/>
          <w:sz w:val="22"/>
          <w:szCs w:val="22"/>
          <w:lang w:val="ro-RO"/>
        </w:rPr>
        <w:t>Partitio</w:t>
      </w:r>
      <w:r w:rsidR="00BC0B82" w:rsidRPr="00CD2418">
        <w:rPr>
          <w:sz w:val="22"/>
          <w:szCs w:val="22"/>
          <w:lang w:val="ro-RO"/>
        </w:rPr>
        <w:t xml:space="preserve">: </w:t>
      </w:r>
    </w:p>
    <w:p w:rsidR="00EB3109" w:rsidRPr="00EB3109" w:rsidRDefault="000E4FC6" w:rsidP="009A758F">
      <w:pPr>
        <w:pStyle w:val="Blockquote"/>
        <w:rPr>
          <w:i/>
          <w:iCs/>
        </w:rPr>
      </w:pPr>
      <w:r>
        <w:t xml:space="preserve">În acest pasaj scurt şi celebru, </w:t>
      </w:r>
      <w:r w:rsidR="00BC0B82" w:rsidRPr="009211F8">
        <w:t xml:space="preserve">Pavel </w:t>
      </w:r>
      <w:r w:rsidR="00AC6C7A" w:rsidRPr="009211F8">
        <w:t xml:space="preserve">îşi </w:t>
      </w:r>
      <w:r w:rsidR="00BC0B82" w:rsidRPr="009211F8">
        <w:t xml:space="preserve">prezintă </w:t>
      </w:r>
      <w:r w:rsidR="00EB3109">
        <w:t xml:space="preserve">crezul </w:t>
      </w:r>
      <w:r w:rsidR="00B84AFE">
        <w:t xml:space="preserve">şi zelul </w:t>
      </w:r>
      <w:r w:rsidR="00F4616F">
        <w:t xml:space="preserve">său faţă de </w:t>
      </w:r>
      <w:r w:rsidR="00EB3109">
        <w:t>evanghelie</w:t>
      </w:r>
      <w:r w:rsidR="00CF2BB3">
        <w:t>: evanghelia</w:t>
      </w:r>
      <w:r w:rsidR="00EB3109">
        <w:t xml:space="preserve"> este </w:t>
      </w:r>
      <w:r w:rsidR="00BC0B82" w:rsidRPr="009211F8">
        <w:t>aceeaşi pentru</w:t>
      </w:r>
      <w:r w:rsidR="00E007E8" w:rsidRPr="009211F8">
        <w:t xml:space="preserve"> </w:t>
      </w:r>
      <w:r w:rsidR="00BC0B82" w:rsidRPr="009211F8">
        <w:t>evrei şi pentru neamuri</w:t>
      </w:r>
      <w:r w:rsidR="00685FCD">
        <w:t xml:space="preserve"> şi duce la salvarea lor prin credinţă, la obţinerea îndreptăţirii care vine</w:t>
      </w:r>
      <w:r w:rsidR="00EB3109">
        <w:t xml:space="preserve"> prin credinţă şi </w:t>
      </w:r>
      <w:r w:rsidR="003A24EB">
        <w:t xml:space="preserve">care </w:t>
      </w:r>
      <w:r w:rsidR="00EB3109">
        <w:t>conduce la credinţă</w:t>
      </w:r>
      <w:r w:rsidR="00026F87">
        <w:t xml:space="preserve"> (</w:t>
      </w:r>
      <w:r w:rsidR="00CA2AB5">
        <w:t>ace</w:t>
      </w:r>
      <w:r w:rsidR="00C96BF8">
        <w:t>st pasaj la</w:t>
      </w:r>
      <w:r w:rsidR="00026F87">
        <w:t xml:space="preserve">nsează mai multe </w:t>
      </w:r>
      <w:r w:rsidR="003A24EB">
        <w:t>concepte</w:t>
      </w:r>
      <w:r w:rsidR="00026F87">
        <w:t xml:space="preserve"> cheie</w:t>
      </w:r>
      <w:r w:rsidR="00150FDF">
        <w:t xml:space="preserve"> </w:t>
      </w:r>
      <w:r w:rsidR="009263DD">
        <w:t>ale epistolei).</w:t>
      </w:r>
    </w:p>
    <w:p w:rsidR="00BC0B82" w:rsidRPr="00CD2418" w:rsidRDefault="00BC0B82" w:rsidP="00736ADD">
      <w:pPr>
        <w:pStyle w:val="BodyTextIndent2"/>
        <w:ind w:firstLine="0"/>
        <w:rPr>
          <w:sz w:val="22"/>
          <w:szCs w:val="22"/>
          <w:lang w:val="ro-RO"/>
        </w:rPr>
      </w:pPr>
    </w:p>
    <w:p w:rsidR="00BC0B82" w:rsidRPr="00CD2418" w:rsidRDefault="00BC0B82" w:rsidP="00736ADD">
      <w:pPr>
        <w:pStyle w:val="BodyTextIndent2"/>
        <w:ind w:firstLine="0"/>
        <w:rPr>
          <w:sz w:val="22"/>
          <w:szCs w:val="22"/>
          <w:lang w:val="ro-RO"/>
        </w:rPr>
      </w:pPr>
      <w:r w:rsidRPr="00CD2418">
        <w:rPr>
          <w:sz w:val="22"/>
          <w:szCs w:val="22"/>
          <w:lang w:val="ro-RO"/>
        </w:rPr>
        <w:t xml:space="preserve">1:18-11:36 </w:t>
      </w:r>
      <w:r w:rsidR="00EB5B65" w:rsidRPr="00CD2418">
        <w:rPr>
          <w:sz w:val="22"/>
          <w:szCs w:val="22"/>
          <w:lang w:val="ro-RO"/>
        </w:rPr>
        <w:t xml:space="preserve"> </w:t>
      </w:r>
      <w:r w:rsidRPr="00CD2418">
        <w:rPr>
          <w:sz w:val="22"/>
          <w:szCs w:val="22"/>
          <w:lang w:val="ro-RO"/>
        </w:rPr>
        <w:t xml:space="preserve">IV. </w:t>
      </w:r>
      <w:r w:rsidRPr="00CD2418">
        <w:rPr>
          <w:i/>
          <w:iCs/>
          <w:sz w:val="22"/>
          <w:szCs w:val="22"/>
          <w:lang w:val="ro-RO"/>
        </w:rPr>
        <w:t>Probatio</w:t>
      </w:r>
      <w:r w:rsidRPr="00CD2418">
        <w:rPr>
          <w:sz w:val="22"/>
          <w:szCs w:val="22"/>
          <w:lang w:val="ro-RO"/>
        </w:rPr>
        <w:t>:</w:t>
      </w:r>
    </w:p>
    <w:p w:rsidR="00C2077B" w:rsidRDefault="00BC0B82" w:rsidP="009A758F">
      <w:pPr>
        <w:pStyle w:val="Blockquote"/>
        <w:rPr>
          <w:rStyle w:val="StyleBodyTextIndent211ptChar"/>
        </w:rPr>
      </w:pPr>
      <w:r w:rsidRPr="009211F8">
        <w:rPr>
          <w:rStyle w:val="StyleBodyTextIndent211ptChar"/>
        </w:rPr>
        <w:t xml:space="preserve">1:18-4:25 </w:t>
      </w:r>
      <w:r w:rsidRPr="009211F8">
        <w:rPr>
          <w:i/>
          <w:iCs/>
        </w:rPr>
        <w:t>Argumentul 1</w:t>
      </w:r>
      <w:r w:rsidRPr="009211F8">
        <w:rPr>
          <w:rStyle w:val="StyleBodyTextIndent211ptChar"/>
        </w:rPr>
        <w:t>: prima demon</w:t>
      </w:r>
      <w:r w:rsidR="00574876">
        <w:rPr>
          <w:rStyle w:val="StyleBodyTextIndent211ptChar"/>
        </w:rPr>
        <w:t>straţie de ansamblu a lui Pavel</w:t>
      </w:r>
      <w:r w:rsidRPr="009211F8">
        <w:rPr>
          <w:rStyle w:val="StyleBodyTextIndent211ptChar"/>
        </w:rPr>
        <w:t xml:space="preserve"> arată că judecata </w:t>
      </w:r>
      <w:r w:rsidR="00367BBA">
        <w:rPr>
          <w:rStyle w:val="StyleBodyTextIndent211ptChar"/>
        </w:rPr>
        <w:t xml:space="preserve">şi condamnarea </w:t>
      </w:r>
      <w:r w:rsidRPr="009211F8">
        <w:rPr>
          <w:rStyle w:val="StyleBodyTextIndent211ptChar"/>
        </w:rPr>
        <w:t xml:space="preserve">lui Dumnezeu </w:t>
      </w:r>
      <w:r w:rsidR="00367BBA">
        <w:rPr>
          <w:rStyle w:val="StyleBodyTextIndent211ptChar"/>
        </w:rPr>
        <w:t xml:space="preserve">faţă de oameni </w:t>
      </w:r>
      <w:r w:rsidRPr="009211F8">
        <w:rPr>
          <w:rStyle w:val="StyleBodyTextIndent211ptChar"/>
        </w:rPr>
        <w:t xml:space="preserve">este justă şi </w:t>
      </w:r>
      <w:r w:rsidR="00367BBA">
        <w:rPr>
          <w:rStyle w:val="StyleBodyTextIndent211ptChar"/>
        </w:rPr>
        <w:t xml:space="preserve">că </w:t>
      </w:r>
      <w:r w:rsidRPr="009211F8">
        <w:rPr>
          <w:rStyle w:val="StyleBodyTextIndent211ptChar"/>
        </w:rPr>
        <w:t xml:space="preserve">toţi oamenii o confirmă, fie că au avut Legea revelată </w:t>
      </w:r>
      <w:r w:rsidR="00367BBA">
        <w:rPr>
          <w:rStyle w:val="StyleBodyTextIndent211ptChar"/>
        </w:rPr>
        <w:t xml:space="preserve">pe Sinai </w:t>
      </w:r>
      <w:r w:rsidRPr="009211F8">
        <w:rPr>
          <w:rStyle w:val="StyleBodyTextIndent211ptChar"/>
        </w:rPr>
        <w:t>(evreii)</w:t>
      </w:r>
      <w:r w:rsidR="00811E43">
        <w:rPr>
          <w:rStyle w:val="StyleBodyTextIndent211ptChar"/>
        </w:rPr>
        <w:t>,</w:t>
      </w:r>
      <w:r w:rsidRPr="009211F8">
        <w:rPr>
          <w:rStyle w:val="StyleBodyTextIndent211ptChar"/>
        </w:rPr>
        <w:t xml:space="preserve"> fie că </w:t>
      </w:r>
      <w:r w:rsidRPr="009211F8">
        <w:rPr>
          <w:rStyle w:val="StyleBodyTextIndent211ptChar"/>
        </w:rPr>
        <w:lastRenderedPageBreak/>
        <w:t>au avut doar legea conştiinţei</w:t>
      </w:r>
      <w:r w:rsidR="009F1EB9" w:rsidRPr="009211F8">
        <w:rPr>
          <w:rStyle w:val="StyleBodyTextIndent211ptChar"/>
        </w:rPr>
        <w:t xml:space="preserve"> </w:t>
      </w:r>
      <w:r w:rsidR="00367BBA">
        <w:rPr>
          <w:rStyle w:val="StyleBodyTextIndent211ptChar"/>
        </w:rPr>
        <w:t>lor (n</w:t>
      </w:r>
      <w:r w:rsidR="009F1EB9" w:rsidRPr="009211F8">
        <w:rPr>
          <w:rStyle w:val="StyleBodyTextIndent211ptChar"/>
        </w:rPr>
        <w:t>eamurile</w:t>
      </w:r>
      <w:r w:rsidR="00367BBA">
        <w:rPr>
          <w:rStyle w:val="StyleBodyTextIndent211ptChar"/>
        </w:rPr>
        <w:t xml:space="preserve"> păgâne</w:t>
      </w:r>
      <w:r w:rsidR="009F1EB9" w:rsidRPr="009211F8">
        <w:rPr>
          <w:rStyle w:val="StyleBodyTextIndent211ptChar"/>
        </w:rPr>
        <w:t>)</w:t>
      </w:r>
      <w:r w:rsidRPr="009211F8">
        <w:rPr>
          <w:rStyle w:val="StyleBodyTextIndent211ptChar"/>
        </w:rPr>
        <w:t xml:space="preserve">. </w:t>
      </w:r>
    </w:p>
    <w:p w:rsidR="004B05A7" w:rsidRDefault="004B05A7" w:rsidP="009A758F">
      <w:pPr>
        <w:pStyle w:val="Blockquote"/>
        <w:rPr>
          <w:rStyle w:val="StyleBodyTextIndent211ptChar"/>
        </w:rPr>
      </w:pPr>
      <w:r>
        <w:rPr>
          <w:rStyle w:val="StyleBodyTextIndent211ptChar"/>
        </w:rPr>
        <w:t xml:space="preserve">   </w:t>
      </w:r>
      <w:r w:rsidR="00D77BE6">
        <w:rPr>
          <w:rStyle w:val="StyleBodyTextIndent211ptChar"/>
        </w:rPr>
        <w:t>Mai întâi</w:t>
      </w:r>
      <w:r w:rsidR="00F07F9F">
        <w:rPr>
          <w:rStyle w:val="StyleBodyTextIndent211ptChar"/>
        </w:rPr>
        <w:t>,</w:t>
      </w:r>
      <w:r w:rsidR="00D77BE6">
        <w:rPr>
          <w:rStyle w:val="StyleBodyTextIndent211ptChar"/>
        </w:rPr>
        <w:t xml:space="preserve"> este arătată decădere</w:t>
      </w:r>
      <w:r w:rsidR="004374EA">
        <w:rPr>
          <w:rStyle w:val="StyleBodyTextIndent211ptChar"/>
        </w:rPr>
        <w:t>a</w:t>
      </w:r>
      <w:r w:rsidR="00D77BE6">
        <w:rPr>
          <w:rStyle w:val="StyleBodyTextIndent211ptChar"/>
        </w:rPr>
        <w:t xml:space="preserve"> în timp a omenirii idolatre (1:18-32). </w:t>
      </w:r>
      <w:r w:rsidR="00F07F9F">
        <w:rPr>
          <w:rStyle w:val="StyleBodyTextIndent211ptChar"/>
        </w:rPr>
        <w:t>Modelul biblic es</w:t>
      </w:r>
      <w:r w:rsidR="00465BF9">
        <w:rPr>
          <w:rStyle w:val="StyleBodyTextIndent211ptChar"/>
        </w:rPr>
        <w:t>te invers modelului obişnuit în istoria religiilor</w:t>
      </w:r>
      <w:r w:rsidR="00F07F9F">
        <w:rPr>
          <w:rStyle w:val="StyleBodyTextIndent211ptChar"/>
        </w:rPr>
        <w:t xml:space="preserve">: oamenii l-au cunoscut </w:t>
      </w:r>
      <w:r w:rsidR="004374EA">
        <w:rPr>
          <w:rStyle w:val="StyleBodyTextIndent211ptChar"/>
        </w:rPr>
        <w:t xml:space="preserve">mai întâi </w:t>
      </w:r>
      <w:r w:rsidR="00F07F9F">
        <w:rPr>
          <w:rStyle w:val="StyleBodyTextIndent211ptChar"/>
        </w:rPr>
        <w:t xml:space="preserve">pe Dumnezeu, dar au decăzut în idolatrie </w:t>
      </w:r>
      <w:r w:rsidR="004374EA">
        <w:rPr>
          <w:rStyle w:val="StyleBodyTextIndent211ptChar"/>
        </w:rPr>
        <w:t xml:space="preserve">apoi </w:t>
      </w:r>
      <w:r w:rsidR="00F07F9F">
        <w:rPr>
          <w:rStyle w:val="StyleBodyTextIndent211ptChar"/>
        </w:rPr>
        <w:t>prin mândrie şi neascultare</w:t>
      </w:r>
      <w:r w:rsidR="00465BF9">
        <w:rPr>
          <w:rStyle w:val="StyleBodyTextIndent211ptChar"/>
        </w:rPr>
        <w:t xml:space="preserve"> (drumul decăderii este de la monoteism la politeism; în istoria religiilor drumul este de la politeism la monoteism)</w:t>
      </w:r>
      <w:r w:rsidR="00F07F9F">
        <w:rPr>
          <w:rStyle w:val="StyleBodyTextIndent211ptChar"/>
        </w:rPr>
        <w:t xml:space="preserve">. Se pare că modelul expus are de a face cu </w:t>
      </w:r>
      <w:r w:rsidR="00E2398E">
        <w:rPr>
          <w:rStyle w:val="StyleBodyTextIndent211ptChar"/>
        </w:rPr>
        <w:t>civilizaţiile idolatre ale</w:t>
      </w:r>
      <w:r w:rsidR="004374EA">
        <w:rPr>
          <w:rStyle w:val="StyleBodyTextIndent211ptChar"/>
        </w:rPr>
        <w:t xml:space="preserve"> </w:t>
      </w:r>
      <w:r w:rsidR="00F07F9F">
        <w:rPr>
          <w:rStyle w:val="StyleBodyTextIndent211ptChar"/>
        </w:rPr>
        <w:t>egipt</w:t>
      </w:r>
      <w:r w:rsidR="004374EA">
        <w:rPr>
          <w:rStyle w:val="StyleBodyTextIndent211ptChar"/>
        </w:rPr>
        <w:t>enilor</w:t>
      </w:r>
      <w:r w:rsidR="00E2398E">
        <w:rPr>
          <w:rStyle w:val="StyleBodyTextIndent211ptChar"/>
        </w:rPr>
        <w:t xml:space="preserve"> şi </w:t>
      </w:r>
      <w:r w:rsidR="00F07F9F">
        <w:rPr>
          <w:rStyle w:val="StyleBodyTextIndent211ptChar"/>
        </w:rPr>
        <w:t xml:space="preserve"> babilonieni</w:t>
      </w:r>
      <w:r w:rsidR="004374EA">
        <w:rPr>
          <w:rStyle w:val="StyleBodyTextIndent211ptChar"/>
        </w:rPr>
        <w:t>lor</w:t>
      </w:r>
      <w:r w:rsidR="00F07F9F">
        <w:rPr>
          <w:rStyle w:val="StyleBodyTextIndent211ptChar"/>
        </w:rPr>
        <w:t>, cu civilizaţia greco-romană.</w:t>
      </w:r>
      <w:r w:rsidR="00DA6509">
        <w:rPr>
          <w:rStyle w:val="StyleBodyTextIndent211ptChar"/>
        </w:rPr>
        <w:t xml:space="preserve"> </w:t>
      </w:r>
    </w:p>
    <w:p w:rsidR="00C2077B" w:rsidRDefault="004B05A7" w:rsidP="009A758F">
      <w:pPr>
        <w:pStyle w:val="Blockquote"/>
        <w:rPr>
          <w:rStyle w:val="StyleBodyTextIndent211ptChar"/>
        </w:rPr>
      </w:pPr>
      <w:r>
        <w:rPr>
          <w:rStyle w:val="StyleBodyTextIndent211ptChar"/>
        </w:rPr>
        <w:t xml:space="preserve">   </w:t>
      </w:r>
      <w:r w:rsidR="00DA6509">
        <w:rPr>
          <w:rStyle w:val="StyleBodyTextIndent211ptChar"/>
        </w:rPr>
        <w:t>Decăderea morală se exprimă printr-o inversarea a valorilor etice (etică inversată: ce este rău, este considerat bun).</w:t>
      </w:r>
    </w:p>
    <w:p w:rsidR="004C21B2" w:rsidRDefault="004B05A7" w:rsidP="009A758F">
      <w:pPr>
        <w:pStyle w:val="Blockquote"/>
        <w:rPr>
          <w:rStyle w:val="StyleBodyTextIndent211ptChar"/>
        </w:rPr>
      </w:pPr>
      <w:r>
        <w:rPr>
          <w:rStyle w:val="StyleBodyTextIndent211ptChar"/>
        </w:rPr>
        <w:t xml:space="preserve">   </w:t>
      </w:r>
      <w:r w:rsidR="00536306">
        <w:rPr>
          <w:rStyle w:val="StyleBodyTextIndent211ptChar"/>
        </w:rPr>
        <w:t>Dumnezeu este drept şi-i judecă la fel şi pe evrei şi pe păgâni (</w:t>
      </w:r>
      <w:r w:rsidR="005D45F5">
        <w:rPr>
          <w:rStyle w:val="StyleBodyTextIndent211ptChar"/>
        </w:rPr>
        <w:t xml:space="preserve">cap. </w:t>
      </w:r>
      <w:r w:rsidR="00536306">
        <w:rPr>
          <w:rStyle w:val="StyleBodyTextIndent211ptChar"/>
        </w:rPr>
        <w:t>2). Evrei sunt la fel de falimentari ca şi păgânii pentru că au av</w:t>
      </w:r>
      <w:r w:rsidR="00DC2FFF">
        <w:rPr>
          <w:rStyle w:val="StyleBodyTextIndent211ptChar"/>
        </w:rPr>
        <w:t xml:space="preserve">ut Legea, dar nu au ascultat-o. Pavel expune apoi două principii majore echivalenţa Legii sinaitice şi a legii conştiinţei şi relativitatea semnelor legământului. </w:t>
      </w:r>
      <w:r w:rsidR="00DE1222">
        <w:rPr>
          <w:rStyle w:val="StyleBodyTextIndent211ptChar"/>
        </w:rPr>
        <w:t xml:space="preserve">Primul principiu arată că deşi legea conştiinţei, la păgâni, a fost mai săracă în informaţii decât Legea de pe Sinai, la evrei, efectele </w:t>
      </w:r>
      <w:r w:rsidR="0001044E">
        <w:rPr>
          <w:rStyle w:val="StyleBodyTextIndent211ptChar"/>
        </w:rPr>
        <w:t>finale sunt</w:t>
      </w:r>
      <w:r w:rsidR="00DE1222">
        <w:rPr>
          <w:rStyle w:val="StyleBodyTextIndent211ptChar"/>
        </w:rPr>
        <w:t xml:space="preserve"> aceleaşi: ambele au arătat că omul este vinovat înaintea lui Dumnezeu</w:t>
      </w:r>
      <w:r w:rsidR="0001044E">
        <w:rPr>
          <w:rStyle w:val="StyleBodyTextIndent211ptChar"/>
        </w:rPr>
        <w:t xml:space="preserve"> şi merită condamnarea</w:t>
      </w:r>
      <w:r w:rsidR="004E3058">
        <w:rPr>
          <w:rStyle w:val="StyleBodyTextIndent211ptChar"/>
        </w:rPr>
        <w:t xml:space="preserve"> (2.12-16)</w:t>
      </w:r>
      <w:r w:rsidR="00DE1222">
        <w:rPr>
          <w:rStyle w:val="StyleBodyTextIndent211ptChar"/>
        </w:rPr>
        <w:t xml:space="preserve">. </w:t>
      </w:r>
      <w:r w:rsidR="00300D99">
        <w:rPr>
          <w:rStyle w:val="StyleBodyTextIndent211ptChar"/>
        </w:rPr>
        <w:t xml:space="preserve">Este interesant </w:t>
      </w:r>
      <w:r w:rsidR="00DE1222">
        <w:rPr>
          <w:rStyle w:val="StyleBodyTextIndent211ptChar"/>
        </w:rPr>
        <w:t xml:space="preserve">apoi </w:t>
      </w:r>
      <w:r w:rsidR="00300D99">
        <w:rPr>
          <w:rStyle w:val="StyleBodyTextIndent211ptChar"/>
        </w:rPr>
        <w:t>argumentul des</w:t>
      </w:r>
      <w:r w:rsidR="00881230">
        <w:rPr>
          <w:rStyle w:val="StyleBodyTextIndent211ptChar"/>
        </w:rPr>
        <w:t xml:space="preserve">pre relativitatea circumciziei: pentru evreul necredincios, </w:t>
      </w:r>
      <w:r w:rsidR="005B7E52">
        <w:rPr>
          <w:rStyle w:val="StyleBodyTextIndent211ptChar"/>
        </w:rPr>
        <w:t xml:space="preserve">deşi avea legământul Legii, </w:t>
      </w:r>
      <w:r w:rsidR="00881230">
        <w:rPr>
          <w:rStyle w:val="StyleBodyTextIndent211ptChar"/>
        </w:rPr>
        <w:t>circu</w:t>
      </w:r>
      <w:r w:rsidR="00266F79">
        <w:rPr>
          <w:rStyle w:val="StyleBodyTextIndent211ptChar"/>
        </w:rPr>
        <w:t>mcizia devine un semn al necredi</w:t>
      </w:r>
      <w:r w:rsidR="00881230">
        <w:rPr>
          <w:rStyle w:val="StyleBodyTextIndent211ptChar"/>
        </w:rPr>
        <w:t>nţei,</w:t>
      </w:r>
      <w:r w:rsidR="00266F79">
        <w:rPr>
          <w:rStyle w:val="StyleBodyTextIndent211ptChar"/>
        </w:rPr>
        <w:t xml:space="preserve"> al lipsei de legământ, în timp ce lipsa circumciziei va deveni pentru păgânul </w:t>
      </w:r>
      <w:r w:rsidR="0099003B">
        <w:rPr>
          <w:rStyle w:val="StyleBodyTextIndent211ptChar"/>
        </w:rPr>
        <w:t>ajuns</w:t>
      </w:r>
      <w:r w:rsidR="00266F79">
        <w:rPr>
          <w:rStyle w:val="StyleBodyTextIndent211ptChar"/>
        </w:rPr>
        <w:t xml:space="preserve"> credincios, un semn al legământului său</w:t>
      </w:r>
      <w:r w:rsidR="002018B2">
        <w:rPr>
          <w:rStyle w:val="StyleBodyTextIndent211ptChar"/>
        </w:rPr>
        <w:t xml:space="preserve"> </w:t>
      </w:r>
      <w:r w:rsidR="007B59F3">
        <w:rPr>
          <w:rStyle w:val="StyleBodyTextIndent211ptChar"/>
        </w:rPr>
        <w:t xml:space="preserve">cu Dumnezeu </w:t>
      </w:r>
      <w:r w:rsidR="002018B2">
        <w:rPr>
          <w:rStyle w:val="StyleBodyTextIndent211ptChar"/>
        </w:rPr>
        <w:t>(2:25-29)</w:t>
      </w:r>
      <w:r w:rsidR="00266F79">
        <w:rPr>
          <w:rStyle w:val="StyleBodyTextIndent211ptChar"/>
        </w:rPr>
        <w:t>.</w:t>
      </w:r>
      <w:r w:rsidR="001A37F2">
        <w:rPr>
          <w:rStyle w:val="StyleBodyTextIndent211ptChar"/>
        </w:rPr>
        <w:t xml:space="preserve"> Capitolul 3 începe cu </w:t>
      </w:r>
      <w:r w:rsidR="00217401">
        <w:rPr>
          <w:rStyle w:val="StyleBodyTextIndent211ptChar"/>
        </w:rPr>
        <w:t xml:space="preserve">afirmare întâietăţii </w:t>
      </w:r>
      <w:r w:rsidR="00217401">
        <w:rPr>
          <w:rStyle w:val="StyleBodyTextIndent211ptChar"/>
        </w:rPr>
        <w:lastRenderedPageBreak/>
        <w:t>iudeului, care are o istorie deosebită</w:t>
      </w:r>
      <w:r w:rsidR="00CB0676">
        <w:rPr>
          <w:rStyle w:val="StyleBodyTextIndent211ptChar"/>
        </w:rPr>
        <w:t xml:space="preserve"> şi a primit Legea şi făgăduinţele sfinte. </w:t>
      </w:r>
      <w:r w:rsidR="00B338DC">
        <w:rPr>
          <w:rStyle w:val="StyleBodyTextIndent211ptChar"/>
        </w:rPr>
        <w:t>În final însă</w:t>
      </w:r>
      <w:r w:rsidR="00CB0676">
        <w:rPr>
          <w:rStyle w:val="StyleBodyTextIndent211ptChar"/>
        </w:rPr>
        <w:t xml:space="preserve"> se afir</w:t>
      </w:r>
      <w:r w:rsidR="0087673C">
        <w:rPr>
          <w:rStyle w:val="StyleBodyTextIndent211ptChar"/>
        </w:rPr>
        <w:t>mă că atât iudeul cât şi</w:t>
      </w:r>
      <w:r w:rsidR="00EF28AD">
        <w:rPr>
          <w:rStyle w:val="StyleBodyTextIndent211ptChar"/>
        </w:rPr>
        <w:t xml:space="preserve"> păgânul</w:t>
      </w:r>
      <w:r w:rsidR="0087673C">
        <w:rPr>
          <w:rStyle w:val="StyleBodyTextIndent211ptChar"/>
        </w:rPr>
        <w:t xml:space="preserve"> </w:t>
      </w:r>
      <w:r w:rsidR="00EF28AD">
        <w:rPr>
          <w:rStyle w:val="StyleBodyTextIndent211ptChar"/>
        </w:rPr>
        <w:t>vor fi mântuiţi prin credinţă.</w:t>
      </w:r>
      <w:r w:rsidR="000A370A">
        <w:rPr>
          <w:rStyle w:val="StyleBodyTextIndent211ptChar"/>
        </w:rPr>
        <w:t xml:space="preserve"> </w:t>
      </w:r>
      <w:r w:rsidR="00B338DC">
        <w:rPr>
          <w:rStyle w:val="StyleBodyTextIndent211ptChar"/>
        </w:rPr>
        <w:t>Pavel adaugă l</w:t>
      </w:r>
      <w:r w:rsidR="000A370A">
        <w:rPr>
          <w:rStyle w:val="StyleBodyTextIndent211ptChar"/>
        </w:rPr>
        <w:t>a</w:t>
      </w:r>
      <w:r w:rsidR="00B338DC">
        <w:rPr>
          <w:rStyle w:val="StyleBodyTextIndent211ptChar"/>
        </w:rPr>
        <w:t xml:space="preserve"> toată această discuţie </w:t>
      </w:r>
      <w:r w:rsidR="00F40718">
        <w:rPr>
          <w:rStyle w:val="StyleBodyTextIndent211ptChar"/>
        </w:rPr>
        <w:t xml:space="preserve">prezentarea exemplului </w:t>
      </w:r>
      <w:r w:rsidR="00912979">
        <w:rPr>
          <w:rStyle w:val="StyleBodyTextIndent211ptChar"/>
        </w:rPr>
        <w:t>lui Avraam (cap. 4), a cărui credinţă a fost socotită ca îndreptăţire</w:t>
      </w:r>
      <w:r w:rsidR="004D6844">
        <w:rPr>
          <w:rStyle w:val="StyleBodyTextIndent211ptChar"/>
        </w:rPr>
        <w:t xml:space="preserve"> (apelul la exemplul lui Avraam este hotărâtor în Romani şi în Galateni, pentru că pe baza acestui exemplu se deduce natura secundară a Legii, în mântuire: promisiunea divină şi ascultarea prin credinţă au fost căile prin care Dumnezeu a deschis accesul la mântuire, la neprihănire – dreptate, înainte ca Legea cu însemnele ei, circumcizia, Tora, Templul</w:t>
      </w:r>
      <w:r w:rsidR="00234D93">
        <w:rPr>
          <w:rStyle w:val="StyleBodyTextIndent211ptChar"/>
        </w:rPr>
        <w:t xml:space="preserve"> etc.</w:t>
      </w:r>
      <w:r w:rsidR="00A725FB">
        <w:rPr>
          <w:rStyle w:val="StyleBodyTextIndent211ptChar"/>
        </w:rPr>
        <w:t>,</w:t>
      </w:r>
      <w:r w:rsidR="004D6844">
        <w:rPr>
          <w:rStyle w:val="StyleBodyTextIndent211ptChar"/>
        </w:rPr>
        <w:t xml:space="preserve"> să fie dată oamenilor)</w:t>
      </w:r>
      <w:r w:rsidR="00912979">
        <w:rPr>
          <w:rStyle w:val="StyleBodyTextIndent211ptChar"/>
        </w:rPr>
        <w:t>.</w:t>
      </w:r>
    </w:p>
    <w:p w:rsidR="00DC2FFF" w:rsidRDefault="00DC2FFF" w:rsidP="009A758F">
      <w:pPr>
        <w:pStyle w:val="Blockquote"/>
        <w:rPr>
          <w:rStyle w:val="StyleBodyTextIndent211ptChar"/>
        </w:rPr>
      </w:pPr>
    </w:p>
    <w:p w:rsidR="00815AA2" w:rsidRDefault="00BC0B82" w:rsidP="009A758F">
      <w:pPr>
        <w:pStyle w:val="Blockquote"/>
        <w:rPr>
          <w:rStyle w:val="StyleBodyTextIndent211ptChar"/>
        </w:rPr>
      </w:pPr>
      <w:r w:rsidRPr="009211F8">
        <w:rPr>
          <w:rStyle w:val="StyleBodyTextIndent211ptChar"/>
        </w:rPr>
        <w:t>5:1-8:39</w:t>
      </w:r>
      <w:r w:rsidR="00A75ABB" w:rsidRPr="009211F8">
        <w:rPr>
          <w:rStyle w:val="StyleBodyTextIndent211ptChar"/>
        </w:rPr>
        <w:t xml:space="preserve"> </w:t>
      </w:r>
      <w:r w:rsidRPr="009211F8">
        <w:rPr>
          <w:i/>
          <w:iCs/>
        </w:rPr>
        <w:t>Argumentul 2</w:t>
      </w:r>
      <w:r w:rsidRPr="009211F8">
        <w:rPr>
          <w:rStyle w:val="StyleBodyTextIndent211ptChar"/>
        </w:rPr>
        <w:t>: a doua demonstr</w:t>
      </w:r>
      <w:r w:rsidR="00F51A69">
        <w:rPr>
          <w:rStyle w:val="StyleBodyTextIndent211ptChar"/>
        </w:rPr>
        <w:t>aţie adoptă un ton mai personal</w:t>
      </w:r>
      <w:r w:rsidRPr="009211F8">
        <w:rPr>
          <w:rStyle w:val="StyleBodyTextIndent211ptChar"/>
        </w:rPr>
        <w:t xml:space="preserve"> </w:t>
      </w:r>
      <w:r w:rsidR="003B122C">
        <w:rPr>
          <w:rStyle w:val="StyleBodyTextIndent211ptChar"/>
        </w:rPr>
        <w:t>pentru a prezenta</w:t>
      </w:r>
      <w:r w:rsidR="002D34B7">
        <w:rPr>
          <w:rStyle w:val="StyleBodyTextIndent211ptChar"/>
        </w:rPr>
        <w:t xml:space="preserve"> dilem</w:t>
      </w:r>
      <w:r w:rsidR="003B122C">
        <w:rPr>
          <w:rStyle w:val="StyleBodyTextIndent211ptChar"/>
        </w:rPr>
        <w:t>a</w:t>
      </w:r>
      <w:r w:rsidRPr="009211F8">
        <w:rPr>
          <w:rStyle w:val="StyleBodyTextIndent211ptChar"/>
        </w:rPr>
        <w:t xml:space="preserve"> păcatului</w:t>
      </w:r>
      <w:r w:rsidR="00B6255D" w:rsidRPr="009211F8">
        <w:rPr>
          <w:rStyle w:val="StyleBodyTextIndent211ptChar"/>
        </w:rPr>
        <w:t xml:space="preserve">, </w:t>
      </w:r>
      <w:r w:rsidRPr="009211F8">
        <w:rPr>
          <w:rStyle w:val="StyleBodyTextIndent211ptChar"/>
        </w:rPr>
        <w:t>scopul legii</w:t>
      </w:r>
      <w:r w:rsidR="00B6255D" w:rsidRPr="009211F8">
        <w:rPr>
          <w:rStyle w:val="StyleBodyTextIndent211ptChar"/>
        </w:rPr>
        <w:t>, eficienţa vieţii prin Duhul Sfânt</w:t>
      </w:r>
      <w:r w:rsidRPr="009211F8">
        <w:rPr>
          <w:rStyle w:val="StyleBodyTextIndent211ptChar"/>
        </w:rPr>
        <w:t xml:space="preserve">. </w:t>
      </w:r>
      <w:r w:rsidR="00840482">
        <w:rPr>
          <w:rStyle w:val="StyleBodyTextIndent211ptChar"/>
        </w:rPr>
        <w:t xml:space="preserve">Mai întâi, </w:t>
      </w:r>
      <w:r w:rsidR="00887270" w:rsidRPr="009211F8">
        <w:rPr>
          <w:rStyle w:val="StyleBodyTextIndent211ptChar"/>
        </w:rPr>
        <w:t xml:space="preserve">capitolul 5 </w:t>
      </w:r>
      <w:r w:rsidR="00840482">
        <w:rPr>
          <w:rStyle w:val="StyleBodyTextIndent211ptChar"/>
        </w:rPr>
        <w:t>prezintă</w:t>
      </w:r>
      <w:r w:rsidR="00887270" w:rsidRPr="009211F8">
        <w:rPr>
          <w:rStyle w:val="StyleBodyTextIndent211ptChar"/>
        </w:rPr>
        <w:t xml:space="preserve"> soluţia lui Dumnezeu în Hristos: dacă prin Adam a venit moartea,</w:t>
      </w:r>
      <w:r w:rsidR="00600641" w:rsidRPr="009211F8">
        <w:rPr>
          <w:rStyle w:val="FootnoteReference"/>
        </w:rPr>
        <w:footnoteReference w:id="48"/>
      </w:r>
      <w:r w:rsidR="00887270" w:rsidRPr="009211F8">
        <w:rPr>
          <w:rStyle w:val="StyleBodyTextIndent211ptChar"/>
        </w:rPr>
        <w:t xml:space="preserve"> prin Hristos vine harul şi ne</w:t>
      </w:r>
      <w:r w:rsidR="007A2101" w:rsidRPr="009211F8">
        <w:rPr>
          <w:rStyle w:val="StyleBodyTextIndent211ptChar"/>
        </w:rPr>
        <w:t xml:space="preserve">prihănirea, darul lui Dumnezeu (paralelismul dintre cei doi este </w:t>
      </w:r>
      <w:r w:rsidR="00A53E12" w:rsidRPr="009211F8">
        <w:rPr>
          <w:rStyle w:val="StyleBodyTextIndent211ptChar"/>
        </w:rPr>
        <w:t>esenţial pentru înţelegerea mântuirii</w:t>
      </w:r>
      <w:r w:rsidR="00CF09A9">
        <w:rPr>
          <w:rStyle w:val="StyleBodyTextIndent211ptChar"/>
        </w:rPr>
        <w:t>,</w:t>
      </w:r>
      <w:r w:rsidR="00A53E12" w:rsidRPr="009211F8">
        <w:rPr>
          <w:rStyle w:val="StyleBodyTextIndent211ptChar"/>
        </w:rPr>
        <w:t xml:space="preserve"> dar nu este un paralelism perfect</w:t>
      </w:r>
      <w:r w:rsidR="00CF09A9">
        <w:rPr>
          <w:rStyle w:val="StyleBodyTextIndent211ptChar"/>
        </w:rPr>
        <w:t>, pentru că h</w:t>
      </w:r>
      <w:r w:rsidR="00A53E12" w:rsidRPr="009211F8">
        <w:rPr>
          <w:rStyle w:val="StyleBodyTextIndent211ptChar"/>
        </w:rPr>
        <w:t xml:space="preserve">arul </w:t>
      </w:r>
      <w:r w:rsidR="009F46E9">
        <w:rPr>
          <w:rStyle w:val="StyleBodyTextIndent211ptChar"/>
        </w:rPr>
        <w:t xml:space="preserve">şi viaţa </w:t>
      </w:r>
      <w:r w:rsidR="00CF09A9">
        <w:rPr>
          <w:rStyle w:val="StyleBodyTextIndent211ptChar"/>
        </w:rPr>
        <w:t xml:space="preserve">prin Hristos </w:t>
      </w:r>
      <w:r w:rsidR="007F76F2">
        <w:rPr>
          <w:rStyle w:val="StyleBodyTextIndent211ptChar"/>
        </w:rPr>
        <w:t xml:space="preserve">este mai mare sau mai puternic </w:t>
      </w:r>
      <w:r w:rsidR="00A53E12" w:rsidRPr="009211F8">
        <w:rPr>
          <w:rStyle w:val="StyleBodyTextIndent211ptChar"/>
        </w:rPr>
        <w:t xml:space="preserve">decât </w:t>
      </w:r>
      <w:r w:rsidR="00A53E12" w:rsidRPr="009211F8">
        <w:rPr>
          <w:rStyle w:val="StyleBodyTextIndent211ptChar"/>
        </w:rPr>
        <w:lastRenderedPageBreak/>
        <w:t>efectele păcatului</w:t>
      </w:r>
      <w:r w:rsidR="002B0809">
        <w:rPr>
          <w:rStyle w:val="StyleBodyTextIndent211ptChar"/>
        </w:rPr>
        <w:t xml:space="preserve"> şi condamnarea</w:t>
      </w:r>
      <w:r w:rsidR="00CF09A9">
        <w:rPr>
          <w:rStyle w:val="StyleBodyTextIndent211ptChar"/>
        </w:rPr>
        <w:t xml:space="preserve"> </w:t>
      </w:r>
      <w:r w:rsidR="00D801BE">
        <w:rPr>
          <w:rStyle w:val="StyleBodyTextIndent211ptChar"/>
        </w:rPr>
        <w:t xml:space="preserve">venite </w:t>
      </w:r>
      <w:r w:rsidR="00CF09A9">
        <w:rPr>
          <w:rStyle w:val="StyleBodyTextIndent211ptChar"/>
        </w:rPr>
        <w:t>prin Adam</w:t>
      </w:r>
      <w:r w:rsidR="00A53E12" w:rsidRPr="009211F8">
        <w:rPr>
          <w:rStyle w:val="StyleBodyTextIndent211ptChar"/>
        </w:rPr>
        <w:t xml:space="preserve">). </w:t>
      </w:r>
    </w:p>
    <w:p w:rsidR="00477064" w:rsidRDefault="00815AA2" w:rsidP="009A758F">
      <w:pPr>
        <w:pStyle w:val="Blockquote"/>
        <w:rPr>
          <w:rStyle w:val="StyleBodyTextIndent211ptChar"/>
        </w:rPr>
      </w:pPr>
      <w:r>
        <w:rPr>
          <w:rStyle w:val="StyleBodyTextIndent211ptChar"/>
        </w:rPr>
        <w:t xml:space="preserve">   </w:t>
      </w:r>
      <w:r w:rsidR="00785BEF" w:rsidRPr="009211F8">
        <w:rPr>
          <w:rStyle w:val="StyleBodyTextIndent211ptChar"/>
        </w:rPr>
        <w:t xml:space="preserve">Capitolul 6 prezintă tema unirii cu Hristos în moartea şi învierea Sa (tema botezului în moartea lui Hristos). Doar prin unire şi identificare cu Hristos se poate ieşi de sub condamnarea sub care Adam a plasat omenirea. </w:t>
      </w:r>
    </w:p>
    <w:p w:rsidR="00BC0B82" w:rsidRPr="009211F8" w:rsidRDefault="00815AA2" w:rsidP="009A758F">
      <w:pPr>
        <w:pStyle w:val="Blockquote"/>
        <w:rPr>
          <w:rStyle w:val="StyleBodyTextIndent211ptChar"/>
        </w:rPr>
      </w:pPr>
      <w:r>
        <w:rPr>
          <w:rStyle w:val="StyleBodyTextIndent211ptChar"/>
        </w:rPr>
        <w:t xml:space="preserve">   </w:t>
      </w:r>
      <w:r w:rsidR="00FA6DD5">
        <w:rPr>
          <w:rStyle w:val="StyleBodyTextIndent211ptChar"/>
        </w:rPr>
        <w:t>Capitolul 7</w:t>
      </w:r>
      <w:r w:rsidR="002573B7" w:rsidRPr="009211F8">
        <w:rPr>
          <w:rStyle w:val="StyleBodyTextIndent211ptChar"/>
        </w:rPr>
        <w:t xml:space="preserve"> este capitolul paradoxurilor</w:t>
      </w:r>
      <w:r w:rsidR="008F5893">
        <w:rPr>
          <w:rStyle w:val="StyleBodyTextIndent211ptChar"/>
        </w:rPr>
        <w:t xml:space="preserve"> (paradoxul unirii cu</w:t>
      </w:r>
      <w:r w:rsidR="00227104">
        <w:rPr>
          <w:rStyle w:val="StyleBodyTextIndent211ptChar"/>
        </w:rPr>
        <w:t xml:space="preserve"> Hristos; paradoxul păcatului)</w:t>
      </w:r>
      <w:r w:rsidR="002573B7" w:rsidRPr="009211F8">
        <w:rPr>
          <w:rStyle w:val="StyleBodyTextIndent211ptChar"/>
        </w:rPr>
        <w:t xml:space="preserve">: </w:t>
      </w:r>
      <w:r w:rsidR="005A386B" w:rsidRPr="009211F8">
        <w:rPr>
          <w:rStyle w:val="StyleBodyTextIndent211ptChar"/>
        </w:rPr>
        <w:t xml:space="preserve">găsim viaţa adevărată şi </w:t>
      </w:r>
      <w:r w:rsidR="002573B7" w:rsidRPr="009211F8">
        <w:rPr>
          <w:rStyle w:val="StyleBodyTextIndent211ptChar"/>
        </w:rPr>
        <w:t xml:space="preserve">scăpăm de </w:t>
      </w:r>
      <w:r w:rsidR="005A386B" w:rsidRPr="009211F8">
        <w:rPr>
          <w:rStyle w:val="StyleBodyTextIndent211ptChar"/>
        </w:rPr>
        <w:t xml:space="preserve">condamnarea </w:t>
      </w:r>
      <w:r w:rsidR="002573B7" w:rsidRPr="009211F8">
        <w:rPr>
          <w:rStyle w:val="StyleBodyTextIndent211ptChar"/>
        </w:rPr>
        <w:t xml:space="preserve">Legii </w:t>
      </w:r>
      <w:r w:rsidR="008D64A7" w:rsidRPr="009211F8">
        <w:rPr>
          <w:rStyle w:val="StyleBodyTextIndent211ptChar"/>
        </w:rPr>
        <w:t xml:space="preserve">murind </w:t>
      </w:r>
      <w:r w:rsidR="00C06EDD">
        <w:rPr>
          <w:rStyle w:val="StyleBodyTextIndent211ptChar"/>
        </w:rPr>
        <w:t xml:space="preserve">şi înviind </w:t>
      </w:r>
      <w:r w:rsidR="008D64A7" w:rsidRPr="009211F8">
        <w:rPr>
          <w:rStyle w:val="StyleBodyTextIndent211ptChar"/>
        </w:rPr>
        <w:t>cu Hristos</w:t>
      </w:r>
      <w:r w:rsidR="00C06EDD">
        <w:rPr>
          <w:rStyle w:val="FootnoteReference"/>
          <w:bCs w:val="0"/>
        </w:rPr>
        <w:footnoteReference w:id="49"/>
      </w:r>
      <w:r w:rsidR="008D64A7" w:rsidRPr="009211F8">
        <w:rPr>
          <w:rStyle w:val="StyleBodyTextIndent211ptChar"/>
        </w:rPr>
        <w:t>;</w:t>
      </w:r>
      <w:r w:rsidR="002573B7" w:rsidRPr="009211F8">
        <w:rPr>
          <w:rStyle w:val="StyleBodyTextIndent211ptChar"/>
        </w:rPr>
        <w:t xml:space="preserve"> </w:t>
      </w:r>
      <w:r w:rsidR="005A386B" w:rsidRPr="009211F8">
        <w:rPr>
          <w:rStyle w:val="StyleBodyTextIndent211ptChar"/>
        </w:rPr>
        <w:t>descoperim că Legea, deşi este bună</w:t>
      </w:r>
      <w:r w:rsidR="008D64A7" w:rsidRPr="009211F8">
        <w:rPr>
          <w:rStyle w:val="StyleBodyTextIndent211ptChar"/>
        </w:rPr>
        <w:t>,</w:t>
      </w:r>
      <w:r w:rsidR="005A386B" w:rsidRPr="009211F8">
        <w:rPr>
          <w:rStyle w:val="StyleBodyTextIndent211ptChar"/>
        </w:rPr>
        <w:t xml:space="preserve"> nu reuşeşte decât să stârnea</w:t>
      </w:r>
      <w:r w:rsidR="008D64A7" w:rsidRPr="009211F8">
        <w:rPr>
          <w:rStyle w:val="StyleBodyTextIndent211ptChar"/>
        </w:rPr>
        <w:t>scă mai tare păcatul din noi; şi descoperim că suntem dedublaţi: mintea noastră acceptă Legea lui Dumnezeu</w:t>
      </w:r>
      <w:r w:rsidR="00EE64A2">
        <w:rPr>
          <w:rStyle w:val="StyleBodyTextIndent211ptChar"/>
        </w:rPr>
        <w:t>,</w:t>
      </w:r>
      <w:r w:rsidR="008D64A7" w:rsidRPr="009211F8">
        <w:rPr>
          <w:rStyle w:val="StyleBodyTextIndent211ptChar"/>
        </w:rPr>
        <w:t xml:space="preserve"> dar legea păcatului din trupul nostru o respinge (de unde, strigătul omului neputincios: „o, nenorocitul de mine, cine mă va scăpa de acest trup de moarte?”). Răspunsul </w:t>
      </w:r>
      <w:r w:rsidR="002310F1" w:rsidRPr="009211F8">
        <w:rPr>
          <w:rStyle w:val="StyleBodyTextIndent211ptChar"/>
        </w:rPr>
        <w:t xml:space="preserve">salvator </w:t>
      </w:r>
      <w:r w:rsidR="008D64A7" w:rsidRPr="009211F8">
        <w:rPr>
          <w:rStyle w:val="StyleBodyTextIndent211ptChar"/>
        </w:rPr>
        <w:t>vine prin Legea Duhului de viaţă</w:t>
      </w:r>
      <w:r w:rsidR="002310F1" w:rsidRPr="009211F8">
        <w:rPr>
          <w:rStyle w:val="StyleBodyTextIndent211ptChar"/>
        </w:rPr>
        <w:t>, în Romani 8:1-2</w:t>
      </w:r>
      <w:r w:rsidR="00795515" w:rsidRPr="009211F8">
        <w:rPr>
          <w:rStyle w:val="StyleBodyTextIndent211ptChar"/>
        </w:rPr>
        <w:t>. Prin prezenţa Duhului Sfânt în noi, ca urmare a jertfei lui Hristos</w:t>
      </w:r>
      <w:r w:rsidR="00F8342C" w:rsidRPr="009211F8">
        <w:rPr>
          <w:rStyle w:val="StyleBodyTextIndent211ptChar"/>
        </w:rPr>
        <w:t xml:space="preserve">, oamenii capătă o opţiune nouă şi puterea de a o urma: </w:t>
      </w:r>
      <w:r w:rsidR="00F8342C" w:rsidRPr="009211F8">
        <w:rPr>
          <w:rStyle w:val="StyleBodyTextIndent211ptChar"/>
        </w:rPr>
        <w:lastRenderedPageBreak/>
        <w:t>îndemnurile Duhului Sfânt în noi (Duhul e prezent în noi) şi putere de la Duhul Sfânt pentru a umbla după îndemnurile sale</w:t>
      </w:r>
      <w:r w:rsidR="002310F1" w:rsidRPr="009211F8">
        <w:rPr>
          <w:rStyle w:val="StyleBodyTextIndent211ptChar"/>
        </w:rPr>
        <w:t>.</w:t>
      </w:r>
      <w:r w:rsidR="00BC0B82" w:rsidRPr="009211F8">
        <w:rPr>
          <w:rStyle w:val="StyleBodyTextIndent211ptChar"/>
        </w:rPr>
        <w:t xml:space="preserve"> Capitolul 8 se încheie cu o tranziţie spre viziunea de ansamblu din 9-11: Dumnezeu are un plan veşnic cu noi şi nimic nu ne poate despărţi de dragostea Sa. </w:t>
      </w:r>
    </w:p>
    <w:p w:rsidR="007C3D3C" w:rsidRPr="009211F8" w:rsidRDefault="007C3D3C" w:rsidP="009A758F">
      <w:pPr>
        <w:pStyle w:val="Blockquote"/>
      </w:pPr>
    </w:p>
    <w:p w:rsidR="00523C90" w:rsidRPr="009211F8" w:rsidRDefault="00BC0B82" w:rsidP="009A758F">
      <w:pPr>
        <w:pStyle w:val="Blockquote"/>
      </w:pPr>
      <w:r w:rsidRPr="009211F8">
        <w:rPr>
          <w:rStyle w:val="StyleBodyTextIndent211ptChar"/>
        </w:rPr>
        <w:t xml:space="preserve">9:1-11:36 </w:t>
      </w:r>
      <w:r w:rsidRPr="009211F8">
        <w:rPr>
          <w:i/>
          <w:iCs/>
        </w:rPr>
        <w:t>Argumentul 3</w:t>
      </w:r>
      <w:r w:rsidRPr="009211F8">
        <w:t xml:space="preserve">: </w:t>
      </w:r>
      <w:r w:rsidR="000C3D5C" w:rsidRPr="009211F8">
        <w:t xml:space="preserve">cea de </w:t>
      </w:r>
      <w:r w:rsidRPr="009211F8">
        <w:t xml:space="preserve">a treia demonstraţie revine la prezentarea de ansamblu a istoriei mântuirii (care a fost discutată în cap. 1-4) şi dovedeşte că Dumnezeu încă mai păstrează un rol </w:t>
      </w:r>
      <w:r w:rsidR="0067562D" w:rsidRPr="009211F8">
        <w:t>în istorie pentru</w:t>
      </w:r>
      <w:r w:rsidRPr="009211F8">
        <w:t xml:space="preserve"> poporul său</w:t>
      </w:r>
      <w:r w:rsidR="00496364" w:rsidRPr="009211F8">
        <w:t>,</w:t>
      </w:r>
      <w:r w:rsidRPr="009211F8">
        <w:t xml:space="preserve"> Israel. </w:t>
      </w:r>
      <w:r w:rsidR="00E8298B" w:rsidRPr="009211F8">
        <w:t>Argumentul începe cu recunoaşterea meritelor lui Israel (care are de partea lui istoria sfântă: patriarhii, promisiunile, Legea, profeţii, chiar şi pe Hristos, care s-a născut din Isr</w:t>
      </w:r>
      <w:r w:rsidR="005C3253" w:rsidRPr="009211F8">
        <w:t>ael)</w:t>
      </w:r>
      <w:r w:rsidR="002971CA" w:rsidRPr="009211F8">
        <w:t xml:space="preserve">. Discuţia </w:t>
      </w:r>
      <w:r w:rsidR="005C3253" w:rsidRPr="009211F8">
        <w:t xml:space="preserve">continuă cu o discuţie a neascultării şi a ascultării de Dumnezeu în istoria lui Israel, </w:t>
      </w:r>
      <w:r w:rsidR="00DA69EA" w:rsidRPr="009211F8">
        <w:t>iar Pavel subliniază principiul minorităţii celor credincioşi (</w:t>
      </w:r>
      <w:r w:rsidR="005C3253" w:rsidRPr="009211F8">
        <w:t>paradoxul descendenţei</w:t>
      </w:r>
      <w:r w:rsidR="00DA69EA" w:rsidRPr="009211F8">
        <w:t>:</w:t>
      </w:r>
      <w:r w:rsidR="005C3253" w:rsidRPr="009211F8">
        <w:t xml:space="preserve"> nu toţi cei născuţi din Israel sunt Israel, sau nu tot Israelul genetic este şi Israel spiritual</w:t>
      </w:r>
      <w:r w:rsidR="00DA69EA" w:rsidRPr="009211F8">
        <w:t>; în cadrul Israelului general, biologic, există</w:t>
      </w:r>
      <w:r w:rsidR="00EE64A2">
        <w:t xml:space="preserve"> un număr de oameni credincioşi, o rămăşiţă, ca cei </w:t>
      </w:r>
      <w:r w:rsidR="00EE64A2">
        <w:rPr>
          <w:i/>
          <w:iCs/>
        </w:rPr>
        <w:t>„</w:t>
      </w:r>
      <w:r w:rsidR="00DA69EA" w:rsidRPr="009211F8">
        <w:rPr>
          <w:i/>
          <w:iCs/>
        </w:rPr>
        <w:t>7000 de bărbaţi</w:t>
      </w:r>
      <w:r w:rsidR="0049116F" w:rsidRPr="009211F8">
        <w:rPr>
          <w:i/>
          <w:iCs/>
        </w:rPr>
        <w:t>”</w:t>
      </w:r>
      <w:r w:rsidR="00EE64A2">
        <w:rPr>
          <w:i/>
          <w:iCs/>
        </w:rPr>
        <w:t xml:space="preserve"> </w:t>
      </w:r>
      <w:r w:rsidR="00EE64A2">
        <w:t>din timpul vieţii lui Ilie</w:t>
      </w:r>
      <w:r w:rsidR="005C3253" w:rsidRPr="009211F8">
        <w:t xml:space="preserve">) şi problema cunoaşterii </w:t>
      </w:r>
      <w:r w:rsidR="00977C06" w:rsidRPr="009211F8">
        <w:t xml:space="preserve">mai </w:t>
      </w:r>
      <w:r w:rsidR="005C3253" w:rsidRPr="009211F8">
        <w:t>dinainte a lui Dumnezeu</w:t>
      </w:r>
      <w:r w:rsidR="00977C06" w:rsidRPr="009211F8">
        <w:t xml:space="preserve"> şi a hotărârilor sale mai dinainte</w:t>
      </w:r>
      <w:r w:rsidR="005C3253" w:rsidRPr="009211F8">
        <w:t xml:space="preserve"> (cunoscută şi ca problema </w:t>
      </w:r>
      <w:r w:rsidR="005C3253" w:rsidRPr="009211F8">
        <w:rPr>
          <w:i/>
          <w:iCs/>
        </w:rPr>
        <w:t>predestinării</w:t>
      </w:r>
      <w:r w:rsidR="00977C06" w:rsidRPr="009211F8">
        <w:t xml:space="preserve"> </w:t>
      </w:r>
      <w:r w:rsidR="008A2BD4" w:rsidRPr="009211F8">
        <w:t>–</w:t>
      </w:r>
      <w:r w:rsidR="00977C06" w:rsidRPr="009211F8">
        <w:t xml:space="preserve"> </w:t>
      </w:r>
      <w:r w:rsidR="008A2BD4" w:rsidRPr="009211F8">
        <w:t>dar acest cuvânt a devenit prea tehnic, prea specializat, prea folosit în descrierea unor anumite concepţii teologice, ca să poată fi folosit fară prejudicii în discuţia de bază a textului biblic</w:t>
      </w:r>
      <w:r w:rsidR="005C3253" w:rsidRPr="009211F8">
        <w:t xml:space="preserve">). </w:t>
      </w:r>
    </w:p>
    <w:p w:rsidR="00BC0B82" w:rsidRPr="009211F8" w:rsidRDefault="000C1E5D" w:rsidP="009A758F">
      <w:pPr>
        <w:pStyle w:val="Blockquote"/>
      </w:pPr>
      <w:r>
        <w:lastRenderedPageBreak/>
        <w:t xml:space="preserve">  </w:t>
      </w:r>
      <w:r w:rsidR="00BC0B82" w:rsidRPr="009211F8">
        <w:t>Disciplinarea divină poate afecta atât pe Israel cât şi neamurile (ramurile originale şi altoiul). Toată natura aşteaptă să vadă arătarea mântuirii finale, a fiilor lui Dumnezeu (dintre neamuri şi dintre evrei).</w:t>
      </w:r>
    </w:p>
    <w:p w:rsidR="0020401C" w:rsidRPr="00CD2418" w:rsidRDefault="0020401C" w:rsidP="00736ADD">
      <w:pPr>
        <w:pStyle w:val="BodyTextIndent2"/>
        <w:ind w:firstLine="0"/>
        <w:rPr>
          <w:sz w:val="22"/>
          <w:szCs w:val="22"/>
          <w:lang w:val="ro-RO"/>
        </w:rPr>
      </w:pPr>
    </w:p>
    <w:p w:rsidR="002907CB" w:rsidRPr="00111271" w:rsidRDefault="00636742" w:rsidP="00736ADD">
      <w:pPr>
        <w:pStyle w:val="BodyTextIndent2"/>
        <w:ind w:firstLine="0"/>
        <w:rPr>
          <w:sz w:val="22"/>
          <w:szCs w:val="22"/>
          <w:lang w:val="ro-RO"/>
        </w:rPr>
      </w:pPr>
      <w:r w:rsidRPr="00CD2418">
        <w:rPr>
          <w:sz w:val="22"/>
          <w:szCs w:val="22"/>
          <w:lang w:val="ro-RO"/>
        </w:rPr>
        <w:t xml:space="preserve"> </w:t>
      </w:r>
      <w:r w:rsidR="00BC0B82" w:rsidRPr="00111271">
        <w:rPr>
          <w:sz w:val="22"/>
          <w:szCs w:val="22"/>
          <w:lang w:val="ro-RO"/>
        </w:rPr>
        <w:t xml:space="preserve">12:1-15:13 </w:t>
      </w:r>
      <w:r w:rsidR="00295F41" w:rsidRPr="00111271">
        <w:rPr>
          <w:sz w:val="22"/>
          <w:szCs w:val="22"/>
          <w:lang w:val="ro-RO"/>
        </w:rPr>
        <w:t xml:space="preserve"> </w:t>
      </w:r>
      <w:r w:rsidR="00945FD1" w:rsidRPr="00111271">
        <w:rPr>
          <w:sz w:val="22"/>
          <w:szCs w:val="22"/>
          <w:lang w:val="ro-RO"/>
        </w:rPr>
        <w:t xml:space="preserve"> </w:t>
      </w:r>
      <w:r w:rsidR="00C55482" w:rsidRPr="00111271">
        <w:rPr>
          <w:sz w:val="22"/>
          <w:szCs w:val="22"/>
          <w:lang w:val="ro-RO"/>
        </w:rPr>
        <w:t xml:space="preserve"> </w:t>
      </w:r>
      <w:r w:rsidR="00BC0B82" w:rsidRPr="00111271">
        <w:rPr>
          <w:sz w:val="22"/>
          <w:szCs w:val="22"/>
          <w:lang w:val="ro-RO"/>
        </w:rPr>
        <w:t xml:space="preserve">V. </w:t>
      </w:r>
      <w:r w:rsidR="00BC0B82" w:rsidRPr="00111271">
        <w:rPr>
          <w:i/>
          <w:iCs/>
          <w:sz w:val="22"/>
          <w:szCs w:val="22"/>
          <w:lang w:val="ro-RO"/>
        </w:rPr>
        <w:t>Exhortatio</w:t>
      </w:r>
      <w:r w:rsidR="00BC0B82" w:rsidRPr="00111271">
        <w:rPr>
          <w:sz w:val="22"/>
          <w:szCs w:val="22"/>
          <w:lang w:val="ro-RO"/>
        </w:rPr>
        <w:t>: îndemnuri pentru trăirea unei</w:t>
      </w:r>
    </w:p>
    <w:p w:rsidR="00BC0B82" w:rsidRPr="00111271" w:rsidRDefault="002907CB" w:rsidP="00736ADD">
      <w:pPr>
        <w:pStyle w:val="BodyTextIndent2"/>
        <w:ind w:firstLine="0"/>
        <w:rPr>
          <w:sz w:val="22"/>
          <w:szCs w:val="22"/>
          <w:lang w:val="ro-RO"/>
        </w:rPr>
      </w:pPr>
      <w:r w:rsidRPr="00111271">
        <w:rPr>
          <w:sz w:val="22"/>
          <w:szCs w:val="22"/>
          <w:lang w:val="ro-RO"/>
        </w:rPr>
        <w:tab/>
      </w:r>
      <w:r w:rsidRPr="00111271">
        <w:rPr>
          <w:sz w:val="22"/>
          <w:szCs w:val="22"/>
          <w:lang w:val="ro-RO"/>
        </w:rPr>
        <w:tab/>
      </w:r>
      <w:r w:rsidR="00BC0B82" w:rsidRPr="00111271">
        <w:rPr>
          <w:sz w:val="22"/>
          <w:szCs w:val="22"/>
          <w:lang w:val="ro-RO"/>
        </w:rPr>
        <w:t>vieţi etice, neprihănite.</w:t>
      </w:r>
    </w:p>
    <w:p w:rsidR="00BC0B82" w:rsidRPr="00111271" w:rsidRDefault="00BC0B82" w:rsidP="00736ADD">
      <w:pPr>
        <w:pStyle w:val="BodyTextIndent2"/>
        <w:ind w:firstLine="0"/>
        <w:rPr>
          <w:sz w:val="22"/>
          <w:szCs w:val="22"/>
          <w:lang w:val="ro-RO"/>
        </w:rPr>
      </w:pPr>
    </w:p>
    <w:p w:rsidR="002907CB" w:rsidRPr="00111271" w:rsidRDefault="00636742" w:rsidP="00736ADD">
      <w:pPr>
        <w:pStyle w:val="BodyTextIndent2"/>
        <w:ind w:firstLine="0"/>
        <w:rPr>
          <w:sz w:val="22"/>
          <w:szCs w:val="22"/>
          <w:lang w:val="ro-RO"/>
        </w:rPr>
      </w:pPr>
      <w:r w:rsidRPr="00111271">
        <w:rPr>
          <w:sz w:val="22"/>
          <w:szCs w:val="22"/>
          <w:lang w:val="ro-RO"/>
        </w:rPr>
        <w:t xml:space="preserve"> </w:t>
      </w:r>
      <w:r w:rsidR="002907CB" w:rsidRPr="00111271">
        <w:rPr>
          <w:sz w:val="22"/>
          <w:szCs w:val="22"/>
          <w:lang w:val="ro-RO"/>
        </w:rPr>
        <w:t>15:14-15:33</w:t>
      </w:r>
      <w:r w:rsidR="00295F41" w:rsidRPr="00111271">
        <w:rPr>
          <w:sz w:val="22"/>
          <w:szCs w:val="22"/>
          <w:lang w:val="ro-RO"/>
        </w:rPr>
        <w:t xml:space="preserve">  </w:t>
      </w:r>
      <w:r w:rsidR="00736ADD" w:rsidRPr="00111271">
        <w:rPr>
          <w:sz w:val="22"/>
          <w:szCs w:val="22"/>
          <w:lang w:val="ro-RO"/>
        </w:rPr>
        <w:tab/>
      </w:r>
      <w:r w:rsidR="00295F41" w:rsidRPr="00111271">
        <w:rPr>
          <w:sz w:val="22"/>
          <w:szCs w:val="22"/>
          <w:lang w:val="ro-RO"/>
        </w:rPr>
        <w:t>V</w:t>
      </w:r>
      <w:r w:rsidR="00BC0B82" w:rsidRPr="00111271">
        <w:rPr>
          <w:sz w:val="22"/>
          <w:szCs w:val="22"/>
          <w:lang w:val="ro-RO"/>
        </w:rPr>
        <w:t xml:space="preserve">I. </w:t>
      </w:r>
      <w:r w:rsidR="00BC0B82" w:rsidRPr="00111271">
        <w:rPr>
          <w:i/>
          <w:iCs/>
          <w:sz w:val="22"/>
          <w:szCs w:val="22"/>
          <w:lang w:val="ro-RO"/>
        </w:rPr>
        <w:t>Peroratio</w:t>
      </w:r>
      <w:r w:rsidR="00BC0B82" w:rsidRPr="00111271">
        <w:rPr>
          <w:sz w:val="22"/>
          <w:szCs w:val="22"/>
          <w:lang w:val="ro-RO"/>
        </w:rPr>
        <w:t>: apel în vederea misiunii în</w:t>
      </w:r>
    </w:p>
    <w:p w:rsidR="00BC0B82" w:rsidRPr="00111271" w:rsidRDefault="002907CB" w:rsidP="00736ADD">
      <w:pPr>
        <w:pStyle w:val="BodyTextIndent2"/>
        <w:ind w:firstLine="0"/>
        <w:rPr>
          <w:sz w:val="22"/>
          <w:szCs w:val="22"/>
          <w:lang w:val="ro-RO"/>
        </w:rPr>
      </w:pPr>
      <w:r w:rsidRPr="00111271">
        <w:rPr>
          <w:sz w:val="22"/>
          <w:szCs w:val="22"/>
          <w:lang w:val="ro-RO"/>
        </w:rPr>
        <w:tab/>
      </w:r>
      <w:r w:rsidRPr="00111271">
        <w:rPr>
          <w:sz w:val="22"/>
          <w:szCs w:val="22"/>
          <w:lang w:val="ro-RO"/>
        </w:rPr>
        <w:tab/>
      </w:r>
      <w:r w:rsidR="00BC0B82" w:rsidRPr="00111271">
        <w:rPr>
          <w:sz w:val="22"/>
          <w:szCs w:val="22"/>
          <w:lang w:val="ro-RO"/>
        </w:rPr>
        <w:t>Ierusalim</w:t>
      </w:r>
      <w:r w:rsidR="00CD0160" w:rsidRPr="00111271">
        <w:rPr>
          <w:sz w:val="22"/>
          <w:szCs w:val="22"/>
          <w:lang w:val="ro-RO"/>
        </w:rPr>
        <w:t>, Roma</w:t>
      </w:r>
      <w:r w:rsidR="00BC0B82" w:rsidRPr="00111271">
        <w:rPr>
          <w:sz w:val="22"/>
          <w:szCs w:val="22"/>
          <w:lang w:val="ro-RO"/>
        </w:rPr>
        <w:t xml:space="preserve"> şi în Spania.</w:t>
      </w:r>
    </w:p>
    <w:p w:rsidR="00AF6D01" w:rsidRPr="00111271" w:rsidRDefault="00AF6D01" w:rsidP="00736ADD">
      <w:pPr>
        <w:pStyle w:val="BodyTextIndent2"/>
        <w:ind w:firstLine="0"/>
        <w:rPr>
          <w:sz w:val="22"/>
          <w:szCs w:val="22"/>
          <w:lang w:val="ro-RO"/>
        </w:rPr>
      </w:pPr>
    </w:p>
    <w:p w:rsidR="00BC0B82" w:rsidRPr="00111271" w:rsidRDefault="00E3399D" w:rsidP="00736ADD">
      <w:pPr>
        <w:pStyle w:val="BodyTextIndent2"/>
        <w:ind w:firstLine="0"/>
        <w:rPr>
          <w:sz w:val="22"/>
          <w:szCs w:val="22"/>
          <w:lang w:val="fr-FR"/>
        </w:rPr>
      </w:pPr>
      <w:r w:rsidRPr="00111271">
        <w:rPr>
          <w:sz w:val="22"/>
          <w:szCs w:val="22"/>
          <w:lang w:val="ro-RO"/>
        </w:rPr>
        <w:t xml:space="preserve"> </w:t>
      </w:r>
      <w:r w:rsidR="00BC0B82" w:rsidRPr="00111271">
        <w:rPr>
          <w:sz w:val="22"/>
          <w:szCs w:val="22"/>
          <w:lang w:val="fr-FR"/>
        </w:rPr>
        <w:t xml:space="preserve">16:1-27 </w:t>
      </w:r>
      <w:r w:rsidR="00BC0B82" w:rsidRPr="00111271">
        <w:rPr>
          <w:sz w:val="22"/>
          <w:szCs w:val="22"/>
          <w:lang w:val="fr-FR"/>
        </w:rPr>
        <w:tab/>
        <w:t xml:space="preserve">VII. </w:t>
      </w:r>
      <w:r w:rsidR="00BC0B82" w:rsidRPr="00111271">
        <w:rPr>
          <w:i/>
          <w:iCs/>
          <w:sz w:val="22"/>
          <w:szCs w:val="22"/>
          <w:lang w:val="fr-FR"/>
        </w:rPr>
        <w:t>Concluzie</w:t>
      </w:r>
      <w:r w:rsidR="00BC0B82" w:rsidRPr="00111271">
        <w:rPr>
          <w:sz w:val="22"/>
          <w:szCs w:val="22"/>
          <w:lang w:val="fr-FR"/>
        </w:rPr>
        <w:t>: salutări şi îndemnuri finale.</w:t>
      </w:r>
    </w:p>
    <w:p w:rsidR="00BC0B82" w:rsidRPr="009211F8" w:rsidRDefault="00BC0B82" w:rsidP="00BC4B34"/>
    <w:p w:rsidR="00773647" w:rsidRPr="009211F8" w:rsidRDefault="00773647" w:rsidP="00BC4B34"/>
    <w:p w:rsidR="00BC0B82" w:rsidRPr="009211F8" w:rsidRDefault="000E5A08" w:rsidP="00F00832">
      <w:pPr>
        <w:pStyle w:val="Heading3"/>
      </w:pPr>
      <w:bookmarkStart w:id="35" w:name="_Toc223157377"/>
      <w:bookmarkStart w:id="36" w:name="_Toc230647244"/>
      <w:bookmarkStart w:id="37" w:name="_Toc354499567"/>
      <w:r w:rsidRPr="009211F8">
        <w:t xml:space="preserve">3.6 </w:t>
      </w:r>
      <w:r w:rsidR="00F00832">
        <w:t>Romani: t</w:t>
      </w:r>
      <w:r w:rsidR="00BC0B82" w:rsidRPr="009211F8">
        <w:t>eme teologice şi practice</w:t>
      </w:r>
      <w:bookmarkEnd w:id="35"/>
      <w:bookmarkEnd w:id="36"/>
      <w:bookmarkEnd w:id="37"/>
    </w:p>
    <w:p w:rsidR="00BC0B82" w:rsidRPr="009211F8" w:rsidRDefault="00BC0B82" w:rsidP="00BC4B34"/>
    <w:p w:rsidR="00BC0B82" w:rsidRPr="009211F8" w:rsidRDefault="001574E4" w:rsidP="00F20665">
      <w:pPr>
        <w:ind w:firstLine="0"/>
      </w:pPr>
      <w:r>
        <w:t xml:space="preserve">În </w:t>
      </w:r>
      <w:r w:rsidR="00612F2E">
        <w:t>Epistola către</w:t>
      </w:r>
      <w:r>
        <w:t xml:space="preserve"> r</w:t>
      </w:r>
      <w:r w:rsidR="00BC0B82" w:rsidRPr="009211F8">
        <w:t>omani se detaşează câteva teme teologice fundamentale: tema vinovăţiei universale, tema conducerii istoriei de către Dumnezeu – prin asigurarea istoriei mântuirii, tema importanţei proclamării evangheliei, a salvării universale, tema trăirii prin credinţă, prin puterea Duhului Sfânt şi</w:t>
      </w:r>
      <w:r w:rsidR="00AB35E7" w:rsidRPr="009211F8">
        <w:t xml:space="preserve"> „</w:t>
      </w:r>
      <w:r w:rsidR="00BC0B82" w:rsidRPr="009211F8">
        <w:t>în Hristos</w:t>
      </w:r>
      <w:r w:rsidR="002A419A" w:rsidRPr="009211F8">
        <w:t>”.</w:t>
      </w:r>
      <w:r w:rsidR="00BC0B82" w:rsidRPr="009211F8">
        <w:t xml:space="preserve"> </w:t>
      </w:r>
    </w:p>
    <w:p w:rsidR="00BC0B82" w:rsidRPr="009211F8" w:rsidRDefault="00BC0B82" w:rsidP="00BC4B34">
      <w:r w:rsidRPr="009211F8">
        <w:t xml:space="preserve">Tema centrală a cărţii este tema proclamării evangheliei care vesteşte tuturor că neprihănirea poate fi primită prin credinţă. Neprihănirea (îndreptăţirea, dreptatea divină) apare în epistolă sub două forme: ca </w:t>
      </w:r>
      <w:r w:rsidRPr="009211F8">
        <w:rPr>
          <w:i/>
          <w:iCs/>
        </w:rPr>
        <w:t>justificare</w:t>
      </w:r>
      <w:r w:rsidRPr="009211F8">
        <w:t xml:space="preserve"> şi ca </w:t>
      </w:r>
      <w:r w:rsidRPr="009211F8">
        <w:rPr>
          <w:i/>
          <w:iCs/>
        </w:rPr>
        <w:t>sfinţire</w:t>
      </w:r>
      <w:r w:rsidRPr="009211F8">
        <w:t xml:space="preserve">. Prima formă de neprihănire, </w:t>
      </w:r>
      <w:r w:rsidRPr="009211F8">
        <w:rPr>
          <w:i/>
          <w:iCs/>
        </w:rPr>
        <w:t>justificarea</w:t>
      </w:r>
      <w:r w:rsidRPr="009211F8">
        <w:t>, este o sfinţenie poziţională (în Hristos), o stare de dreptate transferată juridic asupra noastră, datorită jertfei lui Hristos, prin atribuirea meritelor lui Isus nouă (imputare), şi reprezintă un act de har şi de justiţie divină. Justificarea prin credinţă nu este o atribuire convenţională, o simplă</w:t>
      </w:r>
      <w:r w:rsidR="00AB35E7" w:rsidRPr="009211F8">
        <w:t xml:space="preserve"> „</w:t>
      </w:r>
      <w:r w:rsidRPr="009211F8">
        <w:t>socotire</w:t>
      </w:r>
      <w:r w:rsidR="00AB35E7" w:rsidRPr="009211F8">
        <w:t>”,</w:t>
      </w:r>
      <w:r w:rsidRPr="009211F8">
        <w:t xml:space="preserve"> ci o reală intrare într-o stare după voia lui Dumnezeu. Dumnezeu </w:t>
      </w:r>
      <w:r w:rsidRPr="009211F8">
        <w:lastRenderedPageBreak/>
        <w:t xml:space="preserve">este cel care ne face neprihăniţi </w:t>
      </w:r>
      <w:r w:rsidR="00E862B0">
        <w:t>(</w:t>
      </w:r>
      <w:r w:rsidR="000A26F7">
        <w:rPr>
          <w:rFonts w:ascii="EGreek" w:hAnsi="EGreek"/>
        </w:rPr>
        <w:t>dikaiow)</w:t>
      </w:r>
      <w:r w:rsidRPr="009211F8">
        <w:t xml:space="preserve"> şi el ne socoteşte neprihăniţi (</w:t>
      </w:r>
      <w:r w:rsidR="000A26F7">
        <w:rPr>
          <w:rFonts w:ascii="EGreek" w:hAnsi="EGreek"/>
        </w:rPr>
        <w:t>logizein dikaiov)</w:t>
      </w:r>
      <w:r w:rsidRPr="009211F8">
        <w:t xml:space="preserve">. A doua formă a neprihănirii, </w:t>
      </w:r>
      <w:r w:rsidRPr="009211F8">
        <w:rPr>
          <w:i/>
          <w:iCs/>
        </w:rPr>
        <w:t>sfinţirea</w:t>
      </w:r>
      <w:r w:rsidRPr="009211F8">
        <w:t>, descrie experimentarea progresivă, crescătoare, a acestui har, o creştere personală (maturizare) în starea de dreptate, de neprihănire, de viaţă după voia lui Dumnezeu, prin puterea Duhului Sfânt, prin ascultare tot mai completă de voia lui Dumnezeu.</w:t>
      </w:r>
      <w:r w:rsidRPr="009211F8">
        <w:rPr>
          <w:rStyle w:val="FootnoteReference"/>
          <w:sz w:val="24"/>
        </w:rPr>
        <w:footnoteReference w:id="50"/>
      </w:r>
    </w:p>
    <w:p w:rsidR="001F60D2" w:rsidRDefault="00BC0B82" w:rsidP="00E275BB">
      <w:r w:rsidRPr="009211F8">
        <w:t>Pavel include în epistola sa şi un număr de analize teologice nuanţate, de mare fineţe, cum ar fi discuţia despre dilemele credinciosului între influenţa firii pământeşti şi a Duhului Sfânt</w:t>
      </w:r>
      <w:r w:rsidR="0084285C">
        <w:t xml:space="preserve"> (cap. 7)</w:t>
      </w:r>
      <w:r w:rsidRPr="009211F8">
        <w:t xml:space="preserve">, contrastul între moştenirea lui Adam şi harul </w:t>
      </w:r>
      <w:r w:rsidR="00C80E27">
        <w:t>venit prin</w:t>
      </w:r>
      <w:r w:rsidRPr="009211F8">
        <w:t xml:space="preserve"> Hristos (omenirea admite reprezentanţi</w:t>
      </w:r>
      <w:r w:rsidR="00C9417B">
        <w:t>, cap. 5</w:t>
      </w:r>
      <w:r w:rsidRPr="009211F8">
        <w:t xml:space="preserve">), semnificaţia existenţei noastre regăsită în </w:t>
      </w:r>
      <w:r w:rsidR="00374FCE">
        <w:t>unire</w:t>
      </w:r>
      <w:r w:rsidR="00E275BB">
        <w:t>a</w:t>
      </w:r>
      <w:r w:rsidR="00374FCE">
        <w:t xml:space="preserve"> cu Hristos, </w:t>
      </w:r>
      <w:r w:rsidR="00E275BB">
        <w:t>prin credinţă, prin</w:t>
      </w:r>
      <w:r w:rsidR="00374FCE">
        <w:t xml:space="preserve"> </w:t>
      </w:r>
      <w:r w:rsidRPr="009211F8">
        <w:t>botezul în moartea şi învierea lui</w:t>
      </w:r>
      <w:r w:rsidR="00374FCE">
        <w:t xml:space="preserve"> (cap. 6</w:t>
      </w:r>
      <w:r w:rsidR="00E275BB">
        <w:t xml:space="preserve">), prin </w:t>
      </w:r>
      <w:r w:rsidR="00374FCE">
        <w:t>puterea şi gândirea Duhului Sfânt (cap. 7-8).</w:t>
      </w:r>
      <w:r w:rsidR="001F60D2">
        <w:t xml:space="preserve"> După ampla trecere în revistă a istoriei mântuirii şi a locului lui Israel în această istorie (cap. 9-11), viaţa practică de sfinţenie ia forma</w:t>
      </w:r>
      <w:r w:rsidR="008D0394">
        <w:t xml:space="preserve"> forma unei slujiri, a unei jertfiri spirituale în cinstea Domnului. Trupul uman, gândirea, structurile sociale, dragostea faţă de ceilalţi, atenţia faţă de mărturia creştină şi faţă de binele celuilalt, devin forme şi manifestări ale închinării faţă de Dumnezeu.</w:t>
      </w:r>
    </w:p>
    <w:p w:rsidR="00BC0B82" w:rsidRPr="009211F8" w:rsidRDefault="00BC0B82" w:rsidP="00E275BB"/>
    <w:p w:rsidR="00BC0B82" w:rsidRPr="009211F8" w:rsidRDefault="00691B87" w:rsidP="00BC4B34">
      <w:r w:rsidRPr="009211F8">
        <w:br w:type="page"/>
      </w:r>
    </w:p>
    <w:p w:rsidR="00BC0B82" w:rsidRPr="009211F8" w:rsidRDefault="00BB4399" w:rsidP="00B650E1">
      <w:pPr>
        <w:pStyle w:val="Heading2"/>
      </w:pPr>
      <w:bookmarkStart w:id="38" w:name="_Toc354499568"/>
      <w:r w:rsidRPr="009211F8">
        <w:t xml:space="preserve">4 </w:t>
      </w:r>
      <w:r w:rsidR="00DD3CDD" w:rsidRPr="009211F8">
        <w:t>Corespondenţa corinteană a lui Pavel</w:t>
      </w:r>
      <w:bookmarkEnd w:id="38"/>
    </w:p>
    <w:p w:rsidR="00BC0B82" w:rsidRPr="00CD2418" w:rsidRDefault="00BC0B82" w:rsidP="00C124DF">
      <w:pPr>
        <w:pStyle w:val="BodyTextIndent2"/>
        <w:rPr>
          <w:lang w:val="ro-RO"/>
        </w:rPr>
      </w:pPr>
    </w:p>
    <w:p w:rsidR="00BC0E81" w:rsidRPr="00606887" w:rsidRDefault="00BC0B82" w:rsidP="00BC0E81">
      <w:pPr>
        <w:pStyle w:val="BodyTextIndent2"/>
        <w:ind w:firstLine="0"/>
        <w:rPr>
          <w:rFonts w:ascii="New Century Schoolbook" w:hAnsi="New Century Schoolbook"/>
          <w:lang w:val="fr-FR"/>
        </w:rPr>
      </w:pPr>
      <w:r w:rsidRPr="00606887">
        <w:rPr>
          <w:rFonts w:ascii="New Century Schoolbook" w:hAnsi="New Century Schoolbook"/>
          <w:lang w:val="ro-RO"/>
        </w:rPr>
        <w:t>Dacă Roma n</w:t>
      </w:r>
      <w:r w:rsidR="00A24230" w:rsidRPr="00606887">
        <w:rPr>
          <w:rFonts w:ascii="New Century Schoolbook" w:hAnsi="New Century Schoolbook"/>
          <w:lang w:val="ro-RO"/>
        </w:rPr>
        <w:t>u fusese încă vizitată de Pavel</w:t>
      </w:r>
      <w:r w:rsidR="0018759D" w:rsidRPr="00606887">
        <w:rPr>
          <w:rFonts w:ascii="New Century Schoolbook" w:hAnsi="New Century Schoolbook"/>
          <w:lang w:val="ro-RO"/>
        </w:rPr>
        <w:t>,</w:t>
      </w:r>
      <w:r w:rsidRPr="00606887">
        <w:rPr>
          <w:rFonts w:ascii="New Century Schoolbook" w:hAnsi="New Century Schoolbook"/>
          <w:lang w:val="ro-RO"/>
        </w:rPr>
        <w:t xml:space="preserve"> </w:t>
      </w:r>
      <w:r w:rsidR="0018759D" w:rsidRPr="00606887">
        <w:rPr>
          <w:rFonts w:ascii="New Century Schoolbook" w:hAnsi="New Century Schoolbook"/>
          <w:lang w:val="ro-RO"/>
        </w:rPr>
        <w:t>când acesta începuse să scrie epistola</w:t>
      </w:r>
      <w:r w:rsidRPr="00606887">
        <w:rPr>
          <w:rFonts w:ascii="New Century Schoolbook" w:hAnsi="New Century Schoolbook"/>
          <w:lang w:val="ro-RO"/>
        </w:rPr>
        <w:t>, Corintul este unul din oraşele importante unde Pavel a predicat în persoană evanghelia (a doua călătorie misionară, 50-53</w:t>
      </w:r>
      <w:r w:rsidR="004623CF" w:rsidRPr="00606887">
        <w:rPr>
          <w:rFonts w:ascii="New Century Schoolbook" w:hAnsi="New Century Schoolbook"/>
          <w:lang w:val="ro-RO"/>
        </w:rPr>
        <w:t>, anii 50-51</w:t>
      </w:r>
      <w:r w:rsidR="00606BCA" w:rsidRPr="00606887">
        <w:rPr>
          <w:rFonts w:ascii="New Century Schoolbook" w:hAnsi="New Century Schoolbook"/>
          <w:lang w:val="ro-RO"/>
        </w:rPr>
        <w:t xml:space="preserve">; </w:t>
      </w:r>
      <w:r w:rsidR="00606BCA" w:rsidRPr="00606887">
        <w:rPr>
          <w:rFonts w:ascii="New Century Schoolbook" w:hAnsi="New Century Schoolbook"/>
          <w:i/>
          <w:iCs/>
          <w:lang w:val="ro-RO"/>
        </w:rPr>
        <w:t>cf.</w:t>
      </w:r>
      <w:r w:rsidR="00606BCA" w:rsidRPr="00606887">
        <w:rPr>
          <w:rFonts w:ascii="New Century Schoolbook" w:hAnsi="New Century Schoolbook"/>
          <w:lang w:val="ro-RO"/>
        </w:rPr>
        <w:t xml:space="preserve"> şi </w:t>
      </w:r>
      <w:r w:rsidR="00381995" w:rsidRPr="00606887">
        <w:rPr>
          <w:rFonts w:ascii="New Century Schoolbook" w:hAnsi="New Century Schoolbook"/>
          <w:lang w:val="ro-RO"/>
        </w:rPr>
        <w:t xml:space="preserve">în </w:t>
      </w:r>
      <w:r w:rsidR="00606BCA" w:rsidRPr="00606887">
        <w:rPr>
          <w:rFonts w:ascii="New Century Schoolbook" w:hAnsi="New Century Schoolbook"/>
          <w:lang w:val="ro-RO"/>
        </w:rPr>
        <w:t>a treia călătorie,</w:t>
      </w:r>
      <w:r w:rsidR="00463E04" w:rsidRPr="00606887">
        <w:rPr>
          <w:rFonts w:ascii="New Century Schoolbook" w:hAnsi="New Century Schoolbook"/>
          <w:lang w:val="ro-RO"/>
        </w:rPr>
        <w:t xml:space="preserve"> 56-57</w:t>
      </w:r>
      <w:r w:rsidRPr="00606887">
        <w:rPr>
          <w:rFonts w:ascii="New Century Schoolbook" w:hAnsi="New Century Schoolbook"/>
          <w:lang w:val="ro-RO"/>
        </w:rPr>
        <w:t xml:space="preserve">). </w:t>
      </w:r>
      <w:r w:rsidRPr="00606887">
        <w:rPr>
          <w:rFonts w:ascii="New Century Schoolbook" w:hAnsi="New Century Schoolbook"/>
          <w:lang w:val="fr-FR"/>
        </w:rPr>
        <w:t xml:space="preserve">Într-un fel, Corintul este unul din primele mari experimente ale bisericii în expansiune. Biserica din Corint reprezintă una din primele biserici între păgânii cultivaţi </w:t>
      </w:r>
      <w:r w:rsidR="00005EC8" w:rsidRPr="00606887">
        <w:rPr>
          <w:rFonts w:ascii="New Century Schoolbook" w:hAnsi="New Century Schoolbook"/>
          <w:lang w:val="fr-FR"/>
        </w:rPr>
        <w:t xml:space="preserve">şi prosperi economic, cu membri emigraţi aici </w:t>
      </w:r>
      <w:r w:rsidRPr="00606887">
        <w:rPr>
          <w:rFonts w:ascii="New Century Schoolbook" w:hAnsi="New Century Schoolbook"/>
          <w:lang w:val="fr-FR"/>
        </w:rPr>
        <w:t>din ţările imperiului</w:t>
      </w:r>
      <w:r w:rsidR="00D63602" w:rsidRPr="00606887">
        <w:rPr>
          <w:rFonts w:ascii="New Century Schoolbook" w:hAnsi="New Century Schoolbook"/>
          <w:lang w:val="fr-FR"/>
        </w:rPr>
        <w:t xml:space="preserve"> roman, iar problemele ei sunt r</w:t>
      </w:r>
      <w:r w:rsidRPr="00606887">
        <w:rPr>
          <w:rFonts w:ascii="New Century Schoolbook" w:hAnsi="New Century Schoolbook"/>
          <w:lang w:val="fr-FR"/>
        </w:rPr>
        <w:t xml:space="preserve">eprezentative pentru greutăţile precum şi </w:t>
      </w:r>
      <w:r w:rsidR="00C37E7D" w:rsidRPr="00606887">
        <w:rPr>
          <w:rFonts w:ascii="New Century Schoolbook" w:hAnsi="New Century Schoolbook"/>
          <w:lang w:val="fr-FR"/>
        </w:rPr>
        <w:t xml:space="preserve">pentru </w:t>
      </w:r>
      <w:r w:rsidRPr="00606887">
        <w:rPr>
          <w:rFonts w:ascii="New Century Schoolbook" w:hAnsi="New Century Schoolbook"/>
          <w:lang w:val="fr-FR"/>
        </w:rPr>
        <w:t xml:space="preserve">oportunităţile întâlnite de evanghelie în drumul </w:t>
      </w:r>
      <w:r w:rsidR="002D73D7" w:rsidRPr="00606887">
        <w:rPr>
          <w:rFonts w:ascii="New Century Schoolbook" w:hAnsi="New Century Schoolbook"/>
          <w:lang w:val="fr-FR"/>
        </w:rPr>
        <w:t xml:space="preserve">ei </w:t>
      </w:r>
      <w:r w:rsidRPr="00606887">
        <w:rPr>
          <w:rFonts w:ascii="New Century Schoolbook" w:hAnsi="New Century Schoolbook"/>
          <w:lang w:val="fr-FR"/>
        </w:rPr>
        <w:t>până la</w:t>
      </w:r>
      <w:r w:rsidR="00AB35E7" w:rsidRPr="00606887">
        <w:rPr>
          <w:rFonts w:ascii="New Century Schoolbook" w:hAnsi="New Century Schoolbook"/>
          <w:lang w:val="fr-FR"/>
        </w:rPr>
        <w:t xml:space="preserve"> „</w:t>
      </w:r>
      <w:r w:rsidRPr="00606887">
        <w:rPr>
          <w:rFonts w:ascii="New Century Schoolbook" w:hAnsi="New Century Schoolbook"/>
          <w:lang w:val="fr-FR"/>
        </w:rPr>
        <w:t>marginile pământului</w:t>
      </w:r>
      <w:r w:rsidR="002A419A" w:rsidRPr="00606887">
        <w:rPr>
          <w:rFonts w:ascii="New Century Schoolbook" w:hAnsi="New Century Schoolbook"/>
          <w:lang w:val="fr-FR"/>
        </w:rPr>
        <w:t>”.</w:t>
      </w:r>
    </w:p>
    <w:p w:rsidR="00B263CD" w:rsidRPr="00111271" w:rsidRDefault="00B263CD" w:rsidP="00BC0E81">
      <w:pPr>
        <w:pStyle w:val="BodyTextIndent2"/>
        <w:ind w:firstLine="0"/>
        <w:rPr>
          <w:lang w:val="fr-FR"/>
        </w:rPr>
      </w:pPr>
    </w:p>
    <w:p w:rsidR="00B263CD" w:rsidRPr="009211F8" w:rsidRDefault="00B263CD" w:rsidP="00BA51E0">
      <w:pPr>
        <w:pStyle w:val="Heading3"/>
      </w:pPr>
      <w:bookmarkStart w:id="39" w:name="_Toc223157379"/>
      <w:bookmarkStart w:id="40" w:name="_Toc230647246"/>
      <w:bookmarkStart w:id="41" w:name="_Toc354499569"/>
      <w:r w:rsidRPr="009211F8">
        <w:t>4.</w:t>
      </w:r>
      <w:r w:rsidR="00167EE8" w:rsidRPr="009211F8">
        <w:t>1</w:t>
      </w:r>
      <w:r w:rsidR="00DF364E">
        <w:t xml:space="preserve"> </w:t>
      </w:r>
      <w:r w:rsidR="00BA51E0">
        <w:t xml:space="preserve">Pavel în </w:t>
      </w:r>
      <w:r w:rsidRPr="009211F8">
        <w:t>Corint</w:t>
      </w:r>
      <w:bookmarkEnd w:id="39"/>
      <w:bookmarkEnd w:id="40"/>
      <w:r w:rsidR="00BA51E0">
        <w:t>: date generale</w:t>
      </w:r>
      <w:bookmarkEnd w:id="41"/>
    </w:p>
    <w:p w:rsidR="00B263CD" w:rsidRPr="009211F8" w:rsidRDefault="00B263CD" w:rsidP="00B263CD"/>
    <w:p w:rsidR="00A71856" w:rsidRDefault="00B263CD" w:rsidP="00954DC3">
      <w:pPr>
        <w:ind w:firstLine="0"/>
      </w:pPr>
      <w:r w:rsidRPr="009211F8">
        <w:t>Corintul era un oraş prosper economic, cu o cultură amestecată şi cu locuitori veniţi de pe tot cuprinsul imperiului roman. După ce fusese distrus în 146 î.H. de proconsulul E. Mummius, pentru că se implicase în Liga Ahe</w:t>
      </w:r>
      <w:r w:rsidR="00740169" w:rsidRPr="009211F8">
        <w:t>e</w:t>
      </w:r>
      <w:r w:rsidRPr="009211F8">
        <w:t xml:space="preserve">ană, Iulius Cezar l-a reconstruit în 44 î.H., sub numele </w:t>
      </w:r>
      <w:r w:rsidRPr="009211F8">
        <w:rPr>
          <w:i/>
          <w:iCs/>
        </w:rPr>
        <w:t>Colonia Laus Iulia Corinthiensis</w:t>
      </w:r>
      <w:r w:rsidRPr="009211F8">
        <w:t xml:space="preserve"> şi a încurajat re-popularea lui cu oameni liberi şi sclavi eliberaţi. După ce Ahaia (Ahe</w:t>
      </w:r>
      <w:r w:rsidR="00A333A4">
        <w:t>e</w:t>
      </w:r>
      <w:r w:rsidRPr="009211F8">
        <w:t xml:space="preserve">a) a devenit provincie senatorială, capitala ei a fost fixată la Corint, sub conducerea unui proconsul, desemnat pe un an (aici Pavel se va întâlni cu proconsulul Lucius Iunius Gallio, 51-52 d.H.). </w:t>
      </w:r>
    </w:p>
    <w:p w:rsidR="00B263CD" w:rsidRPr="009211F8" w:rsidRDefault="00B263CD" w:rsidP="00A71856">
      <w:r w:rsidRPr="009211F8">
        <w:t>Oraşul a atins în timpul lui Pavel aprox</w:t>
      </w:r>
      <w:r w:rsidR="00954DC3" w:rsidRPr="009211F8">
        <w:t>imativ</w:t>
      </w:r>
      <w:r w:rsidRPr="009211F8">
        <w:t xml:space="preserve"> 400,000 de locuitori şi era vestit prin dinamismul său economic (port pe istmul Corintean, între Marea Egee şi Marea Ioniană), prin cultura sa religioasă păgână diversă, şi </w:t>
      </w:r>
      <w:r w:rsidRPr="009211F8">
        <w:lastRenderedPageBreak/>
        <w:t>prin imoralitatea sa. Aici se găseau tot felul de temple şi locuitorii se închinau şi zeilor greci şi romani, şi celor egipteni (Isis şi Serapis), şi bineînţeles, împăratului roman, şi altor zeităţi. Conform lui Philo în primul secol aici trăia şi o importantă comunitate evreiască.</w:t>
      </w:r>
      <w:r w:rsidRPr="009211F8">
        <w:rPr>
          <w:rStyle w:val="FootnoteReference"/>
          <w:sz w:val="24"/>
        </w:rPr>
        <w:footnoteReference w:id="51"/>
      </w:r>
    </w:p>
    <w:p w:rsidR="00B263CD" w:rsidRPr="009211F8" w:rsidRDefault="00B263CD" w:rsidP="00B263CD">
      <w:r w:rsidRPr="009211F8">
        <w:t>Locuitorii Corintului erau supuşi unei concurenţe acerbe şi oportunităţile de câştig nu erau de neglijat, în timp ce viaţa era destul de scumpă. Un proverb al timpului spunea că</w:t>
      </w:r>
      <w:r w:rsidR="00AB35E7" w:rsidRPr="009211F8">
        <w:t xml:space="preserve"> „</w:t>
      </w:r>
      <w:r w:rsidRPr="009211F8">
        <w:t>nu-i la îndemâna oricui să călătorească în Corint</w:t>
      </w:r>
      <w:r w:rsidR="002A419A" w:rsidRPr="009211F8">
        <w:t>”.</w:t>
      </w:r>
      <w:r w:rsidRPr="009211F8">
        <w:rPr>
          <w:rStyle w:val="FootnoteReference"/>
          <w:sz w:val="24"/>
        </w:rPr>
        <w:footnoteReference w:id="52"/>
      </w:r>
      <w:r w:rsidRPr="009211F8">
        <w:t xml:space="preserve"> Chiar şi Pavel, când a stat în Corint aproximativ un an jumătate (Fapte 18 :11-12, primăvara 50 – toamna 51 d.H.), s-a ocupat împreună cu Aquila şi Priscilla, </w:t>
      </w:r>
      <w:r w:rsidR="00575083" w:rsidRPr="009211F8">
        <w:t xml:space="preserve">precum </w:t>
      </w:r>
      <w:r w:rsidR="00027154">
        <w:t>ş</w:t>
      </w:r>
      <w:r w:rsidR="00575083" w:rsidRPr="009211F8">
        <w:t xml:space="preserve">i </w:t>
      </w:r>
      <w:r w:rsidRPr="009211F8">
        <w:t xml:space="preserve">cu </w:t>
      </w:r>
      <w:r w:rsidR="00146AF5" w:rsidRPr="009211F8">
        <w:t xml:space="preserve">Timotei, cu </w:t>
      </w:r>
      <w:r w:rsidRPr="009211F8">
        <w:t>confecţionarea şi vânzarea corturilor (</w:t>
      </w:r>
      <w:r w:rsidR="0043689E" w:rsidRPr="009211F8">
        <w:t>Fapte 18 :1-3</w:t>
      </w:r>
      <w:r w:rsidRPr="009211F8">
        <w:t xml:space="preserve">; cei fără ocupaţie nu erau toleraţi, de obicei, un motiv în plus ca Pavel să lucreze, cf. 1 Cor. 9 :1-18). </w:t>
      </w:r>
    </w:p>
    <w:p w:rsidR="00B263CD" w:rsidRPr="009211F8" w:rsidRDefault="00B263CD" w:rsidP="00CA11FD">
      <w:r w:rsidRPr="009211F8">
        <w:t>Varietatea locuitorilor şi prosperitatea lor, ca şi intensitatea concurenţei şi a confruntărilor, se reflectau şi în viaţa Bisericii, care pare să fi fost formată din credincioşi cu educaţie şi ocupaţii diferite, de clasă medie, fără săraci dar şi fără membri ai aristocraţiei bogate, provenind mai ales dintre neamurile păgâne.</w:t>
      </w:r>
      <w:r w:rsidRPr="009211F8">
        <w:rPr>
          <w:rStyle w:val="FootnoteReference"/>
          <w:sz w:val="24"/>
        </w:rPr>
        <w:footnoteReference w:id="53"/>
      </w:r>
      <w:r w:rsidRPr="009211F8">
        <w:t xml:space="preserve"> Membrii bisericii din Corint par confuzi cu privire la statutul lor social şi cultural, în tranziţie, dorind parcă să se remarce </w:t>
      </w:r>
      <w:r w:rsidRPr="009211F8">
        <w:lastRenderedPageBreak/>
        <w:t>prin ceva deasupra celorlalţi, de unde apar şi partidele, neînţelegerile.</w:t>
      </w:r>
      <w:r w:rsidRPr="009211F8">
        <w:rPr>
          <w:rStyle w:val="FootnoteReference"/>
          <w:sz w:val="24"/>
        </w:rPr>
        <w:footnoteReference w:id="54"/>
      </w:r>
      <w:r w:rsidRPr="009211F8">
        <w:t xml:space="preserve"> Cultura Corintului era cultura amestecată unui oraş cosmopolit unde publicitatea, lauda</w:t>
      </w:r>
      <w:r w:rsidR="00CA11FD">
        <w:t>, succesul şi respectabilitatea (onoarea în antiteză cu ruşinea; succesul vs. eşec) erau la mare preţuire, şi prezentarea acestor valori avea rafinamentul unei arte</w:t>
      </w:r>
      <w:r w:rsidRPr="009211F8">
        <w:t>.</w:t>
      </w:r>
      <w:r w:rsidRPr="009211F8">
        <w:rPr>
          <w:rStyle w:val="FootnoteReference"/>
          <w:sz w:val="24"/>
        </w:rPr>
        <w:footnoteReference w:id="55"/>
      </w:r>
      <w:r w:rsidRPr="009211F8">
        <w:t xml:space="preserve"> Viaţa în Corint era pragmatică şi intens competitivă, imorală, cu o cultură pluralistă, în multe privinţe asemănătoare cu societatea prezentă, post-modernă.</w:t>
      </w:r>
      <w:r w:rsidRPr="009211F8">
        <w:rPr>
          <w:rStyle w:val="FootnoteReference"/>
          <w:sz w:val="24"/>
        </w:rPr>
        <w:footnoteReference w:id="56"/>
      </w:r>
    </w:p>
    <w:p w:rsidR="00894E91" w:rsidRDefault="00672292" w:rsidP="00894E91">
      <w:r w:rsidRPr="009211F8">
        <w:t>Relaţia lui Pavel cu această cetat</w:t>
      </w:r>
      <w:r w:rsidR="003023D0">
        <w:t xml:space="preserve">e este una complexă: el este </w:t>
      </w:r>
      <w:r w:rsidRPr="009211F8">
        <w:t xml:space="preserve">părinte spiritual al Bisericii de aici, un învăţător respectat, dar se află şi </w:t>
      </w:r>
      <w:r w:rsidR="003023D0">
        <w:t xml:space="preserve">în </w:t>
      </w:r>
      <w:r w:rsidRPr="009211F8">
        <w:t xml:space="preserve">conflict indirect sau direct cu unii dintre credincioşi, fiind contestat sau comparat de ei cu alţi lideri creştini </w:t>
      </w:r>
      <w:r w:rsidR="009C174D" w:rsidRPr="009211F8">
        <w:t>(Apolo, Petru</w:t>
      </w:r>
      <w:r w:rsidR="00234D93">
        <w:t xml:space="preserve"> etc.</w:t>
      </w:r>
      <w:r w:rsidR="009C174D" w:rsidRPr="009211F8">
        <w:t>)</w:t>
      </w:r>
      <w:r w:rsidR="00894E91">
        <w:t>; în acelaşi timp, Pavel trebuia şi să i</w:t>
      </w:r>
      <w:r w:rsidRPr="009211F8">
        <w:t>ntervină cu autoritate apostolică</w:t>
      </w:r>
      <w:r w:rsidR="00894E91">
        <w:t xml:space="preserve"> în viaţa Bisericii, spre lămurirea şi împăcarea fraţilor.</w:t>
      </w:r>
      <w:r w:rsidRPr="009211F8">
        <w:t xml:space="preserve"> </w:t>
      </w:r>
    </w:p>
    <w:p w:rsidR="00672292" w:rsidRPr="009211F8" w:rsidRDefault="003B2D4C" w:rsidP="00894E91">
      <w:r w:rsidRPr="009211F8">
        <w:t xml:space="preserve">El înţelege complexitatea schimbării vieţii corintenilor de la păgânism la credinţa în Hristos, precum şi entuziasmul şi lipsa de maturitate a corintenilor în ce priveşte darurile Duhului Sfânt; de asemeni, înţelege problemele pe care le au ei în raportarea, în continuare, la viaţa şi obiceiurile cetăţii greceşti (organizarea cetăţii, competivitate, relaţii cu templele păgâne şi piaţa aferentă, raportarea la retorica greacă şi dragostea de filosofie, la credinţele adânc înrădăcinate în lumea elenistă cu privire la viaţa după moarte, la concepţiile </w:t>
      </w:r>
      <w:r w:rsidRPr="009211F8">
        <w:lastRenderedPageBreak/>
        <w:t>despre familie</w:t>
      </w:r>
      <w:r w:rsidR="00234D93">
        <w:t xml:space="preserve"> etc.</w:t>
      </w:r>
      <w:r w:rsidRPr="009211F8">
        <w:t>), şi este gata să dea învăţătură, după cum este gata să şi intervină cu măsuri disciplinare.</w:t>
      </w:r>
    </w:p>
    <w:p w:rsidR="0097791E" w:rsidRPr="009211F8" w:rsidRDefault="0062226A" w:rsidP="00FB14C4">
      <w:r w:rsidRPr="009211F8">
        <w:t>Prima dată Pa</w:t>
      </w:r>
      <w:r w:rsidR="00672292" w:rsidRPr="009211F8">
        <w:t>vel</w:t>
      </w:r>
      <w:r w:rsidRPr="009211F8">
        <w:t xml:space="preserve"> a vizitat această cetate în</w:t>
      </w:r>
      <w:r w:rsidR="00BC0E81" w:rsidRPr="009211F8">
        <w:t xml:space="preserve"> 5</w:t>
      </w:r>
      <w:r w:rsidR="00C80773" w:rsidRPr="009211F8">
        <w:t>0</w:t>
      </w:r>
      <w:r w:rsidR="00BC0E81" w:rsidRPr="009211F8">
        <w:t>-5</w:t>
      </w:r>
      <w:r w:rsidR="00C80773" w:rsidRPr="009211F8">
        <w:t>1</w:t>
      </w:r>
      <w:r w:rsidR="00BC0E81" w:rsidRPr="009211F8">
        <w:t>, (Fapte 18:10-12)</w:t>
      </w:r>
      <w:r w:rsidRPr="009211F8">
        <w:t>,</w:t>
      </w:r>
      <w:r w:rsidR="00BC0E81" w:rsidRPr="009211F8">
        <w:t xml:space="preserve"> </w:t>
      </w:r>
      <w:r w:rsidR="0074107A" w:rsidRPr="009211F8">
        <w:t>după care s-a reîntors în</w:t>
      </w:r>
      <w:r w:rsidR="00BC0E81" w:rsidRPr="009211F8">
        <w:t xml:space="preserve"> </w:t>
      </w:r>
      <w:r w:rsidR="00B856F9" w:rsidRPr="009211F8">
        <w:t xml:space="preserve">Antiohia </w:t>
      </w:r>
      <w:r w:rsidR="00BC0E81" w:rsidRPr="009211F8">
        <w:t xml:space="preserve">(Fapte 18:22, </w:t>
      </w:r>
      <w:r w:rsidR="00B856F9" w:rsidRPr="009211F8">
        <w:t xml:space="preserve">ca să plece, apoi, </w:t>
      </w:r>
      <w:r w:rsidR="00BC0E81" w:rsidRPr="009211F8">
        <w:t>în Efes (Fapte 18:22)</w:t>
      </w:r>
      <w:r w:rsidR="00C113AD" w:rsidRPr="009211F8">
        <w:t>.</w:t>
      </w:r>
      <w:r w:rsidR="00201C59" w:rsidRPr="009211F8">
        <w:t xml:space="preserve"> </w:t>
      </w:r>
      <w:r w:rsidR="006D5F4D" w:rsidRPr="009211F8">
        <w:t xml:space="preserve">Atunci a fost înfiinţată şi </w:t>
      </w:r>
      <w:r w:rsidR="00201C59" w:rsidRPr="009211F8">
        <w:t xml:space="preserve">Biserica </w:t>
      </w:r>
      <w:r w:rsidR="006D5F4D" w:rsidRPr="009211F8">
        <w:t>din Corint</w:t>
      </w:r>
      <w:r w:rsidR="00201C59" w:rsidRPr="009211F8">
        <w:t xml:space="preserve"> (a doua călătorie misionară, 1 Cor. 2:1-5; 1:13-17; 3:5-10; 11:2, 23, 15:1; 2 Cor. 11:7-9). Se pare că </w:t>
      </w:r>
      <w:r w:rsidR="00FB14C4" w:rsidRPr="009211F8">
        <w:t>a existat o primă scrisoare către corinteni care</w:t>
      </w:r>
      <w:r w:rsidR="00201C59" w:rsidRPr="009211F8">
        <w:t xml:space="preserve"> nu s-a păstrat (aprox. 52, cf. 1 Cor. 5:9, posibile ecouri din ea în 2 Cor. 6 :14-71).</w:t>
      </w:r>
      <w:r w:rsidR="00C113AD" w:rsidRPr="009211F8">
        <w:t xml:space="preserve"> </w:t>
      </w:r>
    </w:p>
    <w:p w:rsidR="00E6433D" w:rsidRPr="009211F8" w:rsidRDefault="00FB14C4" w:rsidP="003B2D4C">
      <w:r w:rsidRPr="009211F8">
        <w:t xml:space="preserve">Apoi </w:t>
      </w:r>
      <w:r w:rsidR="00637E7B" w:rsidRPr="009211F8">
        <w:t>apare</w:t>
      </w:r>
      <w:r w:rsidRPr="009211F8">
        <w:t xml:space="preserve"> </w:t>
      </w:r>
      <w:r w:rsidR="0008499C" w:rsidRPr="009211F8">
        <w:t>1 Corinteni</w:t>
      </w:r>
      <w:r w:rsidRPr="009211F8">
        <w:t>, care</w:t>
      </w:r>
      <w:r w:rsidR="0008499C" w:rsidRPr="009211F8">
        <w:t xml:space="preserve"> este s</w:t>
      </w:r>
      <w:r w:rsidR="00BC0E81" w:rsidRPr="009211F8">
        <w:t>crisă din Efes (1 Cor. 16:8, 9, 19), în anii 54-55, în timpul celei de a treia călătorii misionare a lui Pavel şi spre sfârşitul şederii sale de trei ani în Efes</w:t>
      </w:r>
      <w:r w:rsidR="007C0FBA" w:rsidRPr="009211F8">
        <w:t>.</w:t>
      </w:r>
      <w:r w:rsidR="00585B80" w:rsidRPr="009211F8">
        <w:t xml:space="preserve"> </w:t>
      </w:r>
      <w:r w:rsidR="00F2398B" w:rsidRPr="009211F8">
        <w:t xml:space="preserve">Ea vine </w:t>
      </w:r>
      <w:r w:rsidR="00E6433D" w:rsidRPr="009211F8">
        <w:t>ca răspuns la veştile alarmante de la cei</w:t>
      </w:r>
      <w:r w:rsidR="00AB35E7" w:rsidRPr="009211F8">
        <w:t xml:space="preserve"> „</w:t>
      </w:r>
      <w:r w:rsidR="00E6433D" w:rsidRPr="009211F8">
        <w:t>ai C</w:t>
      </w:r>
      <w:r w:rsidR="00811C84">
        <w:t>h</w:t>
      </w:r>
      <w:r w:rsidR="00E6433D" w:rsidRPr="009211F8">
        <w:t>loei</w:t>
      </w:r>
      <w:r w:rsidR="00AB35E7" w:rsidRPr="009211F8">
        <w:t xml:space="preserve">” </w:t>
      </w:r>
      <w:r w:rsidR="00E6433D" w:rsidRPr="009211F8">
        <w:t xml:space="preserve">şi la problemele ridicate de grupul lui Ştefana. </w:t>
      </w:r>
    </w:p>
    <w:p w:rsidR="00E6433D" w:rsidRPr="009211F8" w:rsidRDefault="00E6433D" w:rsidP="00994C7F">
      <w:r w:rsidRPr="009211F8">
        <w:t xml:space="preserve">După 1 Corinteni Pavel vizitează </w:t>
      </w:r>
      <w:r w:rsidR="00DC227A" w:rsidRPr="009211F8">
        <w:t xml:space="preserve">din nou </w:t>
      </w:r>
      <w:r w:rsidRPr="009211F8">
        <w:t xml:space="preserve">Corintul şi participă la confruntare puternică cu oponenţii săi (55 dH, </w:t>
      </w:r>
      <w:r w:rsidRPr="009211F8">
        <w:rPr>
          <w:i/>
          <w:iCs/>
        </w:rPr>
        <w:t>cf.</w:t>
      </w:r>
      <w:r w:rsidRPr="009211F8">
        <w:t xml:space="preserve"> 2 Cor. 2:1; 12:14; 13:1,2). </w:t>
      </w:r>
      <w:r w:rsidR="0098351B" w:rsidRPr="009211F8">
        <w:t>Aparent, a</w:t>
      </w:r>
      <w:r w:rsidRPr="009211F8">
        <w:t>ceast</w:t>
      </w:r>
      <w:r w:rsidR="00994C7F" w:rsidRPr="009211F8">
        <w:t>a a fost urmată de o scrisoare „</w:t>
      </w:r>
      <w:r w:rsidRPr="009211F8">
        <w:t>dură</w:t>
      </w:r>
      <w:r w:rsidR="00994C7F" w:rsidRPr="009211F8">
        <w:t>”</w:t>
      </w:r>
      <w:r w:rsidRPr="009211F8">
        <w:t xml:space="preserve"> scrisă din Efes (posibil </w:t>
      </w:r>
      <w:r w:rsidR="0098351B" w:rsidRPr="009211F8">
        <w:t xml:space="preserve">prezentă în </w:t>
      </w:r>
      <w:r w:rsidRPr="009211F8">
        <w:t xml:space="preserve">2 Cor. 10-13, </w:t>
      </w:r>
      <w:r w:rsidR="0098351B" w:rsidRPr="009211F8">
        <w:t xml:space="preserve">cum sugerează unii autori, </w:t>
      </w:r>
      <w:r w:rsidRPr="009211F8">
        <w:t xml:space="preserve">dar mai degrabă pierdută, ca. 55 dH, </w:t>
      </w:r>
      <w:r w:rsidRPr="009211F8">
        <w:rPr>
          <w:i/>
          <w:iCs/>
        </w:rPr>
        <w:t>cf.</w:t>
      </w:r>
      <w:r w:rsidRPr="009211F8">
        <w:t xml:space="preserve"> 2 Cor. 2:4; 7:8).</w:t>
      </w:r>
      <w:r w:rsidR="0098351B" w:rsidRPr="009211F8">
        <w:t xml:space="preserve"> Ca urmare a acestei vizite, Pavel scrie</w:t>
      </w:r>
      <w:r w:rsidRPr="009211F8">
        <w:t xml:space="preserve"> 2 Corinteni, din Macedonia, probabil din Filipi, după ce a părăsit Efesul, în </w:t>
      </w:r>
      <w:r w:rsidR="0098351B" w:rsidRPr="009211F8">
        <w:t xml:space="preserve">timpul celei </w:t>
      </w:r>
      <w:r w:rsidRPr="009211F8">
        <w:t>de a treia călători</w:t>
      </w:r>
      <w:r w:rsidR="0098351B" w:rsidRPr="009211F8">
        <w:t>i</w:t>
      </w:r>
      <w:r w:rsidRPr="009211F8">
        <w:t xml:space="preserve"> misionar</w:t>
      </w:r>
      <w:r w:rsidR="0098351B" w:rsidRPr="009211F8">
        <w:t>e</w:t>
      </w:r>
      <w:r w:rsidRPr="009211F8">
        <w:t xml:space="preserve"> (56). </w:t>
      </w:r>
    </w:p>
    <w:p w:rsidR="004D2CE9" w:rsidRPr="009211F8" w:rsidRDefault="004D2CE9" w:rsidP="000D73B0">
      <w:r w:rsidRPr="009211F8">
        <w:t xml:space="preserve">Pe ansamblu, </w:t>
      </w:r>
      <w:r w:rsidR="00350B32" w:rsidRPr="009211F8">
        <w:t>etapele relaţiei</w:t>
      </w:r>
      <w:r w:rsidR="00FF4748" w:rsidRPr="009211F8">
        <w:t xml:space="preserve"> lui Pavel cu creştinii din Corint ar putea fi descris</w:t>
      </w:r>
      <w:r w:rsidR="000D73B0" w:rsidRPr="009211F8">
        <w:t>e</w:t>
      </w:r>
      <w:r w:rsidR="00FF4748" w:rsidRPr="009211F8">
        <w:t xml:space="preserve"> conform următoarei scheme</w:t>
      </w:r>
      <w:r w:rsidRPr="009211F8">
        <w:t>:</w:t>
      </w:r>
      <w:r w:rsidR="00F45C61" w:rsidRPr="009211F8">
        <w:rPr>
          <w:rStyle w:val="FootnoteReference"/>
          <w:sz w:val="24"/>
        </w:rPr>
        <w:t xml:space="preserve"> </w:t>
      </w:r>
      <w:r w:rsidR="00F45C61" w:rsidRPr="009211F8">
        <w:rPr>
          <w:rStyle w:val="FootnoteReference"/>
          <w:sz w:val="24"/>
        </w:rPr>
        <w:footnoteReference w:id="57"/>
      </w:r>
    </w:p>
    <w:p w:rsidR="004D2CE9" w:rsidRPr="009211F8" w:rsidRDefault="004D2CE9" w:rsidP="004D2CE9">
      <w:r w:rsidRPr="009211F8">
        <w:t xml:space="preserve"> </w:t>
      </w:r>
    </w:p>
    <w:p w:rsidR="004D2CE9" w:rsidRPr="009211F8" w:rsidRDefault="004D2CE9" w:rsidP="009A758F">
      <w:pPr>
        <w:pStyle w:val="Blockquote"/>
      </w:pPr>
      <w:r w:rsidRPr="009211F8">
        <w:t>1. Începutul lucrării lui Pavel în Corint, ani: 50-51, cf. Fapte 18:1-17; 1 Tes. 3:6-13; 1 Cor. 2:1-5; 1:13-17; 2 Tes. 3:1-5; 1 Cor. 3:5-10; 11:2, 23, 15:1; 2 Cor. 11:7-9</w:t>
      </w:r>
    </w:p>
    <w:p w:rsidR="004D2CE9" w:rsidRPr="009211F8" w:rsidRDefault="004D2CE9" w:rsidP="009A758F">
      <w:pPr>
        <w:pStyle w:val="Blockquote"/>
      </w:pPr>
      <w:r w:rsidRPr="009211F8">
        <w:lastRenderedPageBreak/>
        <w:t xml:space="preserve">2.  O </w:t>
      </w:r>
      <w:r w:rsidR="0082396B">
        <w:t>prim</w:t>
      </w:r>
      <w:bookmarkStart w:id="42" w:name="_GoBack"/>
      <w:bookmarkEnd w:id="42"/>
      <w:r w:rsidR="0082396B">
        <w:t>ă scrisoare, înaintea 1 Corinteni</w:t>
      </w:r>
      <w:r w:rsidRPr="009211F8">
        <w:t xml:space="preserve">, pierdută, posibil prezentă parţial în 2 Cor. </w:t>
      </w:r>
      <w:r w:rsidR="007140F0" w:rsidRPr="009211F8">
        <w:t>6:14-71, an: 52, cf. 1 Cor. 5:9;</w:t>
      </w:r>
      <w:r w:rsidRPr="009211F8">
        <w:t xml:space="preserve"> 1 Corinteni, din Efes, ani: 54-55.</w:t>
      </w:r>
    </w:p>
    <w:p w:rsidR="004D2CE9" w:rsidRPr="009211F8" w:rsidRDefault="004F1860" w:rsidP="009A758F">
      <w:pPr>
        <w:pStyle w:val="Blockquote"/>
      </w:pPr>
      <w:r w:rsidRPr="009211F8">
        <w:t xml:space="preserve">4.  O vizită </w:t>
      </w:r>
      <w:r w:rsidR="004D2CE9" w:rsidRPr="009211F8">
        <w:t>de mustrare, an: 55, cf. 2 Cor. 2:1; 12:14; 13:1-2</w:t>
      </w:r>
    </w:p>
    <w:p w:rsidR="004D2CE9" w:rsidRPr="009211F8" w:rsidRDefault="004D2CE9" w:rsidP="009A758F">
      <w:pPr>
        <w:pStyle w:val="Blockquote"/>
      </w:pPr>
      <w:r w:rsidRPr="009211F8">
        <w:t>5.  O scrisoare</w:t>
      </w:r>
      <w:r w:rsidR="00AB35E7" w:rsidRPr="009211F8">
        <w:t xml:space="preserve"> „</w:t>
      </w:r>
      <w:r w:rsidRPr="009211F8">
        <w:t>dură</w:t>
      </w:r>
      <w:r w:rsidR="00AB35E7" w:rsidRPr="009211F8">
        <w:t xml:space="preserve">” </w:t>
      </w:r>
      <w:r w:rsidRPr="009211F8">
        <w:t>scrisă din Efes după întoarcerea din Corint, posibil prezentă, în parte, în 2 Cor. 10-13; an: 55, cf.  2 Cor. 2:4; 7:8</w:t>
      </w:r>
      <w:r w:rsidR="00941531">
        <w:t xml:space="preserve">. </w:t>
      </w:r>
    </w:p>
    <w:p w:rsidR="004D2CE9" w:rsidRPr="009211F8" w:rsidRDefault="004D2CE9" w:rsidP="009A758F">
      <w:pPr>
        <w:pStyle w:val="Blockquote"/>
      </w:pPr>
      <w:r w:rsidRPr="009211F8">
        <w:t xml:space="preserve">6. </w:t>
      </w:r>
      <w:r w:rsidR="00941531">
        <w:t xml:space="preserve">Epistola </w:t>
      </w:r>
      <w:r w:rsidRPr="009211F8">
        <w:t xml:space="preserve">2 Corinteni, din Macedonia, </w:t>
      </w:r>
      <w:r w:rsidR="0082396B">
        <w:t>scris</w:t>
      </w:r>
      <w:r w:rsidR="00647CF7">
        <w:t>ă</w:t>
      </w:r>
      <w:r w:rsidR="0082396B">
        <w:t xml:space="preserve"> </w:t>
      </w:r>
      <w:r w:rsidRPr="009211F8">
        <w:t>la plecarea din Efes, după raportul încurajator al lui Tit, an: 56; în primă variantă, este posibil ca 2 Corin</w:t>
      </w:r>
      <w:r w:rsidR="0082396B">
        <w:t>teni să fi inclus cap. 1-9, în cazul în care capitolele 10-14 reprezintă</w:t>
      </w:r>
      <w:r w:rsidR="00AB35E7" w:rsidRPr="009211F8">
        <w:t xml:space="preserve"> „</w:t>
      </w:r>
      <w:r w:rsidRPr="009211F8">
        <w:t>scrisoarea dură</w:t>
      </w:r>
      <w:r w:rsidR="002A419A" w:rsidRPr="009211F8">
        <w:t>”.</w:t>
      </w:r>
    </w:p>
    <w:p w:rsidR="004D2CE9" w:rsidRPr="009211F8" w:rsidRDefault="004D2CE9" w:rsidP="009A758F">
      <w:pPr>
        <w:pStyle w:val="Blockquote"/>
      </w:pPr>
      <w:r w:rsidRPr="009211F8">
        <w:t xml:space="preserve">7.  A treia vizită la Corint, an: 57, </w:t>
      </w:r>
      <w:r w:rsidRPr="009211F8">
        <w:rPr>
          <w:i/>
          <w:iCs/>
        </w:rPr>
        <w:t>cf</w:t>
      </w:r>
      <w:r w:rsidRPr="009211F8">
        <w:t xml:space="preserve">. </w:t>
      </w:r>
      <w:r w:rsidR="0082396B">
        <w:t xml:space="preserve">datele din </w:t>
      </w:r>
      <w:r w:rsidRPr="009211F8">
        <w:t>Fapte 20:1-3</w:t>
      </w:r>
      <w:r w:rsidR="00964762" w:rsidRPr="009211F8">
        <w:t>.</w:t>
      </w:r>
    </w:p>
    <w:p w:rsidR="00BC0E81" w:rsidRDefault="00BC0E81" w:rsidP="004D2CE9"/>
    <w:p w:rsidR="00427844" w:rsidRDefault="00427844" w:rsidP="00400B10">
      <w:pPr>
        <w:pStyle w:val="Heading3"/>
      </w:pPr>
      <w:bookmarkStart w:id="43" w:name="_Toc354499570"/>
      <w:r>
        <w:t xml:space="preserve">4.2 </w:t>
      </w:r>
      <w:r w:rsidR="00835192">
        <w:t xml:space="preserve">Importanţa </w:t>
      </w:r>
      <w:r w:rsidR="009717CD">
        <w:t>teologică</w:t>
      </w:r>
      <w:r w:rsidR="00400B10">
        <w:t xml:space="preserve"> şi istorică</w:t>
      </w:r>
      <w:r w:rsidR="00E54E67">
        <w:t xml:space="preserve"> a epistolelor</w:t>
      </w:r>
      <w:bookmarkEnd w:id="43"/>
    </w:p>
    <w:p w:rsidR="00427844" w:rsidRDefault="00427844" w:rsidP="00427844"/>
    <w:p w:rsidR="006C7ACE" w:rsidRDefault="00D72FAB" w:rsidP="006C7ACE">
      <w:pPr>
        <w:ind w:firstLine="0"/>
      </w:pPr>
      <w:r>
        <w:t xml:space="preserve">Cele două epistole către corinteni au o importanţă </w:t>
      </w:r>
      <w:r w:rsidR="00EF7719">
        <w:t xml:space="preserve">teologică şi istorică </w:t>
      </w:r>
      <w:r>
        <w:t>deosebită deoarece, alături de 1-2 Tesalonice</w:t>
      </w:r>
      <w:r w:rsidR="00941C47">
        <w:t>ni şi, poate, de Romani, ele indică</w:t>
      </w:r>
      <w:r>
        <w:t xml:space="preserve"> problemele </w:t>
      </w:r>
      <w:r w:rsidR="006C7ACE">
        <w:t>cu care se confruntă o biserică tânără</w:t>
      </w:r>
      <w:r>
        <w:t xml:space="preserve">, cu credincioşi veniţi dintre păgâni, </w:t>
      </w:r>
      <w:r w:rsidR="006C7ACE">
        <w:t xml:space="preserve">aflaţi </w:t>
      </w:r>
      <w:r>
        <w:t xml:space="preserve">la începutul vieţii </w:t>
      </w:r>
      <w:r w:rsidR="006C7ACE">
        <w:t xml:space="preserve">lor </w:t>
      </w:r>
      <w:r>
        <w:t>creştine.</w:t>
      </w:r>
    </w:p>
    <w:p w:rsidR="00D72FAB" w:rsidRDefault="00625E57" w:rsidP="00E74E09">
      <w:r>
        <w:t>Se observă</w:t>
      </w:r>
      <w:r w:rsidR="00674E8C">
        <w:t>, de exemplu,</w:t>
      </w:r>
      <w:r>
        <w:t xml:space="preserve"> ecoul</w:t>
      </w:r>
      <w:r w:rsidR="00624AFC">
        <w:t xml:space="preserve"> vieţii sociale a Corintului</w:t>
      </w:r>
      <w:r w:rsidR="00E74E09">
        <w:t>, unde</w:t>
      </w:r>
      <w:r w:rsidR="00624AFC">
        <w:t xml:space="preserve"> corintenii munceau</w:t>
      </w:r>
      <w:r>
        <w:t xml:space="preserve"> din greu şi strâng</w:t>
      </w:r>
      <w:r w:rsidR="00624AFC">
        <w:t>eau</w:t>
      </w:r>
      <w:r>
        <w:t xml:space="preserve"> bani pentru ei înşişi. </w:t>
      </w:r>
      <w:r w:rsidR="00E74E09">
        <w:t xml:space="preserve">Stilul de viaţă era foarte competitiv şi, de aceea, exista puţină deschidere pentru dărnicie. </w:t>
      </w:r>
      <w:r>
        <w:t xml:space="preserve">Pavel </w:t>
      </w:r>
      <w:r w:rsidR="00624AFC">
        <w:t>a trebuit</w:t>
      </w:r>
      <w:r>
        <w:t xml:space="preserve"> să îi înveţe în mod expres </w:t>
      </w:r>
      <w:r w:rsidR="00624AFC">
        <w:t>să nu fie egoişti, ci</w:t>
      </w:r>
      <w:r w:rsidR="00C12CED">
        <w:t xml:space="preserve"> </w:t>
      </w:r>
      <w:r w:rsidR="00624AFC">
        <w:t xml:space="preserve">să dăruiască Domnului şi </w:t>
      </w:r>
      <w:r>
        <w:t xml:space="preserve">să îi ajute pe fraţii lor creştini, pe învăţătorii care se află în slujire, în Biserică (2 Corinteni). </w:t>
      </w:r>
      <w:r w:rsidR="00624AFC">
        <w:t>De asemeni, el</w:t>
      </w:r>
      <w:r>
        <w:t xml:space="preserve"> însuşi face tot posibilul să nu le fie povară, ci să lucreze pentru întreţinerea sa (în casa lui Aquila şi Priscilla</w:t>
      </w:r>
      <w:r w:rsidR="00624AFC">
        <w:t>, ca angajat în confecţionarea corturilor</w:t>
      </w:r>
      <w:r>
        <w:t xml:space="preserve">) şi să </w:t>
      </w:r>
      <w:r w:rsidR="002C5F83">
        <w:t xml:space="preserve">se </w:t>
      </w:r>
      <w:r>
        <w:lastRenderedPageBreak/>
        <w:t>limiteze la ajutoarele primite din partea altor biserici, din alte ţări sau localităţi</w:t>
      </w:r>
      <w:r w:rsidR="00E74E09">
        <w:rPr>
          <w:rStyle w:val="FootnoteReference"/>
        </w:rPr>
        <w:footnoteReference w:id="58"/>
      </w:r>
      <w:r>
        <w:t>.</w:t>
      </w:r>
      <w:r w:rsidR="00D72FAB">
        <w:t xml:space="preserve"> </w:t>
      </w:r>
    </w:p>
    <w:p w:rsidR="004A1219" w:rsidRDefault="00DD5B13" w:rsidP="002374BF">
      <w:r>
        <w:t>Ies, apoi, la iveală, nelămuriri legate de viaţa de familie şi de viaţa sexuală, în general (</w:t>
      </w:r>
      <w:r w:rsidR="00BF31D0">
        <w:t xml:space="preserve">dacă este mai bine să rămână celibatari sau dacă este mai bine să se căsătorească, </w:t>
      </w:r>
      <w:r w:rsidR="0090199B">
        <w:t xml:space="preserve">care sunt priorităţile şi cerinţele în viaţa de familie, </w:t>
      </w:r>
      <w:r w:rsidR="004B2878">
        <w:t>cum trebuie să se ferească de adulter</w:t>
      </w:r>
      <w:r w:rsidR="002407F4">
        <w:t xml:space="preserve"> şi</w:t>
      </w:r>
      <w:r w:rsidR="004B2878">
        <w:t xml:space="preserve"> </w:t>
      </w:r>
      <w:r w:rsidR="00BF31D0">
        <w:t>„atinge</w:t>
      </w:r>
      <w:r w:rsidR="004B2878">
        <w:t>rea</w:t>
      </w:r>
      <w:r w:rsidR="00BF31D0">
        <w:t>” de alte femei</w:t>
      </w:r>
      <w:r w:rsidR="004B2878">
        <w:t xml:space="preserve"> </w:t>
      </w:r>
      <w:r w:rsidR="002407F4">
        <w:t xml:space="preserve">– care </w:t>
      </w:r>
      <w:r w:rsidR="004B2878">
        <w:t>nu este acceptabilă</w:t>
      </w:r>
      <w:r w:rsidR="00BF31D0">
        <w:t xml:space="preserve">, </w:t>
      </w:r>
      <w:r w:rsidR="002407F4">
        <w:t xml:space="preserve">pentru că </w:t>
      </w:r>
      <w:r w:rsidR="004B2878">
        <w:t>nu trebuie întreţinute legături în afara căsătoriei,</w:t>
      </w:r>
      <w:r w:rsidR="00612090">
        <w:t xml:space="preserve"> </w:t>
      </w:r>
      <w:r w:rsidR="00C84EDB">
        <w:t>dacă pot divorţa</w:t>
      </w:r>
      <w:r w:rsidR="00612090">
        <w:t xml:space="preserve"> sau nu de partenerii care au rămas necreştini</w:t>
      </w:r>
      <w:r w:rsidR="00234D93">
        <w:t xml:space="preserve"> etc.</w:t>
      </w:r>
      <w:r w:rsidR="00612090">
        <w:t xml:space="preserve">). </w:t>
      </w:r>
      <w:r w:rsidR="00527D4E">
        <w:t>În condiţiile acestea, formând un tandem, 1 şi 2 Corinteni permit observarea unor teme de bază cum sunt autoritatea apostolică şi relaţia părintească, frăţească, dintre Pavel şi ceilalţi credincioşi, principiile disciplinării acelora care nu trăiesc o viaţă creştină frumoasă, sfântă (în pa</w:t>
      </w:r>
      <w:r w:rsidR="002374BF">
        <w:t xml:space="preserve">rticular, disciplinarea unui creştin </w:t>
      </w:r>
      <w:r w:rsidR="00527D4E">
        <w:t>care trăia în adulter, cu nevasta a doua a tatălui său păgân</w:t>
      </w:r>
      <w:r w:rsidR="002374BF">
        <w:t>, neînţelegând că felul de viaţă imoral şi fără respect al păgânilor nu mai este acceptabil</w:t>
      </w:r>
      <w:r w:rsidR="00527D4E">
        <w:t>).</w:t>
      </w:r>
    </w:p>
    <w:p w:rsidR="00230378" w:rsidRDefault="00FE5B3B" w:rsidP="00FE5B3B">
      <w:r>
        <w:t>Se pare, de asemenea, că</w:t>
      </w:r>
      <w:r w:rsidR="004A1219">
        <w:t xml:space="preserve"> moda partidelor şi a şcolilor</w:t>
      </w:r>
      <w:r>
        <w:t xml:space="preserve"> greceşti a fost importată fără discernământ, şi în Biserică. </w:t>
      </w:r>
      <w:r w:rsidR="00217701">
        <w:t xml:space="preserve">Aşa cum grecii se considerau de </w:t>
      </w:r>
      <w:r w:rsidR="00A2031B">
        <w:t xml:space="preserve">partea filosofilor cinici, sau peripatetici, sau stoici, </w:t>
      </w:r>
      <w:r w:rsidR="0063410E">
        <w:t>sau de partea altei şcoli, corintenii se simt îndreptăţiţi să se împartă şi în Biserică în partide: unii se declarau că sunt „ai lui Chifa”, alţii „ai lui Apolo”, „ai lui Pavel”, „ai lui Hristos”.</w:t>
      </w:r>
      <w:r w:rsidR="001409BD">
        <w:t xml:space="preserve"> Ei preţuiau </w:t>
      </w:r>
      <w:r w:rsidR="001409BD">
        <w:lastRenderedPageBreak/>
        <w:t>foarte mult retorica şi înţelepciunea vorbirii, fiindcă aceste calităţi stăteau la baza educaţiei antice.</w:t>
      </w:r>
    </w:p>
    <w:p w:rsidR="007D65B3" w:rsidRDefault="005E7C3F" w:rsidP="00E93AB6">
      <w:r>
        <w:t>Creştinii corinteni nu ştiu cum să reacţioneze faţă de mâncarea jertfită idolilor, dacă o pot cumpăra, atunci când se vinde la piaţă, sau nu, şi dacă o pot con</w:t>
      </w:r>
      <w:r w:rsidR="00E93AB6">
        <w:t>suma dacă sunt invitaţi undeva.</w:t>
      </w:r>
    </w:p>
    <w:p w:rsidR="009912ED" w:rsidRDefault="00FC26DC" w:rsidP="00FE5B3B">
      <w:r>
        <w:t xml:space="preserve">Legat de închinare şi de mâncarea închinată Domnului (pâine, vin), ei nu ştiu cum să ia </w:t>
      </w:r>
      <w:r w:rsidR="009912ED">
        <w:t>Cina Domnului.</w:t>
      </w:r>
      <w:r>
        <w:t xml:space="preserve"> Se pare că o confundă cu un fel de masă la care fiecare serveşte ce şi-a adus de acasă (încă </w:t>
      </w:r>
      <w:r w:rsidR="00405D6D">
        <w:t>o dată, un individualism acerb), şi nu sunt în stare să deosebească semnificaţia trupului şi sângelui Domnului.</w:t>
      </w:r>
      <w:r w:rsidR="0097307E">
        <w:t xml:space="preserve">   </w:t>
      </w:r>
    </w:p>
    <w:p w:rsidR="00F63BBF" w:rsidRDefault="00DA0D75" w:rsidP="00FE5B3B">
      <w:r>
        <w:t>Tot influenţele închinării din templele păgâne îi face să</w:t>
      </w:r>
      <w:r w:rsidR="00245FAA">
        <w:t xml:space="preserve"> fie foarte ataşaţi de darurile miraculoase ale Duhului Sfânt, apreciind foarte mult vorbirea în limbi şi dispreţuind dragostea, îngăduinţa, iertarea, politeţea, bunătatea (calităţi care în Galateni 5 sunt numite „roadele” Duhului Sfânt).</w:t>
      </w:r>
      <w:r w:rsidR="00F63BBF">
        <w:t xml:space="preserve"> </w:t>
      </w:r>
      <w:r w:rsidR="00DB6947">
        <w:t>Vorbirea extatică în limbi necunoscute era prezentă şi în închinarea păgână, în transa în care cădea profetesa Pythia, la Delphi, şi în alte temple păgâne.</w:t>
      </w:r>
    </w:p>
    <w:p w:rsidR="007D65B3" w:rsidRDefault="00331307" w:rsidP="00331307">
      <w:r>
        <w:t>Rezolvarea conflictelor din Biserică şi relaţia cu societatea păgână le sunt, iarăşi, neclare. Pavel îi mustră pentru că nu sunt gata să se împace şi să se ierte şi pentru că au o proastă mărturie în societate atunci când merg să se pârască unii pe alţii la tribunalul păgân.</w:t>
      </w:r>
    </w:p>
    <w:p w:rsidR="00331307" w:rsidRDefault="00331307" w:rsidP="00331307">
      <w:r>
        <w:t>Corintenii nu înţeleg învierea – nici realitatea ei, nici importanţa ei pentru evanghelie, şi nici nu au vreo înţelegere a felului în care se va întâmpla. Se pare că erau condiţionaţi de gândirea grecească conform căreia spiritul omului supravieţuieşte morţii, dar trupul se pune în mormânt şi nu este nevoie să mai învie, pentru că materia este, oricum, lipsită de putere.</w:t>
      </w:r>
    </w:p>
    <w:p w:rsidR="009912ED" w:rsidRDefault="006B2F74" w:rsidP="00FE5B3B">
      <w:r>
        <w:lastRenderedPageBreak/>
        <w:t xml:space="preserve">La toate aceste dezorientări şi confuzii, Pavel </w:t>
      </w:r>
      <w:r w:rsidR="000708D3">
        <w:t xml:space="preserve">le </w:t>
      </w:r>
      <w:r>
        <w:t>dă răspunsuri relevante, convingătoare, pline de înţelepciunea Duhului Sfânt.</w:t>
      </w:r>
      <w:r w:rsidR="000708D3">
        <w:t xml:space="preserve"> El le vorbeşte despre natura nouă a vieţii reînnoite prin Duhul Sfânt, despre ce înseamnă noul legământ prin Hristos, despre autoritatea şi învăţătura apostolică, despre nevoia de mărturie şi de dragoste în viaţa creştină.</w:t>
      </w:r>
    </w:p>
    <w:p w:rsidR="004A26A6" w:rsidRDefault="004A26A6" w:rsidP="00D72FAB">
      <w:pPr>
        <w:ind w:firstLine="0"/>
      </w:pPr>
    </w:p>
    <w:p w:rsidR="00BC0B82" w:rsidRPr="009211F8" w:rsidRDefault="007670EA" w:rsidP="00A121FF">
      <w:pPr>
        <w:pStyle w:val="Heading3"/>
      </w:pPr>
      <w:bookmarkStart w:id="44" w:name="_Toc223157380"/>
      <w:bookmarkStart w:id="45" w:name="_Toc230647247"/>
      <w:bookmarkStart w:id="46" w:name="_Toc354499571"/>
      <w:r w:rsidRPr="009211F8">
        <w:t>4.</w:t>
      </w:r>
      <w:r w:rsidR="00A121FF">
        <w:t>3</w:t>
      </w:r>
      <w:r w:rsidR="005E6856" w:rsidRPr="009211F8">
        <w:t xml:space="preserve"> </w:t>
      </w:r>
      <w:r w:rsidR="00F6598A">
        <w:t xml:space="preserve">Epistola </w:t>
      </w:r>
      <w:r w:rsidR="00167EE8" w:rsidRPr="009211F8">
        <w:t>1</w:t>
      </w:r>
      <w:r w:rsidRPr="009211F8">
        <w:t xml:space="preserve"> </w:t>
      </w:r>
      <w:r w:rsidR="005E6856" w:rsidRPr="009211F8">
        <w:t>Corinteni: a</w:t>
      </w:r>
      <w:r w:rsidR="00BC0B82" w:rsidRPr="009211F8">
        <w:t>utor şi autenticitate</w:t>
      </w:r>
      <w:bookmarkEnd w:id="44"/>
      <w:bookmarkEnd w:id="45"/>
      <w:bookmarkEnd w:id="46"/>
    </w:p>
    <w:p w:rsidR="00BC0B82" w:rsidRPr="009211F8" w:rsidRDefault="00BC0B82" w:rsidP="00BC4B34"/>
    <w:p w:rsidR="00BC0B82" w:rsidRPr="009211F8" w:rsidRDefault="00BC0B82" w:rsidP="00E06DEA">
      <w:pPr>
        <w:ind w:firstLine="0"/>
      </w:pPr>
      <w:r w:rsidRPr="009211F8">
        <w:t xml:space="preserve">1 Corinteni este una din epistolele cele mai bine atestate din punct de vedere al autorului. </w:t>
      </w:r>
      <w:r w:rsidR="002862EB">
        <w:t>De exemplu, p</w:t>
      </w:r>
      <w:r w:rsidRPr="009211F8">
        <w:t>rim</w:t>
      </w:r>
      <w:r w:rsidR="00E15B97">
        <w:t>a epistolă a lui Clement către c</w:t>
      </w:r>
      <w:r w:rsidRPr="009211F8">
        <w:t xml:space="preserve">orinteni, scrisă la sfârşitul sec. 1 d.H. (posibil </w:t>
      </w:r>
      <w:r w:rsidR="009C612E" w:rsidRPr="009211F8">
        <w:t xml:space="preserve">anul </w:t>
      </w:r>
      <w:r w:rsidRPr="009211F8">
        <w:t>96</w:t>
      </w:r>
      <w:r w:rsidR="005F638C">
        <w:t>, la distanţă de aproape 40 de ani de epistola lui Pavel</w:t>
      </w:r>
      <w:r w:rsidRPr="009211F8">
        <w:t>), îl menţionează pe Pavel ca autor al epistolei şi face referinţă la unele din subiectele discutate în 1 Corinteni</w:t>
      </w:r>
      <w:r w:rsidR="009C5F28">
        <w:t>:</w:t>
      </w:r>
      <w:r w:rsidR="00AB35E7" w:rsidRPr="009211F8">
        <w:t xml:space="preserve"> „</w:t>
      </w:r>
      <w:r w:rsidRPr="009211F8">
        <w:t>uitaţi-vă la epistola lui Pavel, cel binecuvântat… cu inspiraţie veritabilă</w:t>
      </w:r>
      <w:r w:rsidR="00A12E44" w:rsidRPr="009211F8">
        <w:t>,</w:t>
      </w:r>
      <w:r w:rsidRPr="009211F8">
        <w:t xml:space="preserve"> el v-a atenţionat cu privire la sine şi la Chifa şi la Apolo, pentru că, </w:t>
      </w:r>
      <w:r w:rsidR="00B70BE7" w:rsidRPr="009211F8">
        <w:t xml:space="preserve">încă </w:t>
      </w:r>
      <w:r w:rsidRPr="009211F8">
        <w:t>de pe atunci, voi vă împărţeaţi în partide</w:t>
      </w:r>
      <w:r w:rsidR="00AB35E7" w:rsidRPr="009211F8">
        <w:t xml:space="preserve">” </w:t>
      </w:r>
      <w:r w:rsidRPr="009211F8">
        <w:t>(</w:t>
      </w:r>
      <w:r w:rsidRPr="009211F8">
        <w:rPr>
          <w:i/>
          <w:iCs/>
        </w:rPr>
        <w:t>1 Clement</w:t>
      </w:r>
      <w:r w:rsidRPr="009211F8">
        <w:t>, 47.1-3</w:t>
      </w:r>
      <w:r w:rsidR="00641272" w:rsidRPr="009211F8">
        <w:t xml:space="preserve">). </w:t>
      </w:r>
      <w:r w:rsidR="00B2176F">
        <w:t>Citate din</w:t>
      </w:r>
      <w:r w:rsidR="00641272" w:rsidRPr="009211F8">
        <w:t xml:space="preserve"> </w:t>
      </w:r>
      <w:r w:rsidRPr="009211F8">
        <w:t xml:space="preserve">1 Corinteni </w:t>
      </w:r>
      <w:r w:rsidR="00641272" w:rsidRPr="009211F8">
        <w:t xml:space="preserve">şi menţiuni ale mesajului epistolei </w:t>
      </w:r>
      <w:r w:rsidRPr="009211F8">
        <w:t>apar şi în</w:t>
      </w:r>
      <w:r w:rsidR="00CB313F">
        <w:t xml:space="preserve"> alte pasaje ale epistolei lui Clement, în</w:t>
      </w:r>
      <w:r w:rsidRPr="009211F8">
        <w:t xml:space="preserve"> </w:t>
      </w:r>
      <w:r w:rsidRPr="009211F8">
        <w:rPr>
          <w:i/>
          <w:iCs/>
        </w:rPr>
        <w:t xml:space="preserve">1 </w:t>
      </w:r>
      <w:r w:rsidRPr="009211F8">
        <w:rPr>
          <w:rFonts w:eastAsia="MS Mincho"/>
          <w:i/>
          <w:iCs/>
        </w:rPr>
        <w:t>Clement</w:t>
      </w:r>
      <w:r w:rsidRPr="009211F8">
        <w:rPr>
          <w:rFonts w:eastAsia="MS Mincho"/>
        </w:rPr>
        <w:t xml:space="preserve"> 37:5; 47:1-3; 49:5; în Ignatius, </w:t>
      </w:r>
      <w:r w:rsidRPr="009211F8">
        <w:rPr>
          <w:rFonts w:eastAsia="MS Mincho"/>
          <w:i/>
          <w:iCs/>
        </w:rPr>
        <w:t>Efeseni</w:t>
      </w:r>
      <w:r w:rsidRPr="009211F8">
        <w:rPr>
          <w:rFonts w:eastAsia="MS Mincho"/>
        </w:rPr>
        <w:t xml:space="preserve"> 16:1; 18:1</w:t>
      </w:r>
      <w:r w:rsidRPr="009211F8">
        <w:rPr>
          <w:rFonts w:eastAsia="MS Mincho"/>
          <w:i/>
          <w:iCs/>
        </w:rPr>
        <w:t>; Romani</w:t>
      </w:r>
      <w:r w:rsidRPr="009211F8">
        <w:rPr>
          <w:rFonts w:eastAsia="MS Mincho"/>
        </w:rPr>
        <w:t xml:space="preserve"> 5:1</w:t>
      </w:r>
      <w:r w:rsidRPr="009211F8">
        <w:rPr>
          <w:rFonts w:eastAsia="MS Mincho"/>
          <w:i/>
          <w:iCs/>
        </w:rPr>
        <w:t xml:space="preserve">; Filadelfieni </w:t>
      </w:r>
      <w:r w:rsidRPr="009211F8">
        <w:rPr>
          <w:rFonts w:eastAsia="MS Mincho"/>
        </w:rPr>
        <w:t>3:3</w:t>
      </w:r>
      <w:r w:rsidRPr="009211F8">
        <w:rPr>
          <w:rFonts w:eastAsia="MS Mincho"/>
          <w:i/>
          <w:iCs/>
        </w:rPr>
        <w:t xml:space="preserve">, </w:t>
      </w:r>
      <w:r w:rsidRPr="009211F8">
        <w:rPr>
          <w:i/>
          <w:iCs/>
        </w:rPr>
        <w:t xml:space="preserve">Păstorul </w:t>
      </w:r>
      <w:r w:rsidRPr="009211F8">
        <w:t>de Hermas</w:t>
      </w:r>
      <w:r w:rsidRPr="009211F8">
        <w:rPr>
          <w:i/>
          <w:iCs/>
        </w:rPr>
        <w:t xml:space="preserve"> </w:t>
      </w:r>
      <w:r w:rsidRPr="009211F8">
        <w:t xml:space="preserve">(3:6 - 1 Cor. 7:11; 4:4.1 - 1 Cor. 7:38-40, cca. 140-150), </w:t>
      </w:r>
      <w:r w:rsidRPr="009211F8">
        <w:rPr>
          <w:i/>
          <w:iCs/>
        </w:rPr>
        <w:t>Didahia</w:t>
      </w:r>
      <w:r w:rsidRPr="009211F8">
        <w:t xml:space="preserve"> </w:t>
      </w:r>
      <w:r w:rsidR="00DC5741" w:rsidRPr="009211F8">
        <w:t xml:space="preserve">sau </w:t>
      </w:r>
      <w:r w:rsidR="00DC5741" w:rsidRPr="009211F8">
        <w:rPr>
          <w:i/>
          <w:iCs/>
          <w:lang w:bidi="he-IL"/>
        </w:rPr>
        <w:t>Învăţăturile celor doisprezece apostoli</w:t>
      </w:r>
      <w:r w:rsidR="00DC5741" w:rsidRPr="009211F8">
        <w:rPr>
          <w:lang w:bidi="he-IL"/>
        </w:rPr>
        <w:t xml:space="preserve"> </w:t>
      </w:r>
      <w:r w:rsidRPr="009211F8">
        <w:t>(10:6 - 1 Cor. 16:22; 13:1-2 - 1 Cor. 9:13-14; 16:6 - 1 Cor. 15:22, cca. 120-150).</w:t>
      </w:r>
      <w:r w:rsidRPr="009211F8">
        <w:rPr>
          <w:rStyle w:val="FootnoteReference"/>
          <w:rFonts w:eastAsia="MS Mincho"/>
          <w:sz w:val="24"/>
        </w:rPr>
        <w:footnoteReference w:id="59"/>
      </w:r>
      <w:r w:rsidRPr="009211F8">
        <w:rPr>
          <w:rFonts w:eastAsia="MS Mincho"/>
        </w:rPr>
        <w:t xml:space="preserve"> Ecouri din ea se simt şi în literatura apocaliptică evreiască târzie, cum ar fi</w:t>
      </w:r>
      <w:r w:rsidR="007602C0">
        <w:rPr>
          <w:rFonts w:eastAsia="MS Mincho"/>
        </w:rPr>
        <w:t xml:space="preserve"> în</w:t>
      </w:r>
      <w:r w:rsidR="00AB35E7" w:rsidRPr="009211F8">
        <w:rPr>
          <w:rFonts w:eastAsia="MS Mincho"/>
        </w:rPr>
        <w:t xml:space="preserve"> „</w:t>
      </w:r>
      <w:r w:rsidRPr="009211F8">
        <w:rPr>
          <w:rFonts w:eastAsia="MS Mincho"/>
        </w:rPr>
        <w:t>Înălţarea lui Isaia</w:t>
      </w:r>
      <w:r w:rsidR="00AB35E7" w:rsidRPr="009211F8">
        <w:rPr>
          <w:rFonts w:eastAsia="MS Mincho"/>
        </w:rPr>
        <w:t>”</w:t>
      </w:r>
      <w:r w:rsidR="00E06DEA">
        <w:rPr>
          <w:rFonts w:eastAsia="MS Mincho"/>
        </w:rPr>
        <w:t xml:space="preserve"> (sec. 1 AD).</w:t>
      </w:r>
    </w:p>
    <w:p w:rsidR="00BC0B82" w:rsidRDefault="00BC0B82" w:rsidP="00BC4B34">
      <w:r w:rsidRPr="009211F8">
        <w:lastRenderedPageBreak/>
        <w:t>Autorul se numeşte pe sine</w:t>
      </w:r>
      <w:r w:rsidR="00AB35E7" w:rsidRPr="009211F8">
        <w:t xml:space="preserve"> „</w:t>
      </w:r>
      <w:r w:rsidRPr="009211F8">
        <w:t>Pavel</w:t>
      </w:r>
      <w:r w:rsidR="00AB35E7" w:rsidRPr="009211F8">
        <w:t xml:space="preserve">” </w:t>
      </w:r>
      <w:r w:rsidRPr="009211F8">
        <w:t>în numeroase pasaje (cf. 1:1; 16:21, cf. 1:12-17; 3:4, 6, 22). De asemeni, există multe concordanţe între Faptele Apostolilor şi 1 Corinteni (cu privire la Apolo, cf. Fapte 18 :1-11, 18 :27-19.1, şi 1 Cor 3 :5-10; la Timotei: Fapte 18 :5, 19 :22, 1 Cor. 4 :17, 16 :10; la Sosten, Fapte 18:17, 1 Cor. 1:1).</w:t>
      </w:r>
      <w:r w:rsidRPr="009211F8">
        <w:rPr>
          <w:rStyle w:val="FootnoteReference"/>
          <w:sz w:val="24"/>
        </w:rPr>
        <w:footnoteReference w:id="60"/>
      </w:r>
    </w:p>
    <w:p w:rsidR="00FB3E3C" w:rsidRPr="009211F8" w:rsidRDefault="00FB3E3C" w:rsidP="00BC4B34"/>
    <w:p w:rsidR="00BC0B82" w:rsidRPr="009211F8" w:rsidRDefault="00361EC4" w:rsidP="00167EE8">
      <w:pPr>
        <w:pStyle w:val="Heading3"/>
      </w:pPr>
      <w:bookmarkStart w:id="47" w:name="_Toc223157381"/>
      <w:bookmarkStart w:id="48" w:name="_Toc230647248"/>
      <w:bookmarkStart w:id="49" w:name="_Toc354499572"/>
      <w:r w:rsidRPr="009211F8">
        <w:t>4.</w:t>
      </w:r>
      <w:r w:rsidR="00A121FF">
        <w:t>4</w:t>
      </w:r>
      <w:r w:rsidRPr="009211F8">
        <w:t xml:space="preserve"> </w:t>
      </w:r>
      <w:r w:rsidR="00790383">
        <w:t xml:space="preserve">Epistola </w:t>
      </w:r>
      <w:r w:rsidR="00167EE8" w:rsidRPr="009211F8">
        <w:t>1 Corinteni: d</w:t>
      </w:r>
      <w:r w:rsidR="00BC0B82" w:rsidRPr="009211F8">
        <w:t>estinatar şi datare</w:t>
      </w:r>
      <w:bookmarkEnd w:id="47"/>
      <w:bookmarkEnd w:id="48"/>
      <w:bookmarkEnd w:id="49"/>
    </w:p>
    <w:p w:rsidR="00BC0B82" w:rsidRPr="009211F8" w:rsidRDefault="00BC0B82" w:rsidP="00BC4B34"/>
    <w:p w:rsidR="00BC0B82" w:rsidRPr="009211F8" w:rsidRDefault="00281B48" w:rsidP="00F70424">
      <w:pPr>
        <w:ind w:firstLine="0"/>
      </w:pPr>
      <w:r>
        <w:t>Potrivit 1 Corinteni</w:t>
      </w:r>
      <w:r w:rsidR="00BC0B82" w:rsidRPr="009211F8">
        <w:t xml:space="preserve"> 16:8, Pavel a scris epistola cu puţin înainte sărbătorii </w:t>
      </w:r>
      <w:r>
        <w:t xml:space="preserve">evreieşti a </w:t>
      </w:r>
      <w:r w:rsidR="00BC0B82" w:rsidRPr="009211F8">
        <w:t xml:space="preserve">primelor roade (Cincizecime), aproximativ în primăvara anilor </w:t>
      </w:r>
      <w:r>
        <w:t>54 sau 55 d.H. Textul din 1 Corinteni</w:t>
      </w:r>
      <w:r w:rsidR="00BC0B82" w:rsidRPr="009211F8">
        <w:t xml:space="preserve"> 16.1-8 aduce un detaliu important, faptul că adunarea de ajutoare pentru bisericile sărace din Ierusalim încă nu începuse. </w:t>
      </w:r>
      <w:r w:rsidR="00024B60" w:rsidRPr="009211F8">
        <w:t xml:space="preserve">Pavel </w:t>
      </w:r>
      <w:r w:rsidR="00BC0B82" w:rsidRPr="009211F8">
        <w:t>vizitase Corintul în 51-52, timp de cel puţin 18 luni, pe când Galion exercita funcţia de proconsul în Ahaia (Fapte 18:10-12).</w:t>
      </w:r>
      <w:r w:rsidR="00BC0B82" w:rsidRPr="009211F8">
        <w:rPr>
          <w:rStyle w:val="FootnoteReference"/>
          <w:sz w:val="24"/>
        </w:rPr>
        <w:footnoteReference w:id="61"/>
      </w:r>
      <w:r w:rsidR="00BC0B82" w:rsidRPr="009211F8">
        <w:t xml:space="preserve"> Se pare că a existat o legătură destul de bună între Pavel şi cei din Corint, păstrată prin intermediul lui Timotei, Apolo, Sostene, C</w:t>
      </w:r>
      <w:r w:rsidR="00E0146B">
        <w:t>h</w:t>
      </w:r>
      <w:r w:rsidR="00BC0B82" w:rsidRPr="009211F8">
        <w:t xml:space="preserve">loe, </w:t>
      </w:r>
      <w:r w:rsidR="004F1B4E" w:rsidRPr="009211F8">
        <w:t>Ştefan</w:t>
      </w:r>
      <w:r w:rsidR="00BC0B82" w:rsidRPr="009211F8">
        <w:t xml:space="preserve">, Fortunat şi Ahaic, şi alţii (1 Cor. 1:1, 1:11, 4:17, 7:1, 16:12, 16:17). Epistola este scrisă din Efes (1 Cor. 16:8, 9, 19), în anii 54-55, în </w:t>
      </w:r>
      <w:r w:rsidR="00BC0B82" w:rsidRPr="009211F8">
        <w:lastRenderedPageBreak/>
        <w:t xml:space="preserve">timpul celei de a treia călătorii misionare a lui Pavel şi spre sfârşitul şederii sale de trei ani în Efes, la câţiva ani buni după prima vizită a lui Pavel la Corint. În Corint, la aceea dată, </w:t>
      </w:r>
      <w:r w:rsidR="00455F77">
        <w:t xml:space="preserve">era </w:t>
      </w:r>
      <w:r w:rsidR="00BC0B82" w:rsidRPr="009211F8">
        <w:t xml:space="preserve">slujea Apolo (Fapte 18:26-27; 1 Cor. 1:12). </w:t>
      </w:r>
    </w:p>
    <w:p w:rsidR="00AC7C5C" w:rsidRPr="009211F8" w:rsidRDefault="00AC7C5C" w:rsidP="00BC4B34"/>
    <w:p w:rsidR="00BC0B82" w:rsidRPr="009211F8" w:rsidRDefault="00361EC4" w:rsidP="00167EE8">
      <w:pPr>
        <w:pStyle w:val="Heading3"/>
      </w:pPr>
      <w:bookmarkStart w:id="50" w:name="_Toc223157382"/>
      <w:bookmarkStart w:id="51" w:name="_Toc230647249"/>
      <w:bookmarkStart w:id="52" w:name="_Toc354499573"/>
      <w:r w:rsidRPr="009211F8">
        <w:t xml:space="preserve">4.5 </w:t>
      </w:r>
      <w:r w:rsidR="007210B7">
        <w:t xml:space="preserve">Epistola </w:t>
      </w:r>
      <w:r w:rsidR="00167EE8" w:rsidRPr="009211F8">
        <w:t>1 Corinteni: o</w:t>
      </w:r>
      <w:r w:rsidR="00BC0B82" w:rsidRPr="009211F8">
        <w:t>cazia scrierii epistolei</w:t>
      </w:r>
      <w:bookmarkEnd w:id="50"/>
      <w:bookmarkEnd w:id="51"/>
      <w:bookmarkEnd w:id="52"/>
    </w:p>
    <w:p w:rsidR="00BC0B82" w:rsidRPr="009211F8" w:rsidRDefault="00BC0B82" w:rsidP="00BC4B34"/>
    <w:p w:rsidR="00BC0B82" w:rsidRPr="009211F8" w:rsidRDefault="00BC0B82" w:rsidP="0088451C">
      <w:pPr>
        <w:ind w:firstLine="0"/>
      </w:pPr>
      <w:r w:rsidRPr="009211F8">
        <w:t>Pavel trimite această scrisoare îngrijorat în urma informaţiilor primite din partea unei credincioase, C</w:t>
      </w:r>
      <w:r w:rsidR="00E97867" w:rsidRPr="009211F8">
        <w:t>h</w:t>
      </w:r>
      <w:r w:rsidRPr="009211F8">
        <w:t>loe, şi a celor din casa ei (f</w:t>
      </w:r>
      <w:r w:rsidR="00965D21">
        <w:t>amilie şi slujitori), cf. 1 Corinteni</w:t>
      </w:r>
      <w:r w:rsidRPr="009211F8">
        <w:t xml:space="preserve"> 1:11, precum şi din partea unei delegaţii din biserică, </w:t>
      </w:r>
      <w:r w:rsidR="00965D21">
        <w:t>1 Corinteni</w:t>
      </w:r>
      <w:r w:rsidRPr="009211F8">
        <w:t xml:space="preserve"> 7:1, grupul de credincioşi format din </w:t>
      </w:r>
      <w:r w:rsidR="004F1B4E" w:rsidRPr="009211F8">
        <w:t>Ştefan</w:t>
      </w:r>
      <w:r w:rsidRPr="009211F8">
        <w:t>, Fortunat, Ahaic, 1 Cor</w:t>
      </w:r>
      <w:r w:rsidR="00965D21">
        <w:t>inteni</w:t>
      </w:r>
      <w:r w:rsidRPr="009211F8">
        <w:t xml:space="preserve"> 16:15-18 (posibil grupul care îl agreea pe Pavel ca lider).</w:t>
      </w:r>
    </w:p>
    <w:p w:rsidR="00BC0B82" w:rsidRPr="009211F8" w:rsidRDefault="00BC0B82" w:rsidP="00BC4B34">
      <w:r w:rsidRPr="009211F8">
        <w:t>Biserica este măcinată de certuri de partide, de învăţături contradictorii, păgâne, şi de alunecarea în păcate grosolane, într-un stil de viaţă la nivelul vieţii obişnuite, păgâne, din Corint (cineva trăia cu mama sa vitregă, unii credeau că relaţiile cu preotesele prostituate de la templele păgâne erau acceptabile, părerile erau împărţite cu privire la participarea la închinări şi m</w:t>
      </w:r>
      <w:r w:rsidR="00FA2D75" w:rsidRPr="009211F8">
        <w:t>ese idoleşti în templele păgâne</w:t>
      </w:r>
      <w:r w:rsidRPr="009211F8">
        <w:t xml:space="preserve"> - acestea afectau şi înţelegerea participării la Cina Domnului, euharistie, existau controverse cu privire la viaţa în doi, în căsătorie, şi la valoarea celibatului – unii propuneau un fel de asceză maritală, existau controverse cu privire la darurile spirituale şi rolul profeţiei - şi păgânii uzau de profeţie enigmatică, de vorbire în limbi, de darul minunilor</w:t>
      </w:r>
      <w:r w:rsidR="00234D93">
        <w:t xml:space="preserve"> etc.</w:t>
      </w:r>
      <w:r w:rsidRPr="009211F8">
        <w:t>, nu era înţeleasă bine mântuirea şi locul, maniera învierii, unii creştini târau la judecată pe fraţii lor de credinţă în faţa magistraţilor păgâni, existau neînţelegeri în legătură cu locul şi participarea femeilor în adunarea bisericii</w:t>
      </w:r>
      <w:r w:rsidR="00234D93">
        <w:t xml:space="preserve"> etc.</w:t>
      </w:r>
      <w:r w:rsidRPr="009211F8">
        <w:t xml:space="preserve"> </w:t>
      </w:r>
    </w:p>
    <w:p w:rsidR="00BC0B82" w:rsidRPr="009211F8" w:rsidRDefault="00BC0B82" w:rsidP="006C2E7B">
      <w:r w:rsidRPr="009211F8">
        <w:lastRenderedPageBreak/>
        <w:t xml:space="preserve">În plus, ca şi în alte părţi, autoritatea apostolică, spirituală, a lui Pavel era pusă sub semnul întrebării de unii membrii ai bisericii. Printre adversarii lui Pavel erau unii cu înclinaţii spre filosofia elenistă, apoi greci şi iudei afectaţi de curentul eretic al gnosticismului, fanatici şi fundamentalişti care socoteau că botezul (autorul, cine l-a administrat) şi credinţa (puterea ei, a mărturisirii, dovedirea ei în fapte pe măsură – care să fie observate, însă, şi apreciate ca atare de oameni), le acordau o anume superioritate în biserică, o autoritate apropiată de cea a lui Hristos. Intelectualii din biserică </w:t>
      </w:r>
      <w:r w:rsidR="006C2E7B">
        <w:t>erau influenţaţi de</w:t>
      </w:r>
      <w:r w:rsidRPr="009211F8">
        <w:t xml:space="preserve"> antropocentrismul grec (Pa</w:t>
      </w:r>
      <w:r w:rsidR="007754C2">
        <w:t>vel era teocentric în gândire, h</w:t>
      </w:r>
      <w:r w:rsidRPr="009211F8">
        <w:t>ristocentric) şi credeau cu tărie în supremaţia minţii asupra materiei, asupra voinţei, în supravieţuirea spiritului indiferent de problemele de moralitate ale trupului, şi în irelevanţa învierii trupului</w:t>
      </w:r>
      <w:r w:rsidR="006C2E7B">
        <w:t xml:space="preserve"> (considerau că spiritul este superior trupului, şi că nu este nevoie de</w:t>
      </w:r>
      <w:r w:rsidR="00B57EF7">
        <w:t xml:space="preserve"> înviere fizică)</w:t>
      </w:r>
      <w:r w:rsidRPr="009211F8">
        <w:t xml:space="preserve">. Ei îşi pierduseră interesul pentru teologia crucii (1 Cor. 1:10) şi </w:t>
      </w:r>
      <w:r w:rsidR="005B2F25">
        <w:t>erau entuziasmaţi</w:t>
      </w:r>
      <w:r w:rsidRPr="009211F8">
        <w:t xml:space="preserve">, în schimb, </w:t>
      </w:r>
      <w:r w:rsidR="00720701">
        <w:t>la gândul domniei lor prezente</w:t>
      </w:r>
      <w:r w:rsidRPr="009211F8">
        <w:t xml:space="preserve"> cu Hristos, de unde rezulta irelevanţa vieţii prezente în trup: ei trăiau într-o</w:t>
      </w:r>
      <w:r w:rsidR="00AB35E7" w:rsidRPr="009211F8">
        <w:t xml:space="preserve"> „</w:t>
      </w:r>
      <w:r w:rsidRPr="009211F8">
        <w:t>mântuire realizată</w:t>
      </w:r>
      <w:r w:rsidR="00AB35E7" w:rsidRPr="009211F8">
        <w:t>”</w:t>
      </w:r>
      <w:r w:rsidR="00017E34">
        <w:t xml:space="preserve"> în prezent</w:t>
      </w:r>
      <w:r w:rsidR="00AB35E7" w:rsidRPr="009211F8">
        <w:t>,</w:t>
      </w:r>
      <w:r w:rsidRPr="009211F8">
        <w:t xml:space="preserve"> în care comunicau direct cu lumea spirituală, cu îngerii, în limbi divine şi aveau puteri deosebite (daruri), e drept</w:t>
      </w:r>
      <w:r w:rsidR="006D5CCD">
        <w:t>,</w:t>
      </w:r>
      <w:r w:rsidRPr="009211F8">
        <w:t xml:space="preserve"> nu neapărat în contextul unei vieţi sfinte.</w:t>
      </w:r>
      <w:r w:rsidRPr="009211F8">
        <w:rPr>
          <w:rStyle w:val="FootnoteReference"/>
          <w:sz w:val="24"/>
        </w:rPr>
        <w:footnoteReference w:id="62"/>
      </w:r>
      <w:r w:rsidRPr="009211F8">
        <w:t xml:space="preserve"> </w:t>
      </w:r>
    </w:p>
    <w:p w:rsidR="005B2F25" w:rsidRDefault="00BC0B82" w:rsidP="00D77008">
      <w:r w:rsidRPr="009211F8">
        <w:t xml:space="preserve">Pavel scrie această epistolă ca să îndrepte această situaţie, să repună în drepturi dragostea între fraţi, spiritul de slujire, respectul faţă de Cina Domnului, să le dea învăţătură despre căsătorie, despre înviere, despre ordinea închinării în biserică, despre lucrarea Duhului între ei (daruri, profeţie). Epistola aceasta este de o </w:t>
      </w:r>
      <w:r w:rsidRPr="009211F8">
        <w:lastRenderedPageBreak/>
        <w:t>importanţă fundamentală pentru creştini, ea arată că răspândirea credinţei şi înfiinţarea de biserici noi</w:t>
      </w:r>
      <w:r w:rsidR="00D77008">
        <w:t xml:space="preserve">, include, adesea, şi numeroase </w:t>
      </w:r>
      <w:r w:rsidRPr="009211F8">
        <w:t>probleme</w:t>
      </w:r>
      <w:r w:rsidR="00D77008">
        <w:t xml:space="preserve"> în înţelegerea şi trăirea vieţii creştine</w:t>
      </w:r>
      <w:r w:rsidRPr="009211F8">
        <w:t>, dar că harul lui Dumnezeu şi Cuvântul Său, dat prin autoritate apostolică, oferă o învăţătură clară, sănătoasă, în stare să mustre şi să direcţioneze credincioşii într-o părtăşie bună, într-o trăire entuziastă şi sfântă a mântuirii.</w:t>
      </w:r>
    </w:p>
    <w:p w:rsidR="00F039D8" w:rsidRPr="009211F8" w:rsidRDefault="00F039D8" w:rsidP="00D77008"/>
    <w:p w:rsidR="00BC0B82" w:rsidRPr="009211F8" w:rsidRDefault="00361EC4" w:rsidP="00D778B7">
      <w:pPr>
        <w:pStyle w:val="Heading3"/>
      </w:pPr>
      <w:bookmarkStart w:id="53" w:name="_Toc223157383"/>
      <w:bookmarkStart w:id="54" w:name="_Toc230647250"/>
      <w:bookmarkStart w:id="55" w:name="_Toc354499574"/>
      <w:r w:rsidRPr="009211F8">
        <w:t xml:space="preserve">4.6 </w:t>
      </w:r>
      <w:r w:rsidR="007210B7">
        <w:t xml:space="preserve">Epistola </w:t>
      </w:r>
      <w:r w:rsidR="00D778B7" w:rsidRPr="009211F8">
        <w:t>1 Corinteni: u</w:t>
      </w:r>
      <w:r w:rsidR="00BC0B82" w:rsidRPr="009211F8">
        <w:t xml:space="preserve">nitatea </w:t>
      </w:r>
      <w:r w:rsidR="00DB2A95">
        <w:t>şi structura</w:t>
      </w:r>
      <w:bookmarkEnd w:id="53"/>
      <w:bookmarkEnd w:id="54"/>
      <w:r w:rsidR="00E96503">
        <w:t xml:space="preserve"> ei</w:t>
      </w:r>
      <w:bookmarkEnd w:id="55"/>
    </w:p>
    <w:p w:rsidR="00BC0B82" w:rsidRPr="009211F8" w:rsidRDefault="00BC0B82" w:rsidP="00BC4B34"/>
    <w:p w:rsidR="00BC0B82" w:rsidRPr="009211F8" w:rsidRDefault="00BC0B82" w:rsidP="0088451C">
      <w:pPr>
        <w:ind w:firstLine="0"/>
      </w:pPr>
      <w:r w:rsidRPr="009211F8">
        <w:t>Este destul de probabil că epistola a fost compusă de-a lungul câtorva zile şi reflectă, astfel, atât linia gândirii lui Pavel, cu posibilele ei discontinuităţi, cât şi ordinea în care i-au parvenit informaţiile din Corint. Teoriile potrivit cărora cititorii epistolei ar fi intervenit asupra conţinutului, înglobând eventual şi pasaje din scrisoarea care actualmente lipseşte, au fost combătute cu argumente valide, bazate chiar pe autoritatea apostolică pe care o subliniază Pavel în epistolă şi pe condiţiile istorice care pot explica uşor eventualele discrepanţe aparente.</w:t>
      </w:r>
      <w:r w:rsidRPr="009211F8">
        <w:rPr>
          <w:rStyle w:val="FootnoteReference"/>
          <w:sz w:val="24"/>
        </w:rPr>
        <w:footnoteReference w:id="63"/>
      </w:r>
      <w:r w:rsidRPr="009211F8">
        <w:t xml:space="preserve"> Tensiunea uşoară între cap. 4 şi 5 (ori 6 şi 7) ori cea dintre 4:19 şi 16:5-9 (</w:t>
      </w:r>
      <w:r w:rsidRPr="009211F8">
        <w:rPr>
          <w:i/>
          <w:iCs/>
        </w:rPr>
        <w:t>cf.</w:t>
      </w:r>
      <w:r w:rsidRPr="009211F8">
        <w:t xml:space="preserve"> lungimea călătoriei lui Pavel), sau între atitudinea strictă faţă de mesele de la templele păgâne</w:t>
      </w:r>
      <w:r w:rsidR="00C56D22">
        <w:t>,</w:t>
      </w:r>
      <w:r w:rsidRPr="009211F8">
        <w:t xml:space="preserve"> în cap. 10:14-22</w:t>
      </w:r>
      <w:r w:rsidR="00C56D22">
        <w:t>,</w:t>
      </w:r>
      <w:r w:rsidRPr="009211F8">
        <w:t xml:space="preserve"> şi părerile mai largi exprimate în cap. 11, se pot explica şi prin natura complexă şi contradictorie a controverselor corintenilor.</w:t>
      </w:r>
      <w:r w:rsidRPr="009211F8">
        <w:rPr>
          <w:rStyle w:val="FootnoteReference"/>
          <w:sz w:val="24"/>
        </w:rPr>
        <w:footnoteReference w:id="64"/>
      </w:r>
      <w:r w:rsidRPr="009211F8">
        <w:t xml:space="preserve"> </w:t>
      </w:r>
    </w:p>
    <w:p w:rsidR="00BC0B82" w:rsidRDefault="00BC0B82" w:rsidP="00BC4B34">
      <w:r w:rsidRPr="009211F8">
        <w:lastRenderedPageBreak/>
        <w:t>Epistola este construită conform regulilor retoricii greceşti, şi, urmând împărţirea lui J.D.G. Dunn, se pot distinge următoare elemente:</w:t>
      </w:r>
      <w:r w:rsidRPr="009211F8">
        <w:rPr>
          <w:rStyle w:val="FootnoteReference"/>
          <w:sz w:val="24"/>
        </w:rPr>
        <w:footnoteReference w:id="65"/>
      </w:r>
      <w:r w:rsidRPr="009211F8">
        <w:t xml:space="preserve"> </w:t>
      </w:r>
    </w:p>
    <w:p w:rsidR="00B960BB" w:rsidRPr="009211F8" w:rsidRDefault="00B960BB" w:rsidP="00BC4B34"/>
    <w:p w:rsidR="00BC0B82" w:rsidRDefault="00BC0B82" w:rsidP="00B66233">
      <w:pPr>
        <w:pStyle w:val="StyleBodystill2"/>
        <w:ind w:left="720"/>
        <w:rPr>
          <w:i/>
          <w:iCs/>
        </w:rPr>
      </w:pPr>
      <w:r w:rsidRPr="009211F8">
        <w:t>1:1-3</w:t>
      </w:r>
      <w:r w:rsidRPr="009211F8">
        <w:tab/>
      </w:r>
      <w:r w:rsidR="00B66233">
        <w:tab/>
      </w:r>
      <w:r w:rsidR="00507953" w:rsidRPr="009211F8">
        <w:rPr>
          <w:i/>
          <w:iCs/>
        </w:rPr>
        <w:t>P</w:t>
      </w:r>
      <w:r w:rsidR="00752A63" w:rsidRPr="009211F8">
        <w:rPr>
          <w:i/>
          <w:iCs/>
        </w:rPr>
        <w:t>raescriptio</w:t>
      </w:r>
    </w:p>
    <w:p w:rsidR="00CD7127" w:rsidRDefault="00BC0B82" w:rsidP="00B66233">
      <w:pPr>
        <w:pStyle w:val="StyleBodystill2"/>
        <w:ind w:left="720"/>
      </w:pPr>
      <w:r w:rsidRPr="009211F8">
        <w:t xml:space="preserve">1:4-9 </w:t>
      </w:r>
      <w:r w:rsidRPr="009211F8">
        <w:tab/>
      </w:r>
      <w:r w:rsidR="00B66233">
        <w:tab/>
      </w:r>
      <w:r w:rsidR="00644D28" w:rsidRPr="009211F8">
        <w:rPr>
          <w:i/>
          <w:iCs/>
        </w:rPr>
        <w:t>E</w:t>
      </w:r>
      <w:r w:rsidRPr="009211F8">
        <w:rPr>
          <w:i/>
          <w:iCs/>
        </w:rPr>
        <w:t>xordium</w:t>
      </w:r>
      <w:r w:rsidRPr="009211F8">
        <w:t xml:space="preserve"> (rugăciune de mulţumire</w:t>
      </w:r>
      <w:r w:rsidR="00D054E8" w:rsidRPr="009211F8">
        <w:t>,</w:t>
      </w:r>
    </w:p>
    <w:p w:rsidR="00BC0B82" w:rsidRPr="00EB3109" w:rsidRDefault="00B66233" w:rsidP="00B66233">
      <w:pPr>
        <w:pStyle w:val="StyleBodystill2"/>
        <w:ind w:left="720"/>
      </w:pPr>
      <w:r>
        <w:tab/>
      </w:r>
      <w:r>
        <w:tab/>
      </w:r>
      <w:r w:rsidR="00D054E8" w:rsidRPr="009211F8">
        <w:rPr>
          <w:i/>
          <w:iCs/>
        </w:rPr>
        <w:t>proemium</w:t>
      </w:r>
      <w:r w:rsidR="00AA265F" w:rsidRPr="00EB3109">
        <w:t>)</w:t>
      </w:r>
    </w:p>
    <w:p w:rsidR="00AC34AC" w:rsidRPr="009211F8" w:rsidRDefault="00AC34AC" w:rsidP="009A758F">
      <w:pPr>
        <w:pStyle w:val="Blockquote"/>
      </w:pPr>
    </w:p>
    <w:p w:rsidR="00484659" w:rsidRDefault="00BC0B82" w:rsidP="00B66233">
      <w:pPr>
        <w:pStyle w:val="StyleBodystill2"/>
        <w:ind w:left="720"/>
      </w:pPr>
      <w:r w:rsidRPr="009211F8">
        <w:t>1:10-17</w:t>
      </w:r>
      <w:r w:rsidRPr="009211F8">
        <w:tab/>
      </w:r>
      <w:r w:rsidR="00644D28" w:rsidRPr="009211F8">
        <w:rPr>
          <w:i/>
          <w:iCs/>
        </w:rPr>
        <w:t>N</w:t>
      </w:r>
      <w:r w:rsidRPr="009211F8">
        <w:rPr>
          <w:i/>
          <w:iCs/>
        </w:rPr>
        <w:t>arratio</w:t>
      </w:r>
      <w:r w:rsidR="00484659">
        <w:t xml:space="preserve"> (prezentarea situaţiei,</w:t>
      </w:r>
    </w:p>
    <w:p w:rsidR="00BC0B82" w:rsidRDefault="00484659" w:rsidP="0078493F">
      <w:pPr>
        <w:pStyle w:val="StyleBodystill2"/>
        <w:ind w:left="1854" w:firstLine="306"/>
      </w:pPr>
      <w:r w:rsidRPr="00EB3109">
        <w:t>N</w:t>
      </w:r>
      <w:r w:rsidR="00BC0B82" w:rsidRPr="00EB3109">
        <w:t>ote</w:t>
      </w:r>
      <w:r>
        <w:t xml:space="preserve"> </w:t>
      </w:r>
      <w:r w:rsidR="00BC0B82" w:rsidRPr="009211F8">
        <w:t>biografice)</w:t>
      </w:r>
    </w:p>
    <w:p w:rsidR="00BC0B82" w:rsidRPr="009211F8" w:rsidRDefault="0092125D" w:rsidP="00B66233">
      <w:pPr>
        <w:pStyle w:val="StyleBodystill2"/>
        <w:ind w:left="720"/>
      </w:pPr>
      <w:r>
        <w:t>1:18-15:5</w:t>
      </w:r>
      <w:r w:rsidR="00795F91">
        <w:t>7</w:t>
      </w:r>
      <w:r w:rsidR="00BC0B82" w:rsidRPr="009211F8">
        <w:tab/>
      </w:r>
      <w:r w:rsidR="00644D28" w:rsidRPr="009211F8">
        <w:rPr>
          <w:i/>
          <w:iCs/>
        </w:rPr>
        <w:t>P</w:t>
      </w:r>
      <w:r w:rsidR="00BC0B82" w:rsidRPr="009211F8">
        <w:rPr>
          <w:i/>
          <w:iCs/>
        </w:rPr>
        <w:t>robatio</w:t>
      </w:r>
      <w:r w:rsidR="00BC0B82" w:rsidRPr="00EB3109">
        <w:t xml:space="preserve"> (</w:t>
      </w:r>
      <w:r w:rsidR="008669C1" w:rsidRPr="00EB3109">
        <w:t xml:space="preserve">patru </w:t>
      </w:r>
      <w:r w:rsidR="00BC0B82" w:rsidRPr="00EB3109">
        <w:t>sub-secţiuni)</w:t>
      </w:r>
      <w:r w:rsidR="00BC0B82" w:rsidRPr="009211F8">
        <w:rPr>
          <w:rStyle w:val="FootnoteReference"/>
          <w:sz w:val="22"/>
        </w:rPr>
        <w:footnoteReference w:id="66"/>
      </w:r>
    </w:p>
    <w:p w:rsidR="00C97BFD" w:rsidRPr="00FB3E3C" w:rsidRDefault="00BC0B82" w:rsidP="00C97BFD">
      <w:pPr>
        <w:pStyle w:val="StyleBodystill2"/>
        <w:numPr>
          <w:ilvl w:val="0"/>
          <w:numId w:val="42"/>
        </w:numPr>
      </w:pPr>
      <w:r w:rsidRPr="009211F8">
        <w:t xml:space="preserve">1:18 - 4:21, </w:t>
      </w:r>
      <w:r w:rsidR="00C97BFD" w:rsidRPr="00FB3E3C">
        <w:t>unitate prin înţelepciune,</w:t>
      </w:r>
    </w:p>
    <w:p w:rsidR="00BC0B82" w:rsidRPr="00FB3E3C" w:rsidRDefault="00C97BFD" w:rsidP="00C97BFD">
      <w:pPr>
        <w:pStyle w:val="StyleBodystill2"/>
        <w:ind w:left="2520"/>
      </w:pPr>
      <w:r w:rsidRPr="00FB3E3C">
        <w:t xml:space="preserve"> prin acceptare, pr</w:t>
      </w:r>
      <w:r w:rsidR="002E7AA6">
        <w:t>eţuire şi slujire,</w:t>
      </w:r>
      <w:r w:rsidRPr="00FB3E3C">
        <w:t xml:space="preserve"> </w:t>
      </w:r>
    </w:p>
    <w:p w:rsidR="002E7AA6" w:rsidRDefault="00BC0B82" w:rsidP="00B66233">
      <w:pPr>
        <w:pStyle w:val="StyleBodystill2"/>
        <w:ind w:left="720"/>
      </w:pPr>
      <w:r w:rsidRPr="009211F8">
        <w:tab/>
      </w:r>
      <w:r w:rsidR="00051168" w:rsidRPr="009211F8">
        <w:tab/>
      </w:r>
      <w:r w:rsidRPr="009211F8">
        <w:t>b. 5:1 - 11:1,</w:t>
      </w:r>
      <w:r w:rsidR="00B04F8C" w:rsidRPr="009211F8">
        <w:t xml:space="preserve"> </w:t>
      </w:r>
      <w:r w:rsidR="00E81BEC" w:rsidRPr="009211F8">
        <w:t>Unitate</w:t>
      </w:r>
      <w:r w:rsidR="002E7AA6">
        <w:t>a Bisericii</w:t>
      </w:r>
      <w:r w:rsidR="00B66233">
        <w:t xml:space="preserve"> în</w:t>
      </w:r>
    </w:p>
    <w:p w:rsidR="00BC0B82" w:rsidRDefault="00B66233" w:rsidP="002E7AA6">
      <w:pPr>
        <w:pStyle w:val="StyleBodystill2"/>
        <w:ind w:left="1440" w:firstLine="720"/>
      </w:pPr>
      <w:r>
        <w:t xml:space="preserve"> </w:t>
      </w:r>
      <w:r w:rsidR="00C97BFD">
        <w:t xml:space="preserve">puritate, în priorităţi, </w:t>
      </w:r>
    </w:p>
    <w:p w:rsidR="002E7AA6" w:rsidRDefault="00BC0B82" w:rsidP="002E7AA6">
      <w:pPr>
        <w:pStyle w:val="BodyTextIndent"/>
        <w:numPr>
          <w:ilvl w:val="0"/>
          <w:numId w:val="42"/>
        </w:numPr>
        <w:rPr>
          <w:sz w:val="22"/>
          <w:szCs w:val="22"/>
        </w:rPr>
      </w:pPr>
      <w:r w:rsidRPr="009211F8">
        <w:rPr>
          <w:sz w:val="22"/>
          <w:szCs w:val="22"/>
        </w:rPr>
        <w:t xml:space="preserve">11:2 </w:t>
      </w:r>
      <w:r w:rsidR="00051168" w:rsidRPr="009211F8">
        <w:rPr>
          <w:sz w:val="22"/>
          <w:szCs w:val="22"/>
        </w:rPr>
        <w:t>-</w:t>
      </w:r>
      <w:r w:rsidRPr="009211F8">
        <w:rPr>
          <w:sz w:val="22"/>
          <w:szCs w:val="22"/>
        </w:rPr>
        <w:t xml:space="preserve"> 14:40, </w:t>
      </w:r>
      <w:r w:rsidR="0090269E">
        <w:rPr>
          <w:sz w:val="22"/>
          <w:szCs w:val="22"/>
        </w:rPr>
        <w:t xml:space="preserve"> </w:t>
      </w:r>
      <w:r w:rsidR="00E81BEC" w:rsidRPr="009211F8">
        <w:rPr>
          <w:sz w:val="22"/>
          <w:szCs w:val="22"/>
        </w:rPr>
        <w:t>Unitate</w:t>
      </w:r>
      <w:r w:rsidR="002E7AA6">
        <w:rPr>
          <w:sz w:val="22"/>
          <w:szCs w:val="22"/>
        </w:rPr>
        <w:t>a Bisericii</w:t>
      </w:r>
      <w:r w:rsidR="00E81BEC" w:rsidRPr="009211F8">
        <w:rPr>
          <w:sz w:val="22"/>
          <w:szCs w:val="22"/>
        </w:rPr>
        <w:t xml:space="preserve"> în</w:t>
      </w:r>
    </w:p>
    <w:p w:rsidR="00BC0B82" w:rsidRPr="009211F8" w:rsidRDefault="00E81BEC" w:rsidP="002E7AA6">
      <w:pPr>
        <w:pStyle w:val="BodyTextIndent"/>
        <w:ind w:left="2520"/>
        <w:rPr>
          <w:sz w:val="22"/>
          <w:szCs w:val="22"/>
        </w:rPr>
      </w:pPr>
      <w:r w:rsidRPr="009211F8">
        <w:rPr>
          <w:sz w:val="22"/>
          <w:szCs w:val="22"/>
        </w:rPr>
        <w:t xml:space="preserve"> </w:t>
      </w:r>
      <w:r w:rsidR="00BC0B82" w:rsidRPr="009211F8">
        <w:rPr>
          <w:sz w:val="22"/>
          <w:szCs w:val="22"/>
        </w:rPr>
        <w:t>închin</w:t>
      </w:r>
      <w:r w:rsidR="00051168" w:rsidRPr="009211F8">
        <w:rPr>
          <w:sz w:val="22"/>
          <w:szCs w:val="22"/>
        </w:rPr>
        <w:t>are</w:t>
      </w:r>
      <w:r w:rsidRPr="009211F8">
        <w:rPr>
          <w:sz w:val="22"/>
          <w:szCs w:val="22"/>
        </w:rPr>
        <w:t>, în</w:t>
      </w:r>
      <w:r w:rsidR="002E7AA6">
        <w:rPr>
          <w:sz w:val="22"/>
          <w:szCs w:val="22"/>
        </w:rPr>
        <w:t xml:space="preserve"> </w:t>
      </w:r>
      <w:r w:rsidR="00C97BFD">
        <w:rPr>
          <w:sz w:val="22"/>
          <w:szCs w:val="22"/>
        </w:rPr>
        <w:t>slujire şi mărturie, în iubire frăţească</w:t>
      </w:r>
    </w:p>
    <w:p w:rsidR="00BC0B82" w:rsidRPr="009211F8" w:rsidRDefault="00E81BEC" w:rsidP="00B66233">
      <w:pPr>
        <w:pStyle w:val="BodyTextIndent"/>
        <w:ind w:left="862"/>
        <w:rPr>
          <w:sz w:val="22"/>
          <w:szCs w:val="22"/>
        </w:rPr>
      </w:pPr>
      <w:r w:rsidRPr="009211F8">
        <w:rPr>
          <w:sz w:val="22"/>
          <w:szCs w:val="22"/>
        </w:rPr>
        <w:t xml:space="preserve">  </w:t>
      </w:r>
      <w:r w:rsidR="00422C96" w:rsidRPr="009211F8">
        <w:rPr>
          <w:sz w:val="22"/>
          <w:szCs w:val="22"/>
        </w:rPr>
        <w:t xml:space="preserve"> </w:t>
      </w:r>
      <w:r w:rsidR="00B66233">
        <w:rPr>
          <w:sz w:val="22"/>
          <w:szCs w:val="22"/>
        </w:rPr>
        <w:tab/>
      </w:r>
      <w:r w:rsidR="00B66233">
        <w:rPr>
          <w:sz w:val="22"/>
          <w:szCs w:val="22"/>
        </w:rPr>
        <w:tab/>
      </w:r>
      <w:r w:rsidR="00BC0B82" w:rsidRPr="009211F8">
        <w:rPr>
          <w:sz w:val="22"/>
          <w:szCs w:val="22"/>
        </w:rPr>
        <w:t xml:space="preserve">d. 15:1 </w:t>
      </w:r>
      <w:r w:rsidR="00051168" w:rsidRPr="009211F8">
        <w:rPr>
          <w:sz w:val="22"/>
          <w:szCs w:val="22"/>
        </w:rPr>
        <w:t>-</w:t>
      </w:r>
      <w:r w:rsidR="0099340B">
        <w:rPr>
          <w:sz w:val="22"/>
          <w:szCs w:val="22"/>
        </w:rPr>
        <w:t xml:space="preserve"> 5</w:t>
      </w:r>
      <w:r w:rsidR="00795F91">
        <w:rPr>
          <w:sz w:val="22"/>
          <w:szCs w:val="22"/>
        </w:rPr>
        <w:t>7</w:t>
      </w:r>
      <w:r w:rsidR="00BC0B82" w:rsidRPr="009211F8">
        <w:rPr>
          <w:sz w:val="22"/>
          <w:szCs w:val="22"/>
        </w:rPr>
        <w:t>,</w:t>
      </w:r>
      <w:r w:rsidR="00051168" w:rsidRPr="009211F8">
        <w:rPr>
          <w:sz w:val="22"/>
          <w:szCs w:val="22"/>
        </w:rPr>
        <w:t xml:space="preserve"> </w:t>
      </w:r>
      <w:r w:rsidR="009128B8" w:rsidRPr="009211F8">
        <w:rPr>
          <w:sz w:val="22"/>
          <w:szCs w:val="22"/>
        </w:rPr>
        <w:t>Unitate</w:t>
      </w:r>
      <w:r w:rsidR="00241F1D" w:rsidRPr="009211F8">
        <w:rPr>
          <w:sz w:val="22"/>
          <w:szCs w:val="22"/>
        </w:rPr>
        <w:t xml:space="preserve"> </w:t>
      </w:r>
      <w:r w:rsidR="00704FEB" w:rsidRPr="009211F8">
        <w:rPr>
          <w:sz w:val="22"/>
          <w:szCs w:val="22"/>
        </w:rPr>
        <w:t>în</w:t>
      </w:r>
      <w:r w:rsidR="00241F1D" w:rsidRPr="009211F8">
        <w:rPr>
          <w:sz w:val="22"/>
          <w:szCs w:val="22"/>
        </w:rPr>
        <w:t xml:space="preserve"> nădejdea învierii</w:t>
      </w:r>
    </w:p>
    <w:p w:rsidR="00B66233" w:rsidRDefault="00B66233" w:rsidP="00B66233">
      <w:pPr>
        <w:pStyle w:val="StyleBodystill2"/>
        <w:ind w:left="720"/>
      </w:pPr>
    </w:p>
    <w:p w:rsidR="00BC0B82" w:rsidRPr="009211F8" w:rsidRDefault="00BC0B82" w:rsidP="00B66233">
      <w:pPr>
        <w:pStyle w:val="StyleBodystill2"/>
        <w:ind w:left="720"/>
      </w:pPr>
      <w:r w:rsidRPr="009211F8">
        <w:t>15:58</w:t>
      </w:r>
      <w:r w:rsidRPr="009211F8">
        <w:tab/>
      </w:r>
      <w:r w:rsidRPr="009211F8">
        <w:tab/>
      </w:r>
      <w:r w:rsidR="00644D28" w:rsidRPr="009211F8">
        <w:rPr>
          <w:i/>
          <w:iCs/>
        </w:rPr>
        <w:t>P</w:t>
      </w:r>
      <w:r w:rsidRPr="009211F8">
        <w:rPr>
          <w:i/>
          <w:iCs/>
        </w:rPr>
        <w:t>eroratio</w:t>
      </w:r>
    </w:p>
    <w:p w:rsidR="00BC0B82" w:rsidRPr="009211F8" w:rsidRDefault="00BC0B82" w:rsidP="00B66233">
      <w:pPr>
        <w:pStyle w:val="StyleBodystill2"/>
        <w:ind w:left="720"/>
        <w:rPr>
          <w:i/>
          <w:iCs/>
        </w:rPr>
      </w:pPr>
      <w:r w:rsidRPr="009211F8">
        <w:t xml:space="preserve">16:1-24    </w:t>
      </w:r>
      <w:r w:rsidR="00DD30E6" w:rsidRPr="009211F8">
        <w:tab/>
      </w:r>
      <w:r w:rsidR="00644D28" w:rsidRPr="009211F8">
        <w:rPr>
          <w:i/>
          <w:iCs/>
        </w:rPr>
        <w:t>C</w:t>
      </w:r>
      <w:r w:rsidR="00C72E07" w:rsidRPr="009211F8">
        <w:rPr>
          <w:i/>
          <w:iCs/>
        </w:rPr>
        <w:t>onclusio</w:t>
      </w:r>
    </w:p>
    <w:p w:rsidR="00B61DF4" w:rsidRPr="009211F8" w:rsidRDefault="00B61DF4" w:rsidP="00EB3109">
      <w:pPr>
        <w:pStyle w:val="StyleBodystill2"/>
      </w:pPr>
    </w:p>
    <w:p w:rsidR="00776B87" w:rsidRDefault="00776B87" w:rsidP="001837A9">
      <w:r>
        <w:t xml:space="preserve">Pe de altă parte, scrisoarea s-ar putea împărţi şi </w:t>
      </w:r>
      <w:r w:rsidR="00A119EB">
        <w:t xml:space="preserve">altfel, anume </w:t>
      </w:r>
      <w:r w:rsidR="001837A9">
        <w:t>în două mari părţi:</w:t>
      </w:r>
      <w:r>
        <w:t xml:space="preserve"> secţiunea 1, corespunzătoare problemelor semnalate de cei din casa Chloei (1-6), şi secţiunea 2, corespunzătoare problemelor semnalate de cei din grupul lui Ştefan, Fortunat şi Ahaic (7-15).</w:t>
      </w:r>
      <w:r w:rsidR="00A86B2D">
        <w:t xml:space="preserve"> Aceste </w:t>
      </w:r>
      <w:r w:rsidR="00A86B2D">
        <w:lastRenderedPageBreak/>
        <w:t xml:space="preserve">secţiuni pot fi puse în evidenţă şi </w:t>
      </w:r>
      <w:r w:rsidR="004C4A28">
        <w:t>în cadrul argumentului în sine al epistolei (</w:t>
      </w:r>
      <w:r w:rsidR="006D3728">
        <w:t>1:17-6</w:t>
      </w:r>
      <w:r w:rsidR="00A30E18">
        <w:t>:20; 7:1-15:58).</w:t>
      </w:r>
    </w:p>
    <w:p w:rsidR="00853D6F" w:rsidRDefault="00853D6F" w:rsidP="00AF17DD"/>
    <w:p w:rsidR="00AF17DD" w:rsidRPr="00D054B3" w:rsidRDefault="00AF17DD" w:rsidP="00AF17DD">
      <w:pPr>
        <w:rPr>
          <w:sz w:val="22"/>
          <w:szCs w:val="22"/>
        </w:rPr>
      </w:pPr>
      <w:r w:rsidRPr="00D054B3">
        <w:rPr>
          <w:b/>
          <w:bCs w:val="0"/>
          <w:sz w:val="22"/>
          <w:szCs w:val="22"/>
        </w:rPr>
        <w:t>Introducere:</w:t>
      </w:r>
      <w:r w:rsidRPr="00D054B3">
        <w:rPr>
          <w:sz w:val="22"/>
          <w:szCs w:val="22"/>
        </w:rPr>
        <w:t xml:space="preserve"> 1.1-9</w:t>
      </w:r>
    </w:p>
    <w:p w:rsidR="00AF17DD" w:rsidRPr="00D054B3" w:rsidRDefault="00AF17DD" w:rsidP="00AF17DD">
      <w:pPr>
        <w:rPr>
          <w:sz w:val="22"/>
          <w:szCs w:val="22"/>
        </w:rPr>
      </w:pPr>
      <w:r w:rsidRPr="00D054B3">
        <w:rPr>
          <w:sz w:val="22"/>
          <w:szCs w:val="22"/>
        </w:rPr>
        <w:t>Salutări, 1.1-3</w:t>
      </w:r>
    </w:p>
    <w:p w:rsidR="00AF17DD" w:rsidRPr="00D054B3" w:rsidRDefault="00AF17DD" w:rsidP="00AF17DD">
      <w:pPr>
        <w:rPr>
          <w:sz w:val="22"/>
          <w:szCs w:val="22"/>
        </w:rPr>
      </w:pPr>
      <w:r w:rsidRPr="00D054B3">
        <w:rPr>
          <w:sz w:val="22"/>
          <w:szCs w:val="22"/>
        </w:rPr>
        <w:t xml:space="preserve">Rugăciune, </w:t>
      </w:r>
      <w:r w:rsidRPr="00D054B3">
        <w:rPr>
          <w:i/>
          <w:iCs/>
          <w:sz w:val="22"/>
          <w:szCs w:val="22"/>
        </w:rPr>
        <w:t>exordium</w:t>
      </w:r>
      <w:r w:rsidRPr="00D054B3">
        <w:rPr>
          <w:sz w:val="22"/>
          <w:szCs w:val="22"/>
        </w:rPr>
        <w:t>, 1.4-9</w:t>
      </w:r>
    </w:p>
    <w:p w:rsidR="00AF17DD" w:rsidRPr="00D054B3" w:rsidRDefault="00AF17DD" w:rsidP="00AF17DD">
      <w:pPr>
        <w:rPr>
          <w:sz w:val="22"/>
          <w:szCs w:val="22"/>
        </w:rPr>
      </w:pPr>
    </w:p>
    <w:p w:rsidR="00AF17DD" w:rsidRPr="00D054B3" w:rsidRDefault="00AF17DD" w:rsidP="00AF17DD">
      <w:pPr>
        <w:rPr>
          <w:sz w:val="22"/>
          <w:szCs w:val="22"/>
        </w:rPr>
      </w:pPr>
      <w:r w:rsidRPr="00D054B3">
        <w:rPr>
          <w:b/>
          <w:bCs w:val="0"/>
          <w:sz w:val="22"/>
          <w:szCs w:val="22"/>
        </w:rPr>
        <w:t>Conţinut:</w:t>
      </w:r>
      <w:r w:rsidRPr="00D054B3">
        <w:rPr>
          <w:sz w:val="22"/>
          <w:szCs w:val="22"/>
        </w:rPr>
        <w:t xml:space="preserve"> 1.10-15.58</w:t>
      </w:r>
    </w:p>
    <w:p w:rsidR="00AF17DD" w:rsidRPr="00D054B3" w:rsidRDefault="00AF17DD" w:rsidP="00AF17DD">
      <w:pPr>
        <w:rPr>
          <w:sz w:val="22"/>
          <w:szCs w:val="22"/>
        </w:rPr>
      </w:pPr>
    </w:p>
    <w:p w:rsidR="00AF17DD" w:rsidRPr="00D054B3" w:rsidRDefault="00AF17DD" w:rsidP="00E7628A">
      <w:pPr>
        <w:numPr>
          <w:ilvl w:val="0"/>
          <w:numId w:val="11"/>
        </w:numPr>
        <w:rPr>
          <w:sz w:val="22"/>
          <w:szCs w:val="22"/>
        </w:rPr>
      </w:pPr>
      <w:r w:rsidRPr="00D054B3">
        <w:rPr>
          <w:i/>
          <w:iCs/>
          <w:sz w:val="22"/>
          <w:szCs w:val="22"/>
        </w:rPr>
        <w:t>Răspunsuri pentru cei din familia Chloei</w:t>
      </w:r>
      <w:r w:rsidRPr="00D054B3">
        <w:rPr>
          <w:sz w:val="22"/>
          <w:szCs w:val="22"/>
        </w:rPr>
        <w:t>, 1.10-6.20</w:t>
      </w:r>
    </w:p>
    <w:p w:rsidR="00AF17DD" w:rsidRPr="00D054B3" w:rsidRDefault="00AF17DD" w:rsidP="004500C2">
      <w:pPr>
        <w:ind w:left="227"/>
        <w:rPr>
          <w:sz w:val="22"/>
          <w:szCs w:val="22"/>
        </w:rPr>
      </w:pPr>
      <w:r w:rsidRPr="00D054B3">
        <w:rPr>
          <w:i/>
          <w:iCs/>
          <w:sz w:val="22"/>
          <w:szCs w:val="22"/>
        </w:rPr>
        <w:t>Narratio</w:t>
      </w:r>
      <w:r w:rsidRPr="00D054B3">
        <w:rPr>
          <w:sz w:val="22"/>
          <w:szCs w:val="22"/>
        </w:rPr>
        <w:t>: divizarea din Corint</w:t>
      </w:r>
      <w:r w:rsidR="00AC2F30" w:rsidRPr="00D054B3">
        <w:rPr>
          <w:sz w:val="22"/>
          <w:szCs w:val="22"/>
        </w:rPr>
        <w:t xml:space="preserve"> (partidele)</w:t>
      </w:r>
      <w:r w:rsidRPr="00D054B3">
        <w:rPr>
          <w:sz w:val="22"/>
          <w:szCs w:val="22"/>
        </w:rPr>
        <w:t>, 1.10-16</w:t>
      </w:r>
    </w:p>
    <w:p w:rsidR="00DB753E" w:rsidRDefault="00DB753E" w:rsidP="004500C2">
      <w:pPr>
        <w:ind w:left="227"/>
        <w:rPr>
          <w:sz w:val="22"/>
          <w:szCs w:val="22"/>
        </w:rPr>
      </w:pPr>
    </w:p>
    <w:p w:rsidR="00AF17DD" w:rsidRPr="00D054B3" w:rsidRDefault="00AF17DD" w:rsidP="004500C2">
      <w:pPr>
        <w:ind w:left="227"/>
        <w:rPr>
          <w:sz w:val="22"/>
          <w:szCs w:val="22"/>
        </w:rPr>
      </w:pPr>
      <w:r w:rsidRPr="00D054B3">
        <w:rPr>
          <w:sz w:val="22"/>
          <w:szCs w:val="22"/>
        </w:rPr>
        <w:t>Grecii, iudeii şi înţelepciunea crucii, 1.17-31</w:t>
      </w:r>
    </w:p>
    <w:p w:rsidR="00AF17DD" w:rsidRPr="00D054B3" w:rsidRDefault="00AF17DD" w:rsidP="004500C2">
      <w:pPr>
        <w:ind w:left="227"/>
        <w:rPr>
          <w:sz w:val="22"/>
          <w:szCs w:val="22"/>
        </w:rPr>
      </w:pPr>
      <w:r w:rsidRPr="00D054B3">
        <w:rPr>
          <w:sz w:val="22"/>
          <w:szCs w:val="22"/>
        </w:rPr>
        <w:t>Înţelepciunea creştinilor şi Duhul Sfânt, 2.1-16</w:t>
      </w:r>
    </w:p>
    <w:p w:rsidR="00AF17DD" w:rsidRPr="00D054B3" w:rsidRDefault="00AF17DD" w:rsidP="004500C2">
      <w:pPr>
        <w:ind w:left="227"/>
        <w:rPr>
          <w:sz w:val="22"/>
          <w:szCs w:val="22"/>
        </w:rPr>
      </w:pPr>
    </w:p>
    <w:p w:rsidR="00AF17DD" w:rsidRPr="00D054B3" w:rsidRDefault="00AF17DD" w:rsidP="004500C2">
      <w:pPr>
        <w:ind w:left="227"/>
        <w:rPr>
          <w:sz w:val="22"/>
          <w:szCs w:val="22"/>
        </w:rPr>
      </w:pPr>
      <w:r w:rsidRPr="00D054B3">
        <w:rPr>
          <w:i/>
          <w:iCs/>
          <w:sz w:val="22"/>
          <w:szCs w:val="22"/>
        </w:rPr>
        <w:t>Narratio</w:t>
      </w:r>
      <w:r w:rsidRPr="00D054B3">
        <w:rPr>
          <w:sz w:val="22"/>
          <w:szCs w:val="22"/>
        </w:rPr>
        <w:t>: o teologie despre slujitorii Bisericii, 3.1-23</w:t>
      </w:r>
    </w:p>
    <w:p w:rsidR="00AF17DD" w:rsidRPr="00D054B3" w:rsidRDefault="00AF17DD" w:rsidP="004500C2">
      <w:pPr>
        <w:ind w:left="227"/>
        <w:rPr>
          <w:sz w:val="22"/>
          <w:szCs w:val="22"/>
        </w:rPr>
      </w:pPr>
      <w:r w:rsidRPr="00D054B3">
        <w:rPr>
          <w:sz w:val="22"/>
          <w:szCs w:val="22"/>
        </w:rPr>
        <w:t>Pavel şi corintenii: autoritatea apostolului, 4.1-21</w:t>
      </w:r>
    </w:p>
    <w:p w:rsidR="00AF17DD" w:rsidRPr="00D054B3" w:rsidRDefault="00AF17DD" w:rsidP="004500C2">
      <w:pPr>
        <w:ind w:left="227"/>
        <w:rPr>
          <w:sz w:val="22"/>
          <w:szCs w:val="22"/>
        </w:rPr>
      </w:pPr>
    </w:p>
    <w:p w:rsidR="00AF17DD" w:rsidRPr="00D054B3" w:rsidRDefault="00AF17DD" w:rsidP="004500C2">
      <w:pPr>
        <w:ind w:left="227"/>
        <w:rPr>
          <w:sz w:val="22"/>
          <w:szCs w:val="22"/>
        </w:rPr>
      </w:pPr>
      <w:r w:rsidRPr="00D054B3">
        <w:rPr>
          <w:sz w:val="22"/>
          <w:szCs w:val="22"/>
        </w:rPr>
        <w:t>Creştinii şi moralitatea familiei, 5.1-13</w:t>
      </w:r>
    </w:p>
    <w:p w:rsidR="00AF17DD" w:rsidRPr="00D054B3" w:rsidRDefault="00AF17DD" w:rsidP="004500C2">
      <w:pPr>
        <w:ind w:left="227"/>
        <w:rPr>
          <w:sz w:val="22"/>
          <w:szCs w:val="22"/>
        </w:rPr>
      </w:pPr>
      <w:r w:rsidRPr="00D054B3">
        <w:rPr>
          <w:sz w:val="22"/>
          <w:szCs w:val="22"/>
        </w:rPr>
        <w:t>Creştinii şi procesele cu păgânii, 6.1-8</w:t>
      </w:r>
    </w:p>
    <w:p w:rsidR="00AF17DD" w:rsidRPr="00D054B3" w:rsidRDefault="00AF17DD" w:rsidP="004500C2">
      <w:pPr>
        <w:ind w:left="227"/>
        <w:rPr>
          <w:sz w:val="22"/>
          <w:szCs w:val="22"/>
        </w:rPr>
      </w:pPr>
      <w:r w:rsidRPr="00D054B3">
        <w:rPr>
          <w:sz w:val="22"/>
          <w:szCs w:val="22"/>
        </w:rPr>
        <w:t>Creştinii şi problema adulterului, 6.9-20</w:t>
      </w:r>
    </w:p>
    <w:p w:rsidR="00AF17DD" w:rsidRPr="00D054B3" w:rsidRDefault="00AF17DD" w:rsidP="00AF17DD">
      <w:pPr>
        <w:rPr>
          <w:sz w:val="22"/>
          <w:szCs w:val="22"/>
        </w:rPr>
      </w:pPr>
    </w:p>
    <w:p w:rsidR="00AF17DD" w:rsidRPr="00D054B3" w:rsidRDefault="00AF17DD" w:rsidP="00E7628A">
      <w:pPr>
        <w:numPr>
          <w:ilvl w:val="0"/>
          <w:numId w:val="11"/>
        </w:numPr>
        <w:rPr>
          <w:sz w:val="22"/>
          <w:szCs w:val="22"/>
        </w:rPr>
      </w:pPr>
      <w:r w:rsidRPr="00D054B3">
        <w:rPr>
          <w:i/>
          <w:iCs/>
          <w:sz w:val="22"/>
          <w:szCs w:val="22"/>
        </w:rPr>
        <w:t>Răspunsuri pentru Ştefan şi ceilalţi</w:t>
      </w:r>
      <w:r w:rsidRPr="00D054B3">
        <w:rPr>
          <w:sz w:val="22"/>
          <w:szCs w:val="22"/>
        </w:rPr>
        <w:t>, 7.1-15.58</w:t>
      </w:r>
    </w:p>
    <w:p w:rsidR="00AF17DD" w:rsidRPr="00D054B3" w:rsidRDefault="00AF17DD" w:rsidP="00AF17DD">
      <w:pPr>
        <w:rPr>
          <w:sz w:val="22"/>
          <w:szCs w:val="22"/>
        </w:rPr>
      </w:pPr>
    </w:p>
    <w:p w:rsidR="00AF17DD" w:rsidRPr="00D054B3" w:rsidRDefault="00AF17DD" w:rsidP="004500C2">
      <w:pPr>
        <w:ind w:left="227"/>
        <w:rPr>
          <w:sz w:val="22"/>
          <w:szCs w:val="22"/>
        </w:rPr>
      </w:pPr>
      <w:r w:rsidRPr="00D054B3">
        <w:rPr>
          <w:sz w:val="22"/>
          <w:szCs w:val="22"/>
        </w:rPr>
        <w:t>Despre căsătorie: relaţii în familie, divorţ, 7.1-16</w:t>
      </w:r>
    </w:p>
    <w:p w:rsidR="00AF17DD" w:rsidRPr="00D054B3" w:rsidRDefault="00AF17DD" w:rsidP="004500C2">
      <w:pPr>
        <w:ind w:left="227"/>
        <w:rPr>
          <w:sz w:val="22"/>
          <w:szCs w:val="22"/>
        </w:rPr>
      </w:pPr>
      <w:r w:rsidRPr="00D054B3">
        <w:rPr>
          <w:sz w:val="22"/>
          <w:szCs w:val="22"/>
        </w:rPr>
        <w:t>Despre starea socială a creştinului - robia, 7.17-24</w:t>
      </w:r>
    </w:p>
    <w:p w:rsidR="00AF17DD" w:rsidRPr="00D054B3" w:rsidRDefault="00AF17DD" w:rsidP="004500C2">
      <w:pPr>
        <w:ind w:left="227"/>
        <w:rPr>
          <w:sz w:val="22"/>
          <w:szCs w:val="22"/>
        </w:rPr>
      </w:pPr>
      <w:r w:rsidRPr="00D054B3">
        <w:rPr>
          <w:sz w:val="22"/>
          <w:szCs w:val="22"/>
        </w:rPr>
        <w:t>Despre căsătorie: feciorie, logodnă, căsătorie, 7.25-40</w:t>
      </w:r>
    </w:p>
    <w:p w:rsidR="00AF17DD" w:rsidRPr="00D054B3" w:rsidRDefault="00AF17DD" w:rsidP="004500C2">
      <w:pPr>
        <w:ind w:left="227"/>
        <w:rPr>
          <w:sz w:val="22"/>
          <w:szCs w:val="22"/>
        </w:rPr>
      </w:pPr>
    </w:p>
    <w:p w:rsidR="00AF17DD" w:rsidRPr="00D054B3" w:rsidRDefault="00AF17DD" w:rsidP="004500C2">
      <w:pPr>
        <w:ind w:left="227"/>
        <w:rPr>
          <w:sz w:val="22"/>
          <w:szCs w:val="22"/>
        </w:rPr>
      </w:pPr>
      <w:r w:rsidRPr="00D054B3">
        <w:rPr>
          <w:sz w:val="22"/>
          <w:szCs w:val="22"/>
        </w:rPr>
        <w:t>Despre mesele păgâne şi închinarea păgână, 8.1-13</w:t>
      </w:r>
    </w:p>
    <w:p w:rsidR="00AF17DD" w:rsidRPr="00D054B3" w:rsidRDefault="00AF17DD" w:rsidP="004500C2">
      <w:pPr>
        <w:ind w:left="227"/>
        <w:rPr>
          <w:sz w:val="22"/>
          <w:szCs w:val="22"/>
        </w:rPr>
      </w:pPr>
      <w:r w:rsidRPr="00D054B3">
        <w:rPr>
          <w:sz w:val="22"/>
          <w:szCs w:val="22"/>
        </w:rPr>
        <w:t>Drepturile slujitorului creştin, 9.1-15</w:t>
      </w:r>
    </w:p>
    <w:p w:rsidR="00AF17DD" w:rsidRPr="00D054B3" w:rsidRDefault="00AF17DD" w:rsidP="004500C2">
      <w:pPr>
        <w:ind w:left="227"/>
        <w:rPr>
          <w:sz w:val="22"/>
          <w:szCs w:val="22"/>
        </w:rPr>
      </w:pPr>
      <w:r w:rsidRPr="00D054B3">
        <w:rPr>
          <w:sz w:val="22"/>
          <w:szCs w:val="22"/>
        </w:rPr>
        <w:t>Modelul de viaţă al lui Pavel, 9.16-27</w:t>
      </w:r>
    </w:p>
    <w:p w:rsidR="00F67BC5" w:rsidRPr="00D054B3" w:rsidRDefault="00F67BC5" w:rsidP="004500C2">
      <w:pPr>
        <w:ind w:left="227"/>
        <w:rPr>
          <w:sz w:val="22"/>
          <w:szCs w:val="22"/>
        </w:rPr>
      </w:pPr>
    </w:p>
    <w:p w:rsidR="00AF17DD" w:rsidRPr="00D054B3" w:rsidRDefault="004500C2" w:rsidP="004500C2">
      <w:pPr>
        <w:ind w:left="227"/>
        <w:rPr>
          <w:sz w:val="22"/>
          <w:szCs w:val="22"/>
        </w:rPr>
      </w:pPr>
      <w:r w:rsidRPr="00D054B3">
        <w:rPr>
          <w:sz w:val="22"/>
          <w:szCs w:val="22"/>
        </w:rPr>
        <w:t>I</w:t>
      </w:r>
      <w:r w:rsidR="00AF17DD" w:rsidRPr="00D054B3">
        <w:rPr>
          <w:sz w:val="22"/>
          <w:szCs w:val="22"/>
        </w:rPr>
        <w:t>nchinarea la idoli, Israel şi Biserica, 10.1-14</w:t>
      </w:r>
    </w:p>
    <w:p w:rsidR="00AF17DD" w:rsidRPr="00D054B3" w:rsidRDefault="00AF17DD" w:rsidP="004500C2">
      <w:pPr>
        <w:ind w:left="227"/>
        <w:rPr>
          <w:sz w:val="22"/>
          <w:szCs w:val="22"/>
        </w:rPr>
      </w:pPr>
      <w:r w:rsidRPr="00D054B3">
        <w:rPr>
          <w:sz w:val="22"/>
          <w:szCs w:val="22"/>
        </w:rPr>
        <w:t>Închinarea: masa idolilor şi masa Domnului, 10.15-33</w:t>
      </w:r>
    </w:p>
    <w:p w:rsidR="00AF17DD" w:rsidRPr="00D054B3" w:rsidRDefault="00AF17DD" w:rsidP="004500C2">
      <w:pPr>
        <w:ind w:left="227"/>
        <w:rPr>
          <w:sz w:val="22"/>
          <w:szCs w:val="22"/>
        </w:rPr>
      </w:pPr>
      <w:r w:rsidRPr="00D054B3">
        <w:rPr>
          <w:sz w:val="22"/>
          <w:szCs w:val="22"/>
        </w:rPr>
        <w:t xml:space="preserve">Închinarea şi teologia Capului responsabil, 11.1-16 </w:t>
      </w:r>
    </w:p>
    <w:p w:rsidR="00AF17DD" w:rsidRPr="00D054B3" w:rsidRDefault="00AF17DD" w:rsidP="004500C2">
      <w:pPr>
        <w:ind w:left="227"/>
        <w:rPr>
          <w:sz w:val="22"/>
          <w:szCs w:val="22"/>
        </w:rPr>
      </w:pPr>
      <w:r w:rsidRPr="00D054B3">
        <w:rPr>
          <w:sz w:val="22"/>
          <w:szCs w:val="22"/>
        </w:rPr>
        <w:t>Închinarea la masa Domnului, 11.17-34</w:t>
      </w:r>
    </w:p>
    <w:p w:rsidR="00AF17DD" w:rsidRPr="00D054B3" w:rsidRDefault="00AF17DD" w:rsidP="004500C2">
      <w:pPr>
        <w:ind w:left="227"/>
        <w:rPr>
          <w:sz w:val="22"/>
          <w:szCs w:val="22"/>
        </w:rPr>
      </w:pPr>
    </w:p>
    <w:p w:rsidR="00AF17DD" w:rsidRPr="00D054B3" w:rsidRDefault="00AF17DD" w:rsidP="004500C2">
      <w:pPr>
        <w:ind w:left="227"/>
        <w:rPr>
          <w:sz w:val="22"/>
          <w:szCs w:val="22"/>
        </w:rPr>
      </w:pPr>
      <w:r w:rsidRPr="00D054B3">
        <w:rPr>
          <w:sz w:val="22"/>
          <w:szCs w:val="22"/>
        </w:rPr>
        <w:t>Teologia darurilor spirituale, 12.1-31</w:t>
      </w:r>
    </w:p>
    <w:p w:rsidR="00AF17DD" w:rsidRPr="00D054B3" w:rsidRDefault="00AF17DD" w:rsidP="004500C2">
      <w:pPr>
        <w:ind w:left="227"/>
        <w:rPr>
          <w:sz w:val="22"/>
          <w:szCs w:val="22"/>
        </w:rPr>
      </w:pPr>
      <w:r w:rsidRPr="00D054B3">
        <w:rPr>
          <w:sz w:val="22"/>
          <w:szCs w:val="22"/>
        </w:rPr>
        <w:t>Supremaţia dragostei ca dar spiritual, 13.1-13</w:t>
      </w:r>
    </w:p>
    <w:p w:rsidR="00AF17DD" w:rsidRPr="00D054B3" w:rsidRDefault="00AF17DD" w:rsidP="004500C2">
      <w:pPr>
        <w:ind w:left="227"/>
        <w:rPr>
          <w:sz w:val="22"/>
          <w:szCs w:val="22"/>
        </w:rPr>
      </w:pPr>
      <w:r w:rsidRPr="00D054B3">
        <w:rPr>
          <w:sz w:val="22"/>
          <w:szCs w:val="22"/>
        </w:rPr>
        <w:t>Dragostea şi profeţia, vorbirea în limbi, 14.1-40</w:t>
      </w:r>
    </w:p>
    <w:p w:rsidR="00AF17DD" w:rsidRPr="00D054B3" w:rsidRDefault="00AF17DD" w:rsidP="004500C2">
      <w:pPr>
        <w:ind w:left="227"/>
        <w:rPr>
          <w:sz w:val="22"/>
          <w:szCs w:val="22"/>
        </w:rPr>
      </w:pPr>
      <w:r w:rsidRPr="00D054B3">
        <w:rPr>
          <w:sz w:val="22"/>
          <w:szCs w:val="22"/>
        </w:rPr>
        <w:t>Învierea şi evanghelia, motivaţia sfinţeniei, 15.1-58.</w:t>
      </w:r>
    </w:p>
    <w:p w:rsidR="00AF17DD" w:rsidRPr="00D054B3" w:rsidRDefault="00AF17DD" w:rsidP="00AF17DD">
      <w:pPr>
        <w:rPr>
          <w:sz w:val="22"/>
          <w:szCs w:val="22"/>
        </w:rPr>
      </w:pPr>
    </w:p>
    <w:p w:rsidR="00AF17DD" w:rsidRPr="00D054B3" w:rsidRDefault="00AF17DD" w:rsidP="00AF17DD">
      <w:pPr>
        <w:rPr>
          <w:sz w:val="22"/>
          <w:szCs w:val="22"/>
        </w:rPr>
      </w:pPr>
      <w:r w:rsidRPr="00D054B3">
        <w:rPr>
          <w:b/>
          <w:bCs w:val="0"/>
          <w:sz w:val="22"/>
          <w:szCs w:val="22"/>
        </w:rPr>
        <w:t>Încheiere:</w:t>
      </w:r>
      <w:r w:rsidRPr="00D054B3">
        <w:rPr>
          <w:sz w:val="22"/>
          <w:szCs w:val="22"/>
        </w:rPr>
        <w:t xml:space="preserve"> 16.1-18</w:t>
      </w:r>
    </w:p>
    <w:p w:rsidR="00AF17DD" w:rsidRPr="00D054B3" w:rsidRDefault="00AF17DD" w:rsidP="00AF17DD">
      <w:pPr>
        <w:rPr>
          <w:sz w:val="22"/>
          <w:szCs w:val="22"/>
        </w:rPr>
      </w:pPr>
      <w:r w:rsidRPr="00D054B3">
        <w:rPr>
          <w:sz w:val="22"/>
          <w:szCs w:val="22"/>
        </w:rPr>
        <w:t>Planuri şi îndemnuri finale, 16.1-18</w:t>
      </w:r>
    </w:p>
    <w:p w:rsidR="00AF17DD" w:rsidRDefault="00E5487F" w:rsidP="00AF17DD">
      <w:pPr>
        <w:rPr>
          <w:sz w:val="22"/>
          <w:szCs w:val="22"/>
        </w:rPr>
      </w:pPr>
      <w:r w:rsidRPr="00D054B3">
        <w:rPr>
          <w:sz w:val="22"/>
          <w:szCs w:val="22"/>
        </w:rPr>
        <w:t>Salutări finale, 16</w:t>
      </w:r>
      <w:r w:rsidR="00AF17DD" w:rsidRPr="00D054B3">
        <w:rPr>
          <w:sz w:val="22"/>
          <w:szCs w:val="22"/>
        </w:rPr>
        <w:t>.19-24</w:t>
      </w:r>
    </w:p>
    <w:p w:rsidR="00676A6A" w:rsidRPr="00D054B3" w:rsidRDefault="00676A6A" w:rsidP="00AF17DD">
      <w:pPr>
        <w:rPr>
          <w:sz w:val="22"/>
          <w:szCs w:val="22"/>
        </w:rPr>
      </w:pPr>
    </w:p>
    <w:p w:rsidR="00BC0B82" w:rsidRPr="009211F8" w:rsidRDefault="00361EC4" w:rsidP="00D23D96">
      <w:pPr>
        <w:pStyle w:val="Heading3"/>
      </w:pPr>
      <w:bookmarkStart w:id="56" w:name="_Toc223157384"/>
      <w:bookmarkStart w:id="57" w:name="_Toc230647251"/>
      <w:bookmarkStart w:id="58" w:name="_Toc354499575"/>
      <w:r w:rsidRPr="009211F8">
        <w:t xml:space="preserve">4.7 </w:t>
      </w:r>
      <w:r w:rsidR="007210B7">
        <w:t xml:space="preserve">Epistola </w:t>
      </w:r>
      <w:r w:rsidR="00D23D96" w:rsidRPr="009211F8">
        <w:t>1 Corinteni: a</w:t>
      </w:r>
      <w:r w:rsidR="00BC0B82" w:rsidRPr="009211F8">
        <w:t>rgumentul epistolei</w:t>
      </w:r>
      <w:bookmarkEnd w:id="56"/>
      <w:bookmarkEnd w:id="57"/>
      <w:bookmarkEnd w:id="58"/>
    </w:p>
    <w:p w:rsidR="00BC0B82" w:rsidRPr="009211F8" w:rsidRDefault="00BC0B82" w:rsidP="00BC4B34"/>
    <w:p w:rsidR="00BC0B82" w:rsidRPr="00111271" w:rsidRDefault="00BC0B82" w:rsidP="00ED4104">
      <w:pPr>
        <w:pStyle w:val="BodyTextIndent2"/>
        <w:ind w:firstLine="0"/>
        <w:rPr>
          <w:lang w:val="ro-RO"/>
        </w:rPr>
      </w:pPr>
      <w:r w:rsidRPr="00111271">
        <w:rPr>
          <w:lang w:val="ro-RO"/>
        </w:rPr>
        <w:t xml:space="preserve">Argumentul </w:t>
      </w:r>
      <w:r w:rsidR="00403081" w:rsidRPr="00111271">
        <w:rPr>
          <w:lang w:val="ro-RO"/>
        </w:rPr>
        <w:t>primei epistole către corinteni</w:t>
      </w:r>
      <w:r w:rsidRPr="00111271">
        <w:rPr>
          <w:lang w:val="ro-RO"/>
        </w:rPr>
        <w:t xml:space="preserve"> poate fi analizat prin urmărirea elementelor retorice evidenţiate mai înainte</w:t>
      </w:r>
      <w:r w:rsidR="00ED4104" w:rsidRPr="00111271">
        <w:rPr>
          <w:lang w:val="ro-RO"/>
        </w:rPr>
        <w:t>, precum</w:t>
      </w:r>
      <w:r w:rsidRPr="00111271">
        <w:rPr>
          <w:lang w:val="ro-RO"/>
        </w:rPr>
        <w:t xml:space="preserve"> şi prin folosirea d</w:t>
      </w:r>
      <w:r w:rsidR="00ED4104" w:rsidRPr="00111271">
        <w:rPr>
          <w:lang w:val="ro-RO"/>
        </w:rPr>
        <w:t>etaliilor de structură internă ale episto</w:t>
      </w:r>
      <w:r w:rsidRPr="00111271">
        <w:rPr>
          <w:lang w:val="ro-RO"/>
        </w:rPr>
        <w:t>lei (diferenţele de ton şi temă la trecerea dintre capitolele 4-5, 6-7).</w:t>
      </w:r>
      <w:r w:rsidR="001930DF" w:rsidRPr="00111271">
        <w:rPr>
          <w:lang w:val="ro-RO"/>
        </w:rPr>
        <w:t xml:space="preserve"> </w:t>
      </w:r>
    </w:p>
    <w:p w:rsidR="00BC0B82" w:rsidRPr="009211F8" w:rsidRDefault="00BC0B82" w:rsidP="00BC4B34"/>
    <w:p w:rsidR="00BC0B82" w:rsidRPr="009211F8" w:rsidRDefault="00BC0B82" w:rsidP="005C1D28">
      <w:pPr>
        <w:pStyle w:val="StyleBodyTextIndent211pt"/>
      </w:pPr>
      <w:r w:rsidRPr="009211F8">
        <w:rPr>
          <w:rStyle w:val="StyleBodyTextIndent211ptChar"/>
        </w:rPr>
        <w:t xml:space="preserve">1:1-9 </w:t>
      </w:r>
      <w:r w:rsidRPr="009211F8">
        <w:rPr>
          <w:rStyle w:val="StyleBodyTextIndent211ptChar"/>
        </w:rPr>
        <w:tab/>
      </w:r>
      <w:r w:rsidR="005C1D28" w:rsidRPr="005C1D28">
        <w:rPr>
          <w:rStyle w:val="StyleBodyTextIndent211ptChar"/>
          <w:b/>
          <w:bCs/>
        </w:rPr>
        <w:t>Introducere</w:t>
      </w:r>
      <w:r w:rsidRPr="009211F8">
        <w:rPr>
          <w:rStyle w:val="StyleBodyTextIndent211ptChar"/>
        </w:rPr>
        <w:t xml:space="preserve"> (</w:t>
      </w:r>
      <w:r w:rsidR="00B91163" w:rsidRPr="009211F8">
        <w:rPr>
          <w:i/>
          <w:iCs/>
        </w:rPr>
        <w:t>pr</w:t>
      </w:r>
      <w:r w:rsidR="00672CBF" w:rsidRPr="009211F8">
        <w:rPr>
          <w:i/>
          <w:iCs/>
        </w:rPr>
        <w:t>aescriptio</w:t>
      </w:r>
      <w:r w:rsidR="002C2E32" w:rsidRPr="009211F8">
        <w:rPr>
          <w:i/>
          <w:iCs/>
        </w:rPr>
        <w:t xml:space="preserve"> </w:t>
      </w:r>
      <w:r w:rsidR="002C2E32" w:rsidRPr="009211F8">
        <w:rPr>
          <w:rStyle w:val="StyleBodyTextIndent211ptChar"/>
        </w:rPr>
        <w:t xml:space="preserve">şi </w:t>
      </w:r>
      <w:r w:rsidR="002C2E32" w:rsidRPr="009211F8">
        <w:rPr>
          <w:i/>
          <w:iCs/>
        </w:rPr>
        <w:t>proemium</w:t>
      </w:r>
      <w:r w:rsidRPr="009211F8">
        <w:t xml:space="preserve">) </w:t>
      </w:r>
    </w:p>
    <w:p w:rsidR="00DE0DD7" w:rsidRPr="009211F8" w:rsidRDefault="008A618A" w:rsidP="0072186C">
      <w:pPr>
        <w:pStyle w:val="StyleBodyTextIndent211pt"/>
      </w:pPr>
      <w:r w:rsidRPr="009211F8">
        <w:tab/>
        <w:t xml:space="preserve">A. </w:t>
      </w:r>
      <w:r w:rsidR="00BC0B82" w:rsidRPr="009211F8">
        <w:t xml:space="preserve">salutări, </w:t>
      </w:r>
      <w:r w:rsidR="00672CBF" w:rsidRPr="009211F8">
        <w:rPr>
          <w:i/>
          <w:iCs/>
        </w:rPr>
        <w:t>salutatio</w:t>
      </w:r>
      <w:r w:rsidR="00BC0B82" w:rsidRPr="009211F8">
        <w:t xml:space="preserve"> (1:1-3) </w:t>
      </w:r>
    </w:p>
    <w:p w:rsidR="00BC0B82" w:rsidRPr="009211F8" w:rsidRDefault="008A618A" w:rsidP="00482A1F">
      <w:pPr>
        <w:pStyle w:val="StyleBodyTextIndent211pt"/>
      </w:pPr>
      <w:r w:rsidRPr="009211F8">
        <w:tab/>
        <w:t xml:space="preserve">B. </w:t>
      </w:r>
      <w:r w:rsidR="00BC0B82" w:rsidRPr="009211F8">
        <w:t xml:space="preserve">rugăciune de mulţumire, </w:t>
      </w:r>
      <w:r w:rsidR="00BC0B82" w:rsidRPr="009211F8">
        <w:rPr>
          <w:i/>
          <w:iCs/>
        </w:rPr>
        <w:t>exordium</w:t>
      </w:r>
      <w:r w:rsidR="00BC0B82" w:rsidRPr="009211F8">
        <w:t xml:space="preserve"> (1:4-9)</w:t>
      </w:r>
    </w:p>
    <w:p w:rsidR="00BC0B82" w:rsidRPr="009211F8" w:rsidRDefault="00BC0B82" w:rsidP="00C124DF">
      <w:pPr>
        <w:pStyle w:val="Header"/>
        <w:tabs>
          <w:tab w:val="clear" w:pos="4320"/>
          <w:tab w:val="clear" w:pos="8640"/>
        </w:tabs>
      </w:pPr>
    </w:p>
    <w:p w:rsidR="00BC0B82" w:rsidRPr="005112B6" w:rsidRDefault="00BC0B82" w:rsidP="004A2750">
      <w:pPr>
        <w:pStyle w:val="Blockquote"/>
      </w:pPr>
      <w:r w:rsidRPr="005112B6">
        <w:t>În primele versete întâlnim introducerea propriu-zisă, şi rugăciunea de mulţumire care cuprinde elementele de construire a ethosului (apropiere de auditoriu, apreciere) şi a proemium-ului (anunţarea principalelor linii ale argumentului). Pavel recunoaşte darurile Corintenilor (vorbire, cunoştinţă</w:t>
      </w:r>
      <w:r w:rsidR="00234D93">
        <w:t xml:space="preserve"> etc.</w:t>
      </w:r>
      <w:r w:rsidRPr="005112B6">
        <w:t>)</w:t>
      </w:r>
      <w:r w:rsidR="00717FB9" w:rsidRPr="005112B6">
        <w:t>,</w:t>
      </w:r>
      <w:r w:rsidRPr="005112B6">
        <w:t xml:space="preserve"> dar atrage atenţia asupra nevoiei de a trăi</w:t>
      </w:r>
      <w:r w:rsidR="00AB35E7" w:rsidRPr="005112B6">
        <w:t xml:space="preserve"> „</w:t>
      </w:r>
      <w:r w:rsidRPr="005112B6">
        <w:t>fără vină</w:t>
      </w:r>
      <w:r w:rsidR="00AB35E7" w:rsidRPr="005112B6">
        <w:t>”,</w:t>
      </w:r>
      <w:r w:rsidRPr="005112B6">
        <w:t xml:space="preserve"> întăriţi de Hristos, până la a doua sa venire. Introducerea aceasta a fost caracterizată ca una din cele mai</w:t>
      </w:r>
      <w:r w:rsidR="00AB35E7" w:rsidRPr="005112B6">
        <w:t xml:space="preserve"> „</w:t>
      </w:r>
      <w:r w:rsidRPr="005112B6">
        <w:t>reci</w:t>
      </w:r>
      <w:r w:rsidR="00AB35E7" w:rsidRPr="005112B6">
        <w:t xml:space="preserve">” </w:t>
      </w:r>
      <w:r w:rsidRPr="005112B6">
        <w:t xml:space="preserve">introduceri ale lui Pavel, a doua după </w:t>
      </w:r>
      <w:r w:rsidR="004A2750">
        <w:t xml:space="preserve">introducerea din </w:t>
      </w:r>
      <w:r w:rsidRPr="005112B6">
        <w:t>Galateni</w:t>
      </w:r>
      <w:r w:rsidR="004A2750">
        <w:t>, deoarece Pavel îşi manifestă deschis</w:t>
      </w:r>
      <w:r w:rsidRPr="005112B6">
        <w:t xml:space="preserve"> mâhnirea şi </w:t>
      </w:r>
      <w:r w:rsidR="004A2750">
        <w:t>îşi pregăteşte un</w:t>
      </w:r>
      <w:r w:rsidRPr="005112B6">
        <w:t xml:space="preserve"> reproş bine argumentat. Sosten</w:t>
      </w:r>
      <w:r w:rsidR="00334532" w:rsidRPr="005112B6">
        <w:t>e</w:t>
      </w:r>
      <w:r w:rsidRPr="005112B6">
        <w:t xml:space="preserve">, însoţitor al </w:t>
      </w:r>
      <w:r w:rsidRPr="005112B6">
        <w:lastRenderedPageBreak/>
        <w:t xml:space="preserve">lui Pavel şi, probabil, secretarul care scrie scrisoarea, </w:t>
      </w:r>
      <w:r w:rsidR="003E3745" w:rsidRPr="005112B6">
        <w:t xml:space="preserve">a </w:t>
      </w:r>
      <w:r w:rsidRPr="005112B6">
        <w:t>fost conducător al sinagogii din Corint (Fapte 18 :17).</w:t>
      </w:r>
    </w:p>
    <w:p w:rsidR="008C0769" w:rsidRPr="009211F8" w:rsidRDefault="008C0769" w:rsidP="00395435">
      <w:pPr>
        <w:ind w:firstLine="0"/>
      </w:pPr>
    </w:p>
    <w:p w:rsidR="00BC0B82" w:rsidRPr="009211F8" w:rsidRDefault="00BC0B82" w:rsidP="00053101">
      <w:pPr>
        <w:pStyle w:val="StyleBodyTextIndent211pt"/>
      </w:pPr>
      <w:r w:rsidRPr="009211F8">
        <w:t>1:1</w:t>
      </w:r>
      <w:r w:rsidR="00053101" w:rsidRPr="009211F8">
        <w:t>0</w:t>
      </w:r>
      <w:r w:rsidRPr="009211F8">
        <w:t>-15:58</w:t>
      </w:r>
      <w:r w:rsidRPr="009211F8">
        <w:tab/>
      </w:r>
      <w:r w:rsidRPr="005C1D28">
        <w:rPr>
          <w:b/>
          <w:bCs w:val="0"/>
        </w:rPr>
        <w:t>Conţinut</w:t>
      </w:r>
      <w:r w:rsidRPr="009211F8">
        <w:t>: diverse probleme şi răspunsuri</w:t>
      </w:r>
    </w:p>
    <w:p w:rsidR="00BC0B82" w:rsidRPr="009211F8" w:rsidRDefault="00BC0B82" w:rsidP="00DD6B2C">
      <w:pPr>
        <w:pStyle w:val="StyleBodyTextIndent211pt"/>
      </w:pPr>
      <w:r w:rsidRPr="009211F8">
        <w:tab/>
      </w:r>
      <w:r w:rsidRPr="009211F8">
        <w:tab/>
        <w:t>(</w:t>
      </w:r>
      <w:r w:rsidRPr="002E5AFF">
        <w:rPr>
          <w:rStyle w:val="StyleBodyTextIndent2ItalicCharChar"/>
          <w:i/>
          <w:iCs/>
          <w:sz w:val="22"/>
        </w:rPr>
        <w:t>narratio</w:t>
      </w:r>
      <w:r w:rsidRPr="009211F8">
        <w:t xml:space="preserve"> şi </w:t>
      </w:r>
      <w:r w:rsidRPr="002E5AFF">
        <w:rPr>
          <w:rStyle w:val="StyleBodyTextIndent2ItalicCharChar"/>
          <w:i/>
          <w:iCs/>
          <w:sz w:val="22"/>
        </w:rPr>
        <w:t>probatio</w:t>
      </w:r>
      <w:r w:rsidRPr="009211F8">
        <w:t xml:space="preserve">)  </w:t>
      </w:r>
    </w:p>
    <w:p w:rsidR="00BC0B82" w:rsidRPr="009211F8" w:rsidRDefault="00BC0B82" w:rsidP="0072186C">
      <w:pPr>
        <w:pStyle w:val="StyleBodyTextIndent211pt"/>
      </w:pPr>
    </w:p>
    <w:p w:rsidR="00BC0B82" w:rsidRPr="009211F8" w:rsidRDefault="00BC0B82" w:rsidP="009A758F">
      <w:pPr>
        <w:pStyle w:val="Blockquote"/>
      </w:pPr>
      <w:r w:rsidRPr="009211F8">
        <w:t>Prezentarea situaţiei (</w:t>
      </w:r>
      <w:r w:rsidRPr="009211F8">
        <w:rPr>
          <w:i/>
          <w:iCs/>
        </w:rPr>
        <w:t>narratio</w:t>
      </w:r>
      <w:r w:rsidRPr="009211F8">
        <w:t>) şi a argumentelor epistolei (</w:t>
      </w:r>
      <w:r w:rsidRPr="009211F8">
        <w:rPr>
          <w:i/>
          <w:iCs/>
        </w:rPr>
        <w:t>probatio</w:t>
      </w:r>
      <w:r w:rsidRPr="009211F8">
        <w:t>) se împletesc în 1 Corinteni şi, în principal, cont</w:t>
      </w:r>
      <w:r w:rsidR="005112B6">
        <w:t>urează două secţiuni principale:</w:t>
      </w:r>
      <w:r w:rsidRPr="009211F8">
        <w:t xml:space="preserve"> </w:t>
      </w:r>
      <w:r w:rsidR="008D7E50" w:rsidRPr="009211F8">
        <w:t>A. r</w:t>
      </w:r>
      <w:r w:rsidRPr="009211F8">
        <w:t>ăspunsul lui Pavel către cei din casa C</w:t>
      </w:r>
      <w:r w:rsidR="00DC17E3" w:rsidRPr="009211F8">
        <w:t>h</w:t>
      </w:r>
      <w:r w:rsidRPr="009211F8">
        <w:t xml:space="preserve">loei  (1-6), şi  </w:t>
      </w:r>
      <w:r w:rsidR="008D7E50" w:rsidRPr="009211F8">
        <w:t xml:space="preserve">B. </w:t>
      </w:r>
      <w:r w:rsidRPr="009211F8">
        <w:t>ră</w:t>
      </w:r>
      <w:r w:rsidR="00F45902" w:rsidRPr="009211F8">
        <w:t>spunsul către cei din grupul</w:t>
      </w:r>
      <w:r w:rsidRPr="009211F8">
        <w:t xml:space="preserve"> </w:t>
      </w:r>
      <w:r w:rsidR="00266273" w:rsidRPr="009211F8">
        <w:t xml:space="preserve">lui </w:t>
      </w:r>
      <w:r w:rsidR="004F1B4E" w:rsidRPr="009211F8">
        <w:t>Ştefan</w:t>
      </w:r>
      <w:r w:rsidRPr="009211F8">
        <w:t xml:space="preserve"> (7-15).</w:t>
      </w:r>
    </w:p>
    <w:p w:rsidR="00F50EC9" w:rsidRPr="009211F8" w:rsidRDefault="00F50EC9" w:rsidP="00BC4B34"/>
    <w:p w:rsidR="00BC0B82" w:rsidRPr="009211F8" w:rsidRDefault="007016E9" w:rsidP="00E368F3">
      <w:pPr>
        <w:pStyle w:val="StyleBodyTextIndent211pt"/>
      </w:pPr>
      <w:r w:rsidRPr="009211F8">
        <w:t>A.</w:t>
      </w:r>
      <w:r w:rsidR="00BC0B82" w:rsidRPr="009211F8">
        <w:t xml:space="preserve"> 1:1</w:t>
      </w:r>
      <w:r w:rsidR="00E368F3" w:rsidRPr="009211F8">
        <w:t>8</w:t>
      </w:r>
      <w:r w:rsidR="00BC0B82" w:rsidRPr="009211F8">
        <w:t xml:space="preserve">-6:20 Răspuns </w:t>
      </w:r>
      <w:r w:rsidR="00454E3A" w:rsidRPr="009211F8">
        <w:t>faţă de</w:t>
      </w:r>
      <w:r w:rsidR="00BC0B82" w:rsidRPr="009211F8">
        <w:t xml:space="preserve"> raportul celor din casa C</w:t>
      </w:r>
      <w:r w:rsidR="00454E3A" w:rsidRPr="009211F8">
        <w:t>h</w:t>
      </w:r>
      <w:r w:rsidR="00BC0B82" w:rsidRPr="009211F8">
        <w:t xml:space="preserve">loei </w:t>
      </w:r>
    </w:p>
    <w:p w:rsidR="00BC0B82" w:rsidRPr="009211F8" w:rsidRDefault="00BC0B82" w:rsidP="0072186C">
      <w:pPr>
        <w:pStyle w:val="StyleBodyTextIndent211pt"/>
      </w:pPr>
    </w:p>
    <w:p w:rsidR="00BC0B82" w:rsidRPr="009211F8" w:rsidRDefault="00BC0B82" w:rsidP="009A758F">
      <w:pPr>
        <w:pStyle w:val="Blockquote"/>
        <w:rPr>
          <w:rStyle w:val="StyleBodyTextIndent211ptChar"/>
        </w:rPr>
      </w:pPr>
      <w:r w:rsidRPr="009211F8">
        <w:rPr>
          <w:i/>
          <w:iCs/>
        </w:rPr>
        <w:t>Narratio</w:t>
      </w:r>
      <w:r w:rsidR="00020706">
        <w:rPr>
          <w:rStyle w:val="StyleBodyTextIndent211ptChar"/>
        </w:rPr>
        <w:t> (1:10-16</w:t>
      </w:r>
      <w:r w:rsidRPr="009211F8">
        <w:rPr>
          <w:rStyle w:val="StyleBodyTextIndent211ptChar"/>
        </w:rPr>
        <w:t>; 3:1-23): corintenii sunt împărţiţi în p</w:t>
      </w:r>
      <w:r w:rsidR="008137F7">
        <w:rPr>
          <w:rStyle w:val="StyleBodyTextIndent211ptChar"/>
        </w:rPr>
        <w:t>artide, după numele celor care i</w:t>
      </w:r>
      <w:r w:rsidRPr="009211F8">
        <w:rPr>
          <w:rStyle w:val="StyleBodyTextIndent211ptChar"/>
        </w:rPr>
        <w:t>-au botezat sau pe care îi preferă ca abilităţi retorice sau de conducere (Pavel, Apolo, Chifa, Isus).</w:t>
      </w:r>
    </w:p>
    <w:p w:rsidR="00BC0B82" w:rsidRPr="00111271" w:rsidRDefault="00BC0B82" w:rsidP="00765397">
      <w:pPr>
        <w:pStyle w:val="BodyTextIndent2"/>
        <w:ind w:left="284"/>
        <w:rPr>
          <w:sz w:val="22"/>
          <w:szCs w:val="22"/>
          <w:lang w:val="ro-RO"/>
        </w:rPr>
      </w:pPr>
      <w:r w:rsidRPr="00111271">
        <w:rPr>
          <w:sz w:val="22"/>
          <w:szCs w:val="22"/>
          <w:lang w:val="ro-RO"/>
        </w:rPr>
        <w:t xml:space="preserve"> </w:t>
      </w:r>
    </w:p>
    <w:p w:rsidR="00BC0B82" w:rsidRDefault="00BC0B82" w:rsidP="009A758F">
      <w:pPr>
        <w:pStyle w:val="Blockquote"/>
        <w:rPr>
          <w:rStyle w:val="StyleBodyTextIndent211ptChar"/>
        </w:rPr>
      </w:pPr>
      <w:r w:rsidRPr="009211F8">
        <w:rPr>
          <w:i/>
          <w:iCs/>
        </w:rPr>
        <w:t>Probatio</w:t>
      </w:r>
      <w:r w:rsidRPr="009211F8">
        <w:rPr>
          <w:rStyle w:val="StyleBodyTextIndent211ptChar"/>
        </w:rPr>
        <w:t> (1:18-6 :20): Evanghelia lui Pavel în contrast cu corintenii. Pavel se dezice de dezbinările lor şi, cu argumente teologice şi biografice, îi mustră pentru lipsa lor de înţelepciune. Pastorii şi misionarii, învăţătorii, sunt darul lui Dumnezeu pentru Biserică în vederea slujirii ei, a creşterii ei, şi nu ar trebui să fie motive de dezbinare.</w:t>
      </w:r>
      <w:r w:rsidR="002F7C65" w:rsidRPr="009211F8">
        <w:rPr>
          <w:rStyle w:val="StyleBodyTextIndent211ptChar"/>
        </w:rPr>
        <w:t xml:space="preserve"> Este interesant de urmărit </w:t>
      </w:r>
      <w:r w:rsidR="00B45F36">
        <w:rPr>
          <w:rStyle w:val="StyleBodyTextIndent211ptChar"/>
        </w:rPr>
        <w:t>faptul că Pavel foloseşte un set de expresii</w:t>
      </w:r>
      <w:r w:rsidR="002F7C65" w:rsidRPr="009211F8">
        <w:rPr>
          <w:rStyle w:val="StyleBodyTextIndent211ptChar"/>
        </w:rPr>
        <w:t xml:space="preserve"> standard de delimitare </w:t>
      </w:r>
      <w:r w:rsidR="00B45F36">
        <w:rPr>
          <w:rStyle w:val="StyleBodyTextIndent211ptChar"/>
        </w:rPr>
        <w:t>a sa faţă de problemele sau atitudinile celor din Corint, prin care indică foarte clar nevoia de un alt standard de credinţă şi viaţă.</w:t>
      </w:r>
    </w:p>
    <w:p w:rsidR="00F06294" w:rsidRPr="00111271" w:rsidRDefault="00BC0B82" w:rsidP="001F6348">
      <w:pPr>
        <w:pStyle w:val="BodyTextIndent2"/>
        <w:ind w:left="284"/>
        <w:rPr>
          <w:sz w:val="22"/>
          <w:szCs w:val="22"/>
          <w:lang w:val="fr-FR"/>
        </w:rPr>
      </w:pPr>
      <w:r w:rsidRPr="00111271">
        <w:rPr>
          <w:sz w:val="22"/>
          <w:szCs w:val="22"/>
          <w:lang w:val="fr-FR"/>
        </w:rPr>
        <w:t xml:space="preserve"> </w:t>
      </w:r>
    </w:p>
    <w:p w:rsidR="001F6348" w:rsidRPr="009211F8" w:rsidRDefault="00BC0B82" w:rsidP="009A758F">
      <w:pPr>
        <w:pStyle w:val="Blockquote"/>
        <w:rPr>
          <w:rStyle w:val="StyleBodyTextIndent211ptChar"/>
        </w:rPr>
      </w:pPr>
      <w:r w:rsidRPr="009211F8">
        <w:rPr>
          <w:i/>
          <w:iCs/>
        </w:rPr>
        <w:lastRenderedPageBreak/>
        <w:t>Argumentul 1</w:t>
      </w:r>
      <w:r w:rsidR="000C3B05" w:rsidRPr="009211F8">
        <w:rPr>
          <w:rStyle w:val="StyleBodyTextIndent211ptChar"/>
        </w:rPr>
        <w:t>: (1:17</w:t>
      </w:r>
      <w:r w:rsidRPr="009211F8">
        <w:rPr>
          <w:rStyle w:val="StyleBodyTextIndent211ptChar"/>
        </w:rPr>
        <w:t xml:space="preserve">-31) </w:t>
      </w:r>
    </w:p>
    <w:p w:rsidR="00BC0B82" w:rsidRPr="009211F8" w:rsidRDefault="00EF2961" w:rsidP="009A758F">
      <w:pPr>
        <w:pStyle w:val="Blockquote"/>
      </w:pPr>
      <w:r w:rsidRPr="009211F8">
        <w:t>P</w:t>
      </w:r>
      <w:r w:rsidR="008A3C9C" w:rsidRPr="009211F8">
        <w:t>avel îşi delimitează chemarea</w:t>
      </w:r>
      <w:r w:rsidR="006E3E24">
        <w:t xml:space="preserve"> afirmând că</w:t>
      </w:r>
      <w:r w:rsidR="00B94A64" w:rsidRPr="009211F8">
        <w:t>:</w:t>
      </w:r>
      <w:r w:rsidR="00AB35E7" w:rsidRPr="009211F8">
        <w:t xml:space="preserve"> „</w:t>
      </w:r>
      <w:r w:rsidR="00BC0B82" w:rsidRPr="009211F8">
        <w:t>Hristos m-a trimis nu să botez,</w:t>
      </w:r>
      <w:r w:rsidR="004126F0" w:rsidRPr="009211F8">
        <w:t xml:space="preserve"> </w:t>
      </w:r>
      <w:r w:rsidR="00BC0B82" w:rsidRPr="009211F8">
        <w:t>ci să proclam evanghelia…</w:t>
      </w:r>
      <w:r w:rsidR="00BE4416">
        <w:t>”</w:t>
      </w:r>
    </w:p>
    <w:p w:rsidR="00BC0B82" w:rsidRPr="009211F8" w:rsidRDefault="00BC0B82" w:rsidP="009A758F">
      <w:pPr>
        <w:pStyle w:val="Blockquote"/>
      </w:pPr>
      <w:r w:rsidRPr="009211F8">
        <w:t xml:space="preserve">Evanghelia lui Hristos, </w:t>
      </w:r>
      <w:r w:rsidR="00832B3E">
        <w:t xml:space="preserve">aşa cum </w:t>
      </w:r>
      <w:r w:rsidRPr="009211F8">
        <w:t xml:space="preserve">o predică Pavel, nu reprezintă </w:t>
      </w:r>
      <w:r w:rsidR="00A804EC">
        <w:t>expresia înţelepciunii omeneşti</w:t>
      </w:r>
      <w:r w:rsidRPr="009211F8">
        <w:t xml:space="preserve">. Evanghelia </w:t>
      </w:r>
      <w:r w:rsidR="003C6847">
        <w:t xml:space="preserve">lui Hristos </w:t>
      </w:r>
      <w:r w:rsidRPr="009211F8">
        <w:t>este o</w:t>
      </w:r>
      <w:r w:rsidR="00AB35E7" w:rsidRPr="009211F8">
        <w:t xml:space="preserve"> „</w:t>
      </w:r>
      <w:r w:rsidRPr="009211F8">
        <w:t>nebunie</w:t>
      </w:r>
      <w:r w:rsidR="00AB35E7" w:rsidRPr="009211F8">
        <w:t xml:space="preserve">” </w:t>
      </w:r>
      <w:r w:rsidRPr="009211F8">
        <w:t>pentru greci (are o logică neobişnuită</w:t>
      </w:r>
      <w:r w:rsidR="00667ABF">
        <w:t>, premize neobişnuite: vorbeşte despre păcat, despre înviere în trup spiritual, despre viaţă veşnică</w:t>
      </w:r>
      <w:r w:rsidR="00F43307">
        <w:t>, despre unitatea credincioşilor prin credinţa în Hristos</w:t>
      </w:r>
      <w:r w:rsidRPr="009211F8">
        <w:t xml:space="preserve">) şi </w:t>
      </w:r>
      <w:r w:rsidR="00B476DD" w:rsidRPr="009211F8">
        <w:t xml:space="preserve">este </w:t>
      </w:r>
      <w:r w:rsidRPr="009211F8">
        <w:t>ceva</w:t>
      </w:r>
      <w:r w:rsidR="00AB35E7" w:rsidRPr="009211F8">
        <w:t xml:space="preserve"> „</w:t>
      </w:r>
      <w:r w:rsidRPr="009211F8">
        <w:t>scandalos</w:t>
      </w:r>
      <w:r w:rsidR="00AB35E7" w:rsidRPr="009211F8">
        <w:t xml:space="preserve">” </w:t>
      </w:r>
      <w:r w:rsidRPr="009211F8">
        <w:t>pentru evrei (le răstoarn</w:t>
      </w:r>
      <w:r w:rsidR="00737ED7" w:rsidRPr="009211F8">
        <w:t>ă</w:t>
      </w:r>
      <w:r w:rsidRPr="009211F8">
        <w:t xml:space="preserve"> paradigmele religioase, sau le împlineşte într-un mod neaşteptat, necanonic)</w:t>
      </w:r>
      <w:r w:rsidR="00465CF6" w:rsidRPr="009211F8">
        <w:t>, T</w:t>
      </w:r>
      <w:r w:rsidRPr="009211F8">
        <w:t xml:space="preserve">otuşi, </w:t>
      </w:r>
      <w:r w:rsidR="00043107" w:rsidRPr="009211F8">
        <w:t xml:space="preserve">ea </w:t>
      </w:r>
      <w:r w:rsidRPr="009211F8">
        <w:t xml:space="preserve">reprezintă înţelepciunea lui Dumnezeu pentru toţi oamenii, indiferent de cultură şi pretenţii. Corintenii au căzut în capcana de a dori să trăiască după înţelepciunea şi pretenţiile lumii greceşti şi a celei evreieşti, </w:t>
      </w:r>
      <w:r w:rsidR="00690D6E" w:rsidRPr="009211F8">
        <w:t>şi  u</w:t>
      </w:r>
      <w:r w:rsidRPr="009211F8">
        <w:t>ită că nu se pot lău</w:t>
      </w:r>
      <w:r w:rsidR="00075D4F" w:rsidRPr="009211F8">
        <w:t>da decât cu Hristos însuşi (1:17</w:t>
      </w:r>
      <w:r w:rsidRPr="009211F8">
        <w:t xml:space="preserve">-31). </w:t>
      </w:r>
    </w:p>
    <w:p w:rsidR="00BC0B82" w:rsidRPr="00CD2418" w:rsidRDefault="00BC0B82" w:rsidP="00765397">
      <w:pPr>
        <w:pStyle w:val="BodyTextIndent2"/>
        <w:ind w:left="284"/>
        <w:rPr>
          <w:sz w:val="22"/>
          <w:szCs w:val="22"/>
          <w:lang w:val="ro-RO"/>
        </w:rPr>
      </w:pPr>
    </w:p>
    <w:p w:rsidR="005A26FF" w:rsidRPr="009211F8" w:rsidRDefault="00984869" w:rsidP="009A758F">
      <w:pPr>
        <w:pStyle w:val="Blockquote"/>
        <w:rPr>
          <w:rStyle w:val="StyleBodyTextIndent211ptChar"/>
        </w:rPr>
      </w:pPr>
      <w:r w:rsidRPr="009211F8">
        <w:rPr>
          <w:i/>
          <w:iCs/>
        </w:rPr>
        <w:t xml:space="preserve"> </w:t>
      </w:r>
      <w:r w:rsidR="00BC0B82" w:rsidRPr="009211F8">
        <w:rPr>
          <w:i/>
          <w:iCs/>
        </w:rPr>
        <w:t>Argumentul 2</w:t>
      </w:r>
      <w:r w:rsidR="00BC0B82" w:rsidRPr="009211F8">
        <w:rPr>
          <w:rStyle w:val="StyleBodyTextIndent211ptChar"/>
        </w:rPr>
        <w:t>: (2:1-6</w:t>
      </w:r>
      <w:r w:rsidR="000C186A" w:rsidRPr="009211F8">
        <w:rPr>
          <w:rStyle w:val="StyleBodyTextIndent211ptChar"/>
        </w:rPr>
        <w:t>:19</w:t>
      </w:r>
      <w:r w:rsidR="00BC0B82" w:rsidRPr="009211F8">
        <w:rPr>
          <w:rStyle w:val="StyleBodyTextIndent211ptChar"/>
        </w:rPr>
        <w:t xml:space="preserve">) </w:t>
      </w:r>
    </w:p>
    <w:p w:rsidR="00BC0B82" w:rsidRPr="009211F8" w:rsidRDefault="00D736F7" w:rsidP="009A758F">
      <w:pPr>
        <w:pStyle w:val="Blockquote"/>
      </w:pPr>
      <w:r>
        <w:t xml:space="preserve">Pavel are o poziţie critică faţă de imaturitatea </w:t>
      </w:r>
      <w:r w:rsidR="00273CDD" w:rsidRPr="009211F8">
        <w:t>corintenilor</w:t>
      </w:r>
      <w:r w:rsidR="00B94A64" w:rsidRPr="009211F8">
        <w:t>:</w:t>
      </w:r>
      <w:r w:rsidR="00AB35E7" w:rsidRPr="009211F8">
        <w:t xml:space="preserve"> „</w:t>
      </w:r>
      <w:r w:rsidR="00BC0B82" w:rsidRPr="009211F8">
        <w:t>cât de</w:t>
      </w:r>
      <w:r w:rsidR="007F5C24" w:rsidRPr="009211F8">
        <w:t>spre mine, fraţilor</w:t>
      </w:r>
      <w:r w:rsidR="0008419C">
        <w:t>, eu</w:t>
      </w:r>
      <w:r w:rsidR="007F5C24" w:rsidRPr="009211F8">
        <w:t>…</w:t>
      </w:r>
      <w:r w:rsidR="00AB35E7" w:rsidRPr="009211F8">
        <w:t xml:space="preserve">” </w:t>
      </w:r>
      <w:r w:rsidR="007F5C24" w:rsidRPr="009211F8">
        <w:t>(2:1)</w:t>
      </w:r>
      <w:r w:rsidR="00BC0B82" w:rsidRPr="009211F8">
        <w:t xml:space="preserve"> </w:t>
      </w:r>
    </w:p>
    <w:p w:rsidR="002262D1" w:rsidRPr="009211F8" w:rsidRDefault="001A2781" w:rsidP="009A758F">
      <w:pPr>
        <w:pStyle w:val="Blockquote"/>
      </w:pPr>
      <w:r>
        <w:t>El</w:t>
      </w:r>
      <w:r w:rsidR="00BC0B82" w:rsidRPr="009211F8">
        <w:t xml:space="preserve"> </w:t>
      </w:r>
      <w:r w:rsidR="00E12B01" w:rsidRPr="009211F8">
        <w:t>se delimitează de importanţa pe care corintenii o dau ora</w:t>
      </w:r>
      <w:r w:rsidR="00121111" w:rsidRPr="009211F8">
        <w:t>toriei, priceperii filosofice şi artistice</w:t>
      </w:r>
      <w:r w:rsidR="00E12B01" w:rsidRPr="009211F8">
        <w:t xml:space="preserve">. Prin contrast, el vrea să se vadă că </w:t>
      </w:r>
      <w:r w:rsidR="00300C01">
        <w:t>în ce-l priveşte, el este</w:t>
      </w:r>
      <w:r w:rsidR="00E12B01" w:rsidRPr="009211F8">
        <w:t xml:space="preserve"> un om </w:t>
      </w:r>
      <w:r w:rsidR="00D12A04" w:rsidRPr="009211F8">
        <w:t>o</w:t>
      </w:r>
      <w:r w:rsidR="00E12B01" w:rsidRPr="009211F8">
        <w:t>bişnuit care se bazează</w:t>
      </w:r>
      <w:r w:rsidR="00D12A04" w:rsidRPr="009211F8">
        <w:t xml:space="preserve"> pe Isus Hristos şi jertfa lui, </w:t>
      </w:r>
      <w:r w:rsidR="00884FBF">
        <w:t>şi vesteşte</w:t>
      </w:r>
      <w:r w:rsidR="00BC0B82" w:rsidRPr="009211F8">
        <w:t xml:space="preserve"> o înţelepciune </w:t>
      </w:r>
      <w:r w:rsidR="006B3D0D" w:rsidRPr="009211F8">
        <w:t>a lui Dumnezeu,</w:t>
      </w:r>
      <w:r w:rsidR="007E7A8F">
        <w:t xml:space="preserve"> o înţelepciune</w:t>
      </w:r>
      <w:r w:rsidR="006B3D0D" w:rsidRPr="009211F8">
        <w:t xml:space="preserve"> care depăşeşte </w:t>
      </w:r>
      <w:r w:rsidR="00BC0B82" w:rsidRPr="009211F8">
        <w:t>mintea omenească</w:t>
      </w:r>
      <w:r w:rsidR="006B3D0D" w:rsidRPr="009211F8">
        <w:t>.</w:t>
      </w:r>
      <w:r w:rsidR="00BC0B82" w:rsidRPr="009211F8">
        <w:t xml:space="preserve"> </w:t>
      </w:r>
      <w:r w:rsidR="00612748">
        <w:t>Această delimitare</w:t>
      </w:r>
      <w:r w:rsidR="00395ED0" w:rsidRPr="009211F8">
        <w:t xml:space="preserve"> </w:t>
      </w:r>
      <w:r w:rsidR="006C29D2" w:rsidRPr="009211F8">
        <w:t xml:space="preserve">clară </w:t>
      </w:r>
      <w:r w:rsidR="00395ED0" w:rsidRPr="009211F8">
        <w:t xml:space="preserve">este subliniată </w:t>
      </w:r>
      <w:r w:rsidR="006C29D2" w:rsidRPr="009211F8">
        <w:t xml:space="preserve">şi </w:t>
      </w:r>
      <w:r w:rsidR="00395ED0" w:rsidRPr="009211F8">
        <w:t xml:space="preserve">de </w:t>
      </w:r>
      <w:r w:rsidR="00376F9B">
        <w:t>o a doua precizare de tipul:</w:t>
      </w:r>
      <w:r w:rsidR="00AB35E7" w:rsidRPr="009211F8">
        <w:t xml:space="preserve"> „</w:t>
      </w:r>
      <w:r w:rsidR="00BC0B82" w:rsidRPr="009211F8">
        <w:t>cât despre mine, fraţilor</w:t>
      </w:r>
      <w:r w:rsidR="00376F9B">
        <w:t>,</w:t>
      </w:r>
      <w:r w:rsidR="00BC0B82" w:rsidRPr="009211F8">
        <w:t>…</w:t>
      </w:r>
      <w:r w:rsidR="00AB35E7" w:rsidRPr="009211F8">
        <w:t xml:space="preserve">” </w:t>
      </w:r>
      <w:r w:rsidR="00BC0B82" w:rsidRPr="009211F8">
        <w:lastRenderedPageBreak/>
        <w:t>(3 :1)</w:t>
      </w:r>
      <w:r w:rsidR="00395ED0" w:rsidRPr="009211F8">
        <w:t>, care</w:t>
      </w:r>
      <w:r w:rsidR="00BC0B82" w:rsidRPr="009211F8">
        <w:t xml:space="preserve"> continuă prezentarea situaţiei generale (</w:t>
      </w:r>
      <w:r w:rsidR="00EC0B62" w:rsidRPr="009211F8">
        <w:t xml:space="preserve">fragmente </w:t>
      </w:r>
      <w:r w:rsidR="00073FA8" w:rsidRPr="009211F8">
        <w:t>de tip</w:t>
      </w:r>
      <w:r w:rsidR="009640E2" w:rsidRPr="009211F8">
        <w:t xml:space="preserve"> </w:t>
      </w:r>
      <w:r w:rsidR="00BC0B82" w:rsidRPr="009211F8">
        <w:rPr>
          <w:i/>
          <w:iCs/>
        </w:rPr>
        <w:t>narratio</w:t>
      </w:r>
      <w:r w:rsidR="00BC0B82" w:rsidRPr="009211F8">
        <w:t xml:space="preserve">). </w:t>
      </w:r>
      <w:r w:rsidR="007C2F0D" w:rsidRPr="009211F8">
        <w:rPr>
          <w:rStyle w:val="FootnoteReference"/>
        </w:rPr>
        <w:footnoteReference w:id="67"/>
      </w:r>
    </w:p>
    <w:p w:rsidR="00BC0B82" w:rsidRDefault="00B172AB" w:rsidP="009A758F">
      <w:pPr>
        <w:pStyle w:val="Blockquote"/>
      </w:pPr>
      <w:r w:rsidRPr="009211F8">
        <w:t xml:space="preserve">Pavel se referă apoi la patru </w:t>
      </w:r>
      <w:r w:rsidR="00C134C7">
        <w:t xml:space="preserve">greşeli </w:t>
      </w:r>
      <w:r w:rsidRPr="009211F8">
        <w:t>distincte</w:t>
      </w:r>
      <w:r w:rsidR="00C134C7">
        <w:t xml:space="preserve"> ale corintenilor</w:t>
      </w:r>
      <w:r w:rsidRPr="009211F8">
        <w:t>, s</w:t>
      </w:r>
      <w:r w:rsidR="00C134C7">
        <w:t xml:space="preserve">electate din lista mai lungă adusă la cunoştinţa lui de cei ai Chloei şi de Ştefan, şi îi mustră pe credincioşii din Corint </w:t>
      </w:r>
      <w:r w:rsidRPr="009211F8">
        <w:t xml:space="preserve">pentru imaturitatea lor </w:t>
      </w:r>
      <w:r w:rsidR="00F33EFD">
        <w:t>(secţiune parenetică).</w:t>
      </w:r>
      <w:r w:rsidR="00BC0B82" w:rsidRPr="009211F8">
        <w:t xml:space="preserve"> </w:t>
      </w:r>
    </w:p>
    <w:p w:rsidR="00BC0B82" w:rsidRDefault="00683080" w:rsidP="009A758F">
      <w:pPr>
        <w:pStyle w:val="Blockquote"/>
      </w:pPr>
      <w:r>
        <w:t xml:space="preserve">  </w:t>
      </w:r>
      <w:r w:rsidR="00FE295F">
        <w:t>În capitolul</w:t>
      </w:r>
      <w:r w:rsidR="00BC0B82" w:rsidRPr="009211F8">
        <w:t xml:space="preserve"> 3 Pavel îi mustră </w:t>
      </w:r>
      <w:r w:rsidR="0053051C">
        <w:t xml:space="preserve">pe destinatari </w:t>
      </w:r>
      <w:r w:rsidR="00BC0B82" w:rsidRPr="009211F8">
        <w:t>că nu sunt oameni spirituali, ci au doar o înţelepciune omenească</w:t>
      </w:r>
      <w:r w:rsidR="000C4932">
        <w:t>. Corintenii</w:t>
      </w:r>
      <w:r w:rsidR="00D455C1" w:rsidRPr="009211F8">
        <w:t xml:space="preserve"> </w:t>
      </w:r>
      <w:r w:rsidR="0053051C">
        <w:t>aplicaseră la Biserică</w:t>
      </w:r>
      <w:r w:rsidR="00A45834" w:rsidRPr="009211F8">
        <w:t xml:space="preserve"> </w:t>
      </w:r>
      <w:r w:rsidR="00BC0B82" w:rsidRPr="009211F8">
        <w:t>modelul şcolilor greceşti care se organizau în jurul filosofilor</w:t>
      </w:r>
      <w:r w:rsidR="00063B12">
        <w:t xml:space="preserve"> şi se aflau mereu în dispută şi contraziceri. Ei</w:t>
      </w:r>
      <w:r w:rsidR="00744FCF" w:rsidRPr="009211F8">
        <w:t xml:space="preserve"> n-au înţeles</w:t>
      </w:r>
      <w:r w:rsidR="00BC0B82" w:rsidRPr="009211F8">
        <w:t xml:space="preserve"> că Pavel, Apolo, şi Chifa sunt doar slujitori</w:t>
      </w:r>
      <w:r w:rsidR="00745EB1" w:rsidRPr="009211F8">
        <w:t xml:space="preserve"> ai lui Hristos</w:t>
      </w:r>
      <w:r w:rsidR="00BC0B82" w:rsidRPr="009211F8">
        <w:t xml:space="preserve">, </w:t>
      </w:r>
      <w:r w:rsidR="00063B12">
        <w:t>nu conducători de partide</w:t>
      </w:r>
      <w:r w:rsidR="00942A78">
        <w:t>; pe ei</w:t>
      </w:r>
      <w:r w:rsidR="0065576E" w:rsidRPr="009211F8">
        <w:t xml:space="preserve"> Dumne</w:t>
      </w:r>
      <w:r w:rsidR="00942A78">
        <w:t xml:space="preserve">zeu i-a dăruit Bisericii şi </w:t>
      </w:r>
      <w:r w:rsidR="00BC0B82" w:rsidRPr="009211F8">
        <w:t>doar Hristos este centrul vieţii lor</w:t>
      </w:r>
      <w:r w:rsidR="008D2AA9" w:rsidRPr="009211F8">
        <w:t xml:space="preserve">. </w:t>
      </w:r>
      <w:r w:rsidR="007D2626">
        <w:t>F</w:t>
      </w:r>
      <w:r w:rsidR="008D2AA9" w:rsidRPr="009211F8">
        <w:t xml:space="preserve">iecare </w:t>
      </w:r>
      <w:r w:rsidR="007D2626">
        <w:t xml:space="preserve">credincios </w:t>
      </w:r>
      <w:r w:rsidR="008D2AA9" w:rsidRPr="009211F8">
        <w:t>trebuie să lucreze cu responsabilitate la creşterea Bisericii</w:t>
      </w:r>
      <w:r w:rsidR="002D63C0" w:rsidRPr="009211F8">
        <w:t xml:space="preserve"> şi la unitatea ei (cap. 3:16-23 prezintă Biserica prin imaginea Templului Duhului Sfânt)</w:t>
      </w:r>
      <w:r w:rsidR="00BC0B82" w:rsidRPr="009211F8">
        <w:t xml:space="preserve">. </w:t>
      </w:r>
      <w:r w:rsidR="00EA7F80">
        <w:t xml:space="preserve">Astfel, </w:t>
      </w:r>
      <w:r w:rsidR="00E8270B" w:rsidRPr="009211F8">
        <w:t>Biserica are alte standarde decât cele ale democraţiei intelectuale şi politice din cetatea greco-romană.</w:t>
      </w:r>
      <w:r w:rsidR="004E4581" w:rsidRPr="009211F8">
        <w:t xml:space="preserve"> </w:t>
      </w:r>
      <w:r w:rsidR="00172D04">
        <w:t>Pasajul 3:10-14 conţine</w:t>
      </w:r>
      <w:r w:rsidR="00504B03" w:rsidRPr="009211F8">
        <w:t xml:space="preserve"> versetele faimoase despre încercarea lucrării </w:t>
      </w:r>
      <w:r w:rsidR="00172D04">
        <w:t xml:space="preserve">fiecărui creştin </w:t>
      </w:r>
      <w:r w:rsidR="00504B03" w:rsidRPr="009211F8">
        <w:t xml:space="preserve">prin </w:t>
      </w:r>
      <w:r w:rsidR="00172D04">
        <w:t xml:space="preserve">judecata (testul) </w:t>
      </w:r>
      <w:r w:rsidR="00504B03" w:rsidRPr="009211F8">
        <w:t>foc</w:t>
      </w:r>
      <w:r w:rsidR="00AB0A02">
        <w:t>ului, în ziua judecăţii, care va dovedi cu ce valori şi-a construit fiecare viaţa.s</w:t>
      </w:r>
      <w:r w:rsidR="00504B03" w:rsidRPr="009211F8">
        <w:t xml:space="preserve"> </w:t>
      </w:r>
    </w:p>
    <w:p w:rsidR="00BC0B82" w:rsidRDefault="00683080" w:rsidP="009A758F">
      <w:pPr>
        <w:pStyle w:val="Blockquote"/>
      </w:pPr>
      <w:r>
        <w:t xml:space="preserve">  </w:t>
      </w:r>
      <w:r w:rsidR="00BC0B82" w:rsidRPr="009211F8">
        <w:t xml:space="preserve">În cap. 4, Pavel </w:t>
      </w:r>
      <w:r w:rsidR="00080348" w:rsidRPr="009211F8">
        <w:t>demonstrează că autoritatea sa apostol</w:t>
      </w:r>
      <w:r w:rsidR="00A7127B" w:rsidRPr="009211F8">
        <w:t>ică</w:t>
      </w:r>
      <w:r w:rsidR="00080348" w:rsidRPr="009211F8">
        <w:t xml:space="preserve"> se bazează pe lauda pe care o dă Domnul</w:t>
      </w:r>
      <w:r w:rsidR="00FF7AEE" w:rsidRPr="009211F8">
        <w:t xml:space="preserve"> – nu omul</w:t>
      </w:r>
      <w:r w:rsidR="00080348" w:rsidRPr="009211F8">
        <w:t>, pe mărturia Domnului car</w:t>
      </w:r>
      <w:r w:rsidR="00FF7AEE" w:rsidRPr="009211F8">
        <w:t xml:space="preserve">e i-a scos din multe încercări, pe caracterul dovedit în diverse greutăţi, pe puterea lui </w:t>
      </w:r>
      <w:r w:rsidR="00FF7AEE" w:rsidRPr="009211F8">
        <w:lastRenderedPageBreak/>
        <w:t xml:space="preserve">Dumnezeu, nu pe vorbe. </w:t>
      </w:r>
      <w:r w:rsidR="00BC0B82" w:rsidRPr="009211F8">
        <w:t xml:space="preserve">Împărăţia lui Dumnezeu nu </w:t>
      </w:r>
      <w:r w:rsidR="00FF7AEE" w:rsidRPr="009211F8">
        <w:t>s</w:t>
      </w:r>
      <w:r w:rsidR="00BC0B82" w:rsidRPr="009211F8">
        <w:t>tă în vorbe</w:t>
      </w:r>
      <w:r w:rsidR="00FF7AEE" w:rsidRPr="009211F8">
        <w:t xml:space="preserve"> sa</w:t>
      </w:r>
      <w:r w:rsidR="00BC0B82" w:rsidRPr="009211F8">
        <w:t>u certuri, ci</w:t>
      </w:r>
      <w:r w:rsidR="00551638" w:rsidRPr="009211F8">
        <w:t xml:space="preserve"> în puterea Duhului Sfânt (4:</w:t>
      </w:r>
      <w:r w:rsidR="00BC0B82" w:rsidRPr="009211F8">
        <w:t>20).</w:t>
      </w:r>
    </w:p>
    <w:p w:rsidR="004832F4" w:rsidRDefault="00683080" w:rsidP="009A758F">
      <w:pPr>
        <w:pStyle w:val="Blockquote"/>
      </w:pPr>
      <w:r>
        <w:t xml:space="preserve">  </w:t>
      </w:r>
      <w:r w:rsidR="00BC0B82" w:rsidRPr="009211F8">
        <w:t>În cap. 5</w:t>
      </w:r>
      <w:r w:rsidR="008F363B" w:rsidRPr="009211F8">
        <w:t>-6</w:t>
      </w:r>
      <w:r w:rsidR="00BC0B82" w:rsidRPr="009211F8">
        <w:t xml:space="preserve">, </w:t>
      </w:r>
      <w:r w:rsidR="00972268" w:rsidRPr="009211F8">
        <w:t>Pavel îi ceartă pe corinteni pentru un alt aspect în care s-au lăsat influenţaţi de cultura păgână</w:t>
      </w:r>
      <w:r w:rsidR="005D6A52" w:rsidRPr="009211F8">
        <w:t xml:space="preserve">: </w:t>
      </w:r>
      <w:r w:rsidR="0051723A" w:rsidRPr="009211F8">
        <w:t>vi</w:t>
      </w:r>
      <w:r w:rsidR="005D6A52" w:rsidRPr="009211F8">
        <w:t>a</w:t>
      </w:r>
      <w:r w:rsidR="0051723A" w:rsidRPr="009211F8">
        <w:t>ţ</w:t>
      </w:r>
      <w:r w:rsidR="005D6A52" w:rsidRPr="009211F8">
        <w:t>a</w:t>
      </w:r>
      <w:r w:rsidR="0051723A" w:rsidRPr="009211F8">
        <w:t xml:space="preserve"> imoral</w:t>
      </w:r>
      <w:r w:rsidR="005D6A52" w:rsidRPr="009211F8">
        <w:t>ă</w:t>
      </w:r>
      <w:r w:rsidR="00972268" w:rsidRPr="009211F8">
        <w:t xml:space="preserve">. </w:t>
      </w:r>
      <w:r w:rsidR="00BC0B82" w:rsidRPr="009211F8">
        <w:t xml:space="preserve">Dispreţul grecesc faţă de trup şi faţă de materie şi preţuirea </w:t>
      </w:r>
      <w:r w:rsidR="00DB79C1" w:rsidRPr="009211F8">
        <w:t xml:space="preserve">cu precădere a </w:t>
      </w:r>
      <w:r w:rsidR="00BC0B82" w:rsidRPr="009211F8">
        <w:t xml:space="preserve">sufletului şi a minţii i-a condus pe unii </w:t>
      </w:r>
      <w:r w:rsidR="00BC16F7" w:rsidRPr="009211F8">
        <w:t>trăiască în adulter</w:t>
      </w:r>
      <w:r w:rsidR="002D3A2C" w:rsidRPr="009211F8">
        <w:t xml:space="preserve"> şi </w:t>
      </w:r>
      <w:r w:rsidR="00BC0B82" w:rsidRPr="009211F8">
        <w:t xml:space="preserve">să îşi justifice </w:t>
      </w:r>
      <w:r w:rsidR="00B00E09" w:rsidRPr="009211F8">
        <w:t xml:space="preserve">această </w:t>
      </w:r>
      <w:r w:rsidR="00BC0B82" w:rsidRPr="009211F8">
        <w:t>trăire</w:t>
      </w:r>
      <w:r w:rsidR="004471E2" w:rsidRPr="009211F8">
        <w:t xml:space="preserve">. </w:t>
      </w:r>
      <w:r w:rsidR="00D16093" w:rsidRPr="009211F8">
        <w:t>Pavel discută despre adulter şi curăţie într-un fel de structură circulară:</w:t>
      </w:r>
      <w:r w:rsidR="008B4F01" w:rsidRPr="009211F8">
        <w:t xml:space="preserve"> 5:1-13, 6:12-20, la mijloc fiind o secţiune de mustrare (cf. punctul patru).</w:t>
      </w:r>
      <w:r w:rsidR="004832F4">
        <w:t xml:space="preserve"> </w:t>
      </w:r>
    </w:p>
    <w:p w:rsidR="004832F4" w:rsidRDefault="004832F4" w:rsidP="004832F4">
      <w:pPr>
        <w:pStyle w:val="ListParagraph"/>
      </w:pPr>
    </w:p>
    <w:p w:rsidR="004832F4" w:rsidRDefault="00146967" w:rsidP="009A758F">
      <w:pPr>
        <w:pStyle w:val="Blockquote"/>
      </w:pPr>
      <w:r w:rsidRPr="009211F8">
        <w:t xml:space="preserve">În ce priveşte adulterul, </w:t>
      </w:r>
      <w:r w:rsidR="004471E2" w:rsidRPr="009211F8">
        <w:t xml:space="preserve">Pavel </w:t>
      </w:r>
      <w:r w:rsidRPr="009211F8">
        <w:t>recuperează şi afirmă importanţa trupului omenesc</w:t>
      </w:r>
      <w:r w:rsidR="004471E2" w:rsidRPr="009211F8">
        <w:t>:</w:t>
      </w:r>
      <w:r w:rsidR="00BC0B82" w:rsidRPr="009211F8">
        <w:t xml:space="preserve"> trupul nostru aparţine de fapt lui Hristos, este Templul Duhului Sfânt</w:t>
      </w:r>
      <w:r w:rsidR="0086450A" w:rsidRPr="009211F8">
        <w:t xml:space="preserve"> (o imagine personalizată a Templului: şi Biserica, în întregul ei a mai fost prezentată ca Templu al Duhului Sfânt)</w:t>
      </w:r>
      <w:r w:rsidR="00BC0B82" w:rsidRPr="009211F8">
        <w:t xml:space="preserve">, şi trebuie să fim </w:t>
      </w:r>
      <w:r w:rsidR="004471E2" w:rsidRPr="009211F8">
        <w:t xml:space="preserve">demni de El, </w:t>
      </w:r>
      <w:r w:rsidR="00BC0B82" w:rsidRPr="009211F8">
        <w:t>una cu El, nu una cu păcatul</w:t>
      </w:r>
      <w:r w:rsidRPr="009211F8">
        <w:t xml:space="preserve"> (</w:t>
      </w:r>
      <w:r w:rsidR="0004052A" w:rsidRPr="009211F8">
        <w:t xml:space="preserve">6:13, </w:t>
      </w:r>
      <w:r w:rsidRPr="009211F8">
        <w:t>trupul este pentru Do</w:t>
      </w:r>
      <w:r w:rsidR="001348D8">
        <w:t>mnul şi Domnul este pentru trup</w:t>
      </w:r>
      <w:r w:rsidRPr="009211F8">
        <w:t>)</w:t>
      </w:r>
      <w:r w:rsidR="00BC0B82" w:rsidRPr="009211F8">
        <w:t>.</w:t>
      </w:r>
      <w:r w:rsidR="00FE60D3" w:rsidRPr="009211F8">
        <w:rPr>
          <w:rStyle w:val="FootnoteReference"/>
        </w:rPr>
        <w:footnoteReference w:id="68"/>
      </w:r>
      <w:r w:rsidR="00BC0B82" w:rsidRPr="009211F8">
        <w:t xml:space="preserve">  </w:t>
      </w:r>
    </w:p>
    <w:p w:rsidR="004832F4" w:rsidRDefault="004832F4" w:rsidP="009A758F">
      <w:pPr>
        <w:pStyle w:val="Blockquote"/>
      </w:pPr>
    </w:p>
    <w:p w:rsidR="00BC0B82" w:rsidRDefault="00BC0B82" w:rsidP="009A758F">
      <w:pPr>
        <w:pStyle w:val="Blockquote"/>
      </w:pPr>
      <w:r w:rsidRPr="009211F8">
        <w:lastRenderedPageBreak/>
        <w:t xml:space="preserve">4. În cap. 6 </w:t>
      </w:r>
      <w:r w:rsidR="00FA3065" w:rsidRPr="009211F8">
        <w:t xml:space="preserve">(6:1-11) </w:t>
      </w:r>
      <w:r w:rsidR="00D275BE" w:rsidRPr="009211F8">
        <w:t xml:space="preserve">imaturitatea </w:t>
      </w:r>
      <w:r w:rsidR="00B01445" w:rsidRPr="009211F8">
        <w:t>corintenilor</w:t>
      </w:r>
      <w:r w:rsidR="00D275BE" w:rsidRPr="009211F8">
        <w:t xml:space="preserve"> </w:t>
      </w:r>
      <w:r w:rsidR="00891992" w:rsidRPr="009211F8">
        <w:t>se vede şi în neînţelegerile dintre</w:t>
      </w:r>
      <w:r w:rsidR="00BC05C7" w:rsidRPr="009211F8">
        <w:t xml:space="preserve"> ei</w:t>
      </w:r>
      <w:r w:rsidR="00891992" w:rsidRPr="009211F8">
        <w:t>.</w:t>
      </w:r>
      <w:r w:rsidRPr="009211F8">
        <w:t xml:space="preserve"> </w:t>
      </w:r>
      <w:r w:rsidR="00891992" w:rsidRPr="009211F8">
        <w:t>Î</w:t>
      </w:r>
      <w:r w:rsidRPr="009211F8">
        <w:t>n timp ce nu pot judeca o problemă de adulter, ei se lasă purtaţi de duşmănii şi se târăsc unii pe alţii în faţa tribunalelor păgâne. Pavel îi învaţă că ei ar trebui să fie în stare să se judece între ei, cu dreptate, şi chiar, in extremis, să suporte mai degrabă să fie nedreptăţiţi decât să dea o mărturie proastă, târându-se jalnic unii pe alţii, prin sălile de judecată ale Corintului păgân</w:t>
      </w:r>
      <w:r w:rsidR="00355852" w:rsidRPr="009211F8">
        <w:t>.</w:t>
      </w:r>
      <w:r w:rsidR="00A35416" w:rsidRPr="009211F8">
        <w:t xml:space="preserve"> Încurajarea teologică pe care le-o dă este </w:t>
      </w:r>
      <w:r w:rsidR="00B550F4" w:rsidRPr="009211F8">
        <w:t>că ei vor judeca lumea şi chiar şi pe îngeri, cu atât mai mult neînţelegerile dintre ei.</w:t>
      </w:r>
      <w:r w:rsidR="00AB76A9">
        <w:t xml:space="preserve"> </w:t>
      </w:r>
    </w:p>
    <w:p w:rsidR="004832F4" w:rsidRPr="00CD2418" w:rsidRDefault="004832F4" w:rsidP="00765397">
      <w:pPr>
        <w:pStyle w:val="BodyTextIndent2"/>
        <w:ind w:left="284"/>
        <w:rPr>
          <w:sz w:val="22"/>
          <w:szCs w:val="22"/>
          <w:lang w:val="ro-RO"/>
        </w:rPr>
      </w:pPr>
    </w:p>
    <w:p w:rsidR="00BC0B82" w:rsidRPr="00CD2418" w:rsidRDefault="00561167" w:rsidP="0072186C">
      <w:pPr>
        <w:pStyle w:val="StyleBodyTextIndent211pt"/>
      </w:pPr>
      <w:r w:rsidRPr="00CD2418">
        <w:t>B.</w:t>
      </w:r>
      <w:r w:rsidR="00E01821" w:rsidRPr="00CD2418">
        <w:t xml:space="preserve"> 7:1-15:57</w:t>
      </w:r>
      <w:r w:rsidR="00BC0B82" w:rsidRPr="00CD2418">
        <w:t xml:space="preserve">. Răspunsul către </w:t>
      </w:r>
      <w:r w:rsidR="004F1B4E" w:rsidRPr="00CD2418">
        <w:t>Ştefan</w:t>
      </w:r>
      <w:r w:rsidR="00832411" w:rsidRPr="00CD2418">
        <w:t>, Fortunat şi Ahaic</w:t>
      </w:r>
    </w:p>
    <w:p w:rsidR="00BC0B82" w:rsidRPr="00CD2418" w:rsidRDefault="00BC0B82" w:rsidP="00765397">
      <w:pPr>
        <w:pStyle w:val="BodyTextIndent2"/>
        <w:ind w:left="284"/>
        <w:rPr>
          <w:sz w:val="22"/>
          <w:szCs w:val="22"/>
          <w:lang w:val="ro-RO"/>
        </w:rPr>
      </w:pPr>
    </w:p>
    <w:p w:rsidR="00BC0B82" w:rsidRPr="009211F8" w:rsidRDefault="00BC0B82" w:rsidP="009A758F">
      <w:pPr>
        <w:pStyle w:val="Blockquote"/>
        <w:rPr>
          <w:rStyle w:val="StyleBodyTextIndent211ptChar"/>
        </w:rPr>
      </w:pPr>
      <w:r w:rsidRPr="009211F8">
        <w:rPr>
          <w:rStyle w:val="StyleBodyTextIndent211ptChar"/>
        </w:rPr>
        <w:t>Expresia</w:t>
      </w:r>
      <w:r w:rsidR="00AB35E7" w:rsidRPr="009211F8">
        <w:rPr>
          <w:rStyle w:val="StyleBodyTextIndent211ptChar"/>
        </w:rPr>
        <w:t xml:space="preserve"> „</w:t>
      </w:r>
      <w:r w:rsidRPr="009211F8">
        <w:rPr>
          <w:rStyle w:val="StyleBodyTextIndent211ptChar"/>
        </w:rPr>
        <w:t>cu privire la lucrurile despre care mi-aţi scris, eu cred… etc.</w:t>
      </w:r>
      <w:r w:rsidR="00AB35E7" w:rsidRPr="009211F8">
        <w:rPr>
          <w:rStyle w:val="StyleBodyTextIndent211ptChar"/>
        </w:rPr>
        <w:t xml:space="preserve">” </w:t>
      </w:r>
      <w:r w:rsidRPr="009211F8">
        <w:rPr>
          <w:rStyle w:val="StyleBodyTextIndent211ptChar"/>
        </w:rPr>
        <w:t xml:space="preserve">din 1 Cor. 7 :1, </w:t>
      </w:r>
      <w:r w:rsidR="00106AF2" w:rsidRPr="009211F8">
        <w:rPr>
          <w:rStyle w:val="StyleBodyTextIndent211ptChar"/>
        </w:rPr>
        <w:t>marchează o</w:t>
      </w:r>
      <w:r w:rsidRPr="009211F8">
        <w:rPr>
          <w:rStyle w:val="StyleBodyTextIndent211ptChar"/>
        </w:rPr>
        <w:t xml:space="preserve"> discontinuitate</w:t>
      </w:r>
      <w:r w:rsidR="00F95533" w:rsidRPr="009211F8">
        <w:rPr>
          <w:rStyle w:val="StyleBodyTextIndent211ptChar"/>
        </w:rPr>
        <w:t xml:space="preserve"> importantă şi de aici începe</w:t>
      </w:r>
      <w:r w:rsidR="00D91A51" w:rsidRPr="009211F8">
        <w:rPr>
          <w:rStyle w:val="StyleBodyTextIndent211ptChar"/>
        </w:rPr>
        <w:t xml:space="preserve"> cel de al doilea </w:t>
      </w:r>
      <w:r w:rsidRPr="009211F8">
        <w:rPr>
          <w:rStyle w:val="StyleBodyTextIndent211ptChar"/>
        </w:rPr>
        <w:t>răspuns al lui Pavel către corinteni</w:t>
      </w:r>
      <w:r w:rsidR="007A78AE" w:rsidRPr="009211F8">
        <w:rPr>
          <w:rStyle w:val="StyleBodyTextIndent211ptChar"/>
        </w:rPr>
        <w:t>, anume către grupul lui Ştefan, Fortunat şi Ahaic</w:t>
      </w:r>
      <w:r w:rsidRPr="009211F8">
        <w:rPr>
          <w:rStyle w:val="StyleBodyTextIndent211ptChar"/>
        </w:rPr>
        <w:t>. Partea de</w:t>
      </w:r>
      <w:r w:rsidR="00A5416B" w:rsidRPr="009211F8">
        <w:rPr>
          <w:rStyle w:val="StyleBodyTextIndent211ptChar"/>
        </w:rPr>
        <w:t xml:space="preserve"> descriere,</w:t>
      </w:r>
      <w:r w:rsidRPr="009211F8">
        <w:rPr>
          <w:rStyle w:val="StyleBodyTextIndent211ptChar"/>
        </w:rPr>
        <w:t xml:space="preserve"> </w:t>
      </w:r>
      <w:r w:rsidRPr="009211F8">
        <w:rPr>
          <w:i/>
          <w:iCs/>
        </w:rPr>
        <w:t>narratio</w:t>
      </w:r>
      <w:r w:rsidR="00A5416B" w:rsidRPr="009211F8">
        <w:rPr>
          <w:rStyle w:val="StyleBodyTextIndent211ptChar"/>
        </w:rPr>
        <w:t xml:space="preserve">, </w:t>
      </w:r>
      <w:r w:rsidRPr="009211F8">
        <w:rPr>
          <w:rStyle w:val="StyleBodyTextIndent211ptChar"/>
        </w:rPr>
        <w:t>este cuprinsă în vs. 1 (</w:t>
      </w:r>
      <w:r w:rsidR="003B00BB" w:rsidRPr="009211F8">
        <w:rPr>
          <w:rStyle w:val="StyleBodyTextIndent211ptChar"/>
        </w:rPr>
        <w:t>este vorba de o scrisoare</w:t>
      </w:r>
      <w:r w:rsidRPr="009211F8">
        <w:rPr>
          <w:rStyle w:val="StyleBodyTextIndent211ptChar"/>
        </w:rPr>
        <w:t xml:space="preserve"> sau </w:t>
      </w:r>
      <w:r w:rsidR="003B00BB" w:rsidRPr="009211F8">
        <w:rPr>
          <w:rStyle w:val="StyleBodyTextIndent211ptChar"/>
        </w:rPr>
        <w:t xml:space="preserve">de </w:t>
      </w:r>
      <w:r w:rsidRPr="009211F8">
        <w:rPr>
          <w:rStyle w:val="StyleBodyTextIndent211ptChar"/>
        </w:rPr>
        <w:t>un mesaj oral despre deruta etică şi teologică a cori</w:t>
      </w:r>
      <w:r w:rsidR="0096225C" w:rsidRPr="009211F8">
        <w:rPr>
          <w:rStyle w:val="StyleBodyTextIndent211ptChar"/>
        </w:rPr>
        <w:t xml:space="preserve">ntenilor) iar Pavel prezintă răspunsul său cu privire la diversele probleme în care a fost consultat </w:t>
      </w:r>
      <w:r w:rsidRPr="009211F8">
        <w:rPr>
          <w:rStyle w:val="StyleBodyTextIndent211ptChar"/>
        </w:rPr>
        <w:t>(</w:t>
      </w:r>
      <w:r w:rsidRPr="009211F8">
        <w:rPr>
          <w:i/>
          <w:iCs/>
        </w:rPr>
        <w:t>probatio</w:t>
      </w:r>
      <w:r w:rsidRPr="009211F8">
        <w:rPr>
          <w:rStyle w:val="StyleBodyTextIndent211ptChar"/>
        </w:rPr>
        <w:t xml:space="preserve">). </w:t>
      </w:r>
      <w:r w:rsidR="00B412C1">
        <w:rPr>
          <w:rStyle w:val="StyleBodyTextIndent211ptChar"/>
        </w:rPr>
        <w:t xml:space="preserve">Astfel, </w:t>
      </w:r>
      <w:r w:rsidR="00B412C1" w:rsidRPr="009211F8">
        <w:rPr>
          <w:rStyle w:val="StyleBodyTextIndent211ptChar"/>
        </w:rPr>
        <w:t>B</w:t>
      </w:r>
      <w:r w:rsidR="00B412C1">
        <w:rPr>
          <w:rStyle w:val="StyleBodyTextIndent211ptChar"/>
        </w:rPr>
        <w:t>iserica</w:t>
      </w:r>
      <w:r w:rsidR="00B412C1" w:rsidRPr="009211F8">
        <w:rPr>
          <w:rStyle w:val="StyleBodyTextIndent211ptChar"/>
        </w:rPr>
        <w:t xml:space="preserve"> </w:t>
      </w:r>
      <w:r w:rsidR="00B412C1">
        <w:rPr>
          <w:rStyle w:val="StyleBodyTextIndent211ptChar"/>
        </w:rPr>
        <w:t xml:space="preserve">era </w:t>
      </w:r>
      <w:r w:rsidR="00B412C1" w:rsidRPr="009211F8">
        <w:rPr>
          <w:rStyle w:val="StyleBodyTextIndent211ptChar"/>
        </w:rPr>
        <w:t xml:space="preserve">nelămurită de </w:t>
      </w:r>
      <w:r w:rsidR="00B412C1">
        <w:rPr>
          <w:rStyle w:val="StyleBodyTextIndent211ptChar"/>
        </w:rPr>
        <w:t>mai multe probleme legate de viaţa de sfinţenie</w:t>
      </w:r>
      <w:r w:rsidR="00B412C1" w:rsidRPr="009211F8">
        <w:rPr>
          <w:rStyle w:val="StyleBodyTextIndent211ptChar"/>
        </w:rPr>
        <w:t xml:space="preserve"> </w:t>
      </w:r>
      <w:r w:rsidR="00B412C1">
        <w:rPr>
          <w:rStyle w:val="StyleBodyTextIndent211ptChar"/>
        </w:rPr>
        <w:t xml:space="preserve">în căsătorie, de atitudinea creştinului faţă de robie (legătura între starea socială şi mântuire), de relaţiile care trebuie stabilite cu </w:t>
      </w:r>
      <w:r w:rsidR="00B412C1" w:rsidRPr="009211F8">
        <w:rPr>
          <w:rStyle w:val="StyleBodyTextIndent211ptChar"/>
        </w:rPr>
        <w:t>lumea păgână (</w:t>
      </w:r>
      <w:r w:rsidR="00B412C1">
        <w:rPr>
          <w:rStyle w:val="StyleBodyTextIndent211ptChar"/>
        </w:rPr>
        <w:t>în ce priveşte hrana</w:t>
      </w:r>
      <w:r w:rsidR="00B412C1" w:rsidRPr="009211F8">
        <w:rPr>
          <w:rStyle w:val="StyleBodyTextIndent211ptChar"/>
        </w:rPr>
        <w:t xml:space="preserve"> jertfită idolilor, mese</w:t>
      </w:r>
      <w:r w:rsidR="00B412C1">
        <w:rPr>
          <w:rStyle w:val="StyleBodyTextIndent211ptChar"/>
        </w:rPr>
        <w:t>le</w:t>
      </w:r>
      <w:r w:rsidR="00B412C1" w:rsidRPr="009211F8">
        <w:rPr>
          <w:rStyle w:val="StyleBodyTextIndent211ptChar"/>
        </w:rPr>
        <w:t xml:space="preserve"> obişnuite</w:t>
      </w:r>
      <w:r w:rsidR="00B412C1">
        <w:rPr>
          <w:rStyle w:val="StyleBodyTextIndent211ptChar"/>
        </w:rPr>
        <w:t xml:space="preserve"> şi invitaţiile la diverse gazde, precum</w:t>
      </w:r>
      <w:r w:rsidR="00B412C1" w:rsidRPr="009211F8">
        <w:rPr>
          <w:rStyle w:val="StyleBodyTextIndent211ptChar"/>
        </w:rPr>
        <w:t xml:space="preserve"> şi </w:t>
      </w:r>
      <w:r w:rsidR="00B412C1">
        <w:rPr>
          <w:rStyle w:val="StyleBodyTextIndent211ptChar"/>
        </w:rPr>
        <w:t xml:space="preserve">atitudinea la </w:t>
      </w:r>
      <w:r w:rsidR="00B412C1" w:rsidRPr="009211F8">
        <w:rPr>
          <w:rStyle w:val="StyleBodyTextIndent211ptChar"/>
        </w:rPr>
        <w:t>mese</w:t>
      </w:r>
      <w:r w:rsidR="00B412C1">
        <w:rPr>
          <w:rStyle w:val="StyleBodyTextIndent211ptChar"/>
        </w:rPr>
        <w:t>le</w:t>
      </w:r>
      <w:r w:rsidR="00B412C1" w:rsidRPr="009211F8">
        <w:rPr>
          <w:rStyle w:val="StyleBodyTextIndent211ptChar"/>
        </w:rPr>
        <w:t xml:space="preserve"> speciale dedicate</w:t>
      </w:r>
      <w:r w:rsidR="00B412C1">
        <w:rPr>
          <w:rStyle w:val="StyleBodyTextIndent211ptChar"/>
        </w:rPr>
        <w:t xml:space="preserve"> idolilor, ori la masa de Cina </w:t>
      </w:r>
      <w:r w:rsidR="00B412C1" w:rsidRPr="009211F8">
        <w:rPr>
          <w:rStyle w:val="StyleBodyTextIndent211ptChar"/>
        </w:rPr>
        <w:lastRenderedPageBreak/>
        <w:t>Domnului)</w:t>
      </w:r>
      <w:r w:rsidR="00B412C1">
        <w:rPr>
          <w:rStyle w:val="StyleBodyTextIndent211ptChar"/>
        </w:rPr>
        <w:t>, de darurile spirituale (extaz, vorbire în limbi, proorocie, ordine la închinare), credinţa în înviere</w:t>
      </w:r>
      <w:r w:rsidR="00234D93">
        <w:rPr>
          <w:rStyle w:val="StyleBodyTextIndent211ptChar"/>
        </w:rPr>
        <w:t xml:space="preserve"> etc.</w:t>
      </w:r>
    </w:p>
    <w:p w:rsidR="007D60BF" w:rsidRPr="00CD2418" w:rsidRDefault="007D60BF" w:rsidP="00765397">
      <w:pPr>
        <w:pStyle w:val="BodyTextIndent2"/>
        <w:ind w:left="284"/>
        <w:rPr>
          <w:sz w:val="22"/>
          <w:szCs w:val="22"/>
          <w:lang w:val="ro-RO"/>
        </w:rPr>
      </w:pPr>
    </w:p>
    <w:p w:rsidR="00141C07" w:rsidRPr="000374CE" w:rsidRDefault="00BC0B82" w:rsidP="009A758F">
      <w:pPr>
        <w:pStyle w:val="Blockquote"/>
      </w:pPr>
      <w:r w:rsidRPr="000374CE">
        <w:rPr>
          <w:i/>
          <w:iCs/>
        </w:rPr>
        <w:t>Argumentul 1</w:t>
      </w:r>
      <w:r w:rsidRPr="000374CE">
        <w:t xml:space="preserve">: </w:t>
      </w:r>
      <w:r w:rsidR="001F34F4" w:rsidRPr="000374CE">
        <w:t>(</w:t>
      </w:r>
      <w:r w:rsidR="00141C07" w:rsidRPr="000374CE">
        <w:t>7:1-11:34</w:t>
      </w:r>
      <w:r w:rsidR="001F34F4" w:rsidRPr="000374CE">
        <w:t>)</w:t>
      </w:r>
    </w:p>
    <w:p w:rsidR="00BC0B82" w:rsidRDefault="00C70D5E" w:rsidP="009A758F">
      <w:pPr>
        <w:pStyle w:val="Blockquote"/>
      </w:pPr>
      <w:r w:rsidRPr="009211F8">
        <w:t>Aici este unul din capitolele majore din NT despre căsătorie.</w:t>
      </w:r>
      <w:r w:rsidR="000010D8" w:rsidRPr="009211F8">
        <w:t xml:space="preserve"> </w:t>
      </w:r>
      <w:r w:rsidR="00B760EF" w:rsidRPr="009211F8">
        <w:t>Mai întâi</w:t>
      </w:r>
      <w:r w:rsidR="00F77F8A">
        <w:t>,</w:t>
      </w:r>
      <w:r w:rsidR="00B760EF" w:rsidRPr="009211F8">
        <w:t xml:space="preserve"> Pavel face limpede că </w:t>
      </w:r>
      <w:r w:rsidR="003668DD" w:rsidRPr="009211F8">
        <w:t xml:space="preserve">în viaţa creştină </w:t>
      </w:r>
      <w:r w:rsidR="00B760EF" w:rsidRPr="009211F8">
        <w:t xml:space="preserve">există loc şi </w:t>
      </w:r>
      <w:r w:rsidR="003668DD" w:rsidRPr="009211F8">
        <w:t>pentru celibat (un exemplu era chiar Pavel, se pare că şi Barnaba)</w:t>
      </w:r>
      <w:r w:rsidR="00EE444B">
        <w:t>, după cum este loc</w:t>
      </w:r>
      <w:r w:rsidR="003668DD" w:rsidRPr="009211F8">
        <w:t xml:space="preserve">, bineînţeles, şi </w:t>
      </w:r>
      <w:r w:rsidR="00B760EF" w:rsidRPr="009211F8">
        <w:t xml:space="preserve">pentru căsătorie </w:t>
      </w:r>
      <w:r w:rsidR="003668DD" w:rsidRPr="009211F8">
        <w:t xml:space="preserve">(aşteptarea </w:t>
      </w:r>
      <w:r w:rsidR="00C66237">
        <w:t xml:space="preserve">cea mai </w:t>
      </w:r>
      <w:r w:rsidR="003668DD" w:rsidRPr="009211F8">
        <w:t xml:space="preserve">normală </w:t>
      </w:r>
      <w:r w:rsidR="00C66237">
        <w:t>pentru viaţa unui om</w:t>
      </w:r>
      <w:r w:rsidR="003668DD" w:rsidRPr="009211F8">
        <w:t>).</w:t>
      </w:r>
      <w:r w:rsidR="00B760EF" w:rsidRPr="009211F8">
        <w:t xml:space="preserve"> </w:t>
      </w:r>
      <w:r w:rsidR="008368C8" w:rsidRPr="009211F8">
        <w:t>Una nu este mai sfântă decât cealaltă (existau grupuri de orientare gnostică, eretică, pentru care idealul sfinţeniei creştine era ascetismul, evitarea căsătoriei).</w:t>
      </w:r>
      <w:r w:rsidR="006E63C2" w:rsidRPr="009211F8">
        <w:t xml:space="preserve"> </w:t>
      </w:r>
      <w:r w:rsidR="00141C07" w:rsidRPr="009211F8">
        <w:t>S</w:t>
      </w:r>
      <w:r w:rsidR="00BC0B82" w:rsidRPr="009211F8">
        <w:t xml:space="preserve">finţenia </w:t>
      </w:r>
      <w:r w:rsidR="006F0F2C" w:rsidRPr="009211F8">
        <w:t xml:space="preserve">însă </w:t>
      </w:r>
      <w:r w:rsidR="00BC0B82" w:rsidRPr="009211F8">
        <w:t>înseamnă matur</w:t>
      </w:r>
      <w:r w:rsidR="00E704C1" w:rsidRPr="009211F8">
        <w:t>itate</w:t>
      </w:r>
      <w:r w:rsidR="006F0F2C" w:rsidRPr="009211F8">
        <w:t xml:space="preserve">, </w:t>
      </w:r>
      <w:r w:rsidR="002D2B26" w:rsidRPr="009211F8">
        <w:t>curăţie,</w:t>
      </w:r>
      <w:r w:rsidR="00E704C1" w:rsidRPr="009211F8">
        <w:t xml:space="preserve"> </w:t>
      </w:r>
      <w:r w:rsidR="00DD0E6F" w:rsidRPr="009211F8">
        <w:t>nu ascetism</w:t>
      </w:r>
      <w:r w:rsidR="00BC0B82" w:rsidRPr="009211F8">
        <w:t xml:space="preserve">. </w:t>
      </w:r>
      <w:r w:rsidR="007F5621" w:rsidRPr="009211F8">
        <w:t>De aceea şi Pavel va discuta maturitatea creştină în t</w:t>
      </w:r>
      <w:r w:rsidR="00BC0B82" w:rsidRPr="009211F8">
        <w:t>rei domenii importante</w:t>
      </w:r>
      <w:r w:rsidR="0027454F">
        <w:t>:</w:t>
      </w:r>
      <w:r w:rsidR="00693964">
        <w:t xml:space="preserve"> 1</w:t>
      </w:r>
      <w:r w:rsidR="00BD4F1C" w:rsidRPr="009211F8">
        <w:t>.</w:t>
      </w:r>
      <w:r w:rsidR="00693964">
        <w:t xml:space="preserve"> în căsătorie, 2</w:t>
      </w:r>
      <w:r w:rsidR="00BD4F1C" w:rsidRPr="009211F8">
        <w:t>.</w:t>
      </w:r>
      <w:r w:rsidR="00BC0B82" w:rsidRPr="009211F8">
        <w:t xml:space="preserve"> în viaţa </w:t>
      </w:r>
      <w:r w:rsidR="00C40233" w:rsidRPr="009211F8">
        <w:t>socială</w:t>
      </w:r>
      <w:r w:rsidR="00693964">
        <w:t>, 3</w:t>
      </w:r>
      <w:r w:rsidR="00BD4F1C" w:rsidRPr="009211F8">
        <w:t>.</w:t>
      </w:r>
      <w:r w:rsidR="00BC0B82" w:rsidRPr="009211F8">
        <w:t xml:space="preserve"> în închinarea </w:t>
      </w:r>
      <w:r w:rsidR="00C40233" w:rsidRPr="009211F8">
        <w:t>din adunare</w:t>
      </w:r>
      <w:r w:rsidR="00BC0B82" w:rsidRPr="009211F8">
        <w:t xml:space="preserve"> şi la masa Domnului.</w:t>
      </w:r>
    </w:p>
    <w:p w:rsidR="00693964" w:rsidRDefault="00A871A2" w:rsidP="009A758F">
      <w:pPr>
        <w:pStyle w:val="Blockquote"/>
      </w:pPr>
      <w:r>
        <w:t xml:space="preserve">   </w:t>
      </w:r>
      <w:r w:rsidR="00EF3527">
        <w:t>S</w:t>
      </w:r>
      <w:r w:rsidR="00BC0B82" w:rsidRPr="009211F8">
        <w:t xml:space="preserve">finţenia în căsătorie implică </w:t>
      </w:r>
      <w:r w:rsidR="008E5482" w:rsidRPr="009211F8">
        <w:t>înţelegerea responsabilităţii soţil</w:t>
      </w:r>
      <w:r w:rsidR="00DE77F7" w:rsidRPr="009211F8">
        <w:t>or între ei şi faţă de Dumnezeu (7:1-</w:t>
      </w:r>
      <w:r w:rsidR="003C094F">
        <w:t>16, 25-</w:t>
      </w:r>
      <w:r w:rsidR="00DE77F7" w:rsidRPr="009211F8">
        <w:t>40).</w:t>
      </w:r>
      <w:r w:rsidR="008E5482" w:rsidRPr="009211F8">
        <w:t xml:space="preserve"> </w:t>
      </w:r>
      <w:r w:rsidR="003C094F">
        <w:t xml:space="preserve">Pavel atrage atenţia că, într-o lume imorală, căsătoria este o soluţie pentru o viaţă frumoasă şi sfântă (din pricina adulterului, fiecare femeie </w:t>
      </w:r>
      <w:r w:rsidR="003931A4">
        <w:t xml:space="preserve">trebuie </w:t>
      </w:r>
      <w:r w:rsidR="003C094F">
        <w:t xml:space="preserve">să îşi aibă soţul ei, şi fiecare bărbat să îşi aibă soţia sa). </w:t>
      </w:r>
      <w:r w:rsidR="00DE039B">
        <w:t xml:space="preserve">Concepţia lui Pavel despre sfinţenia în căsătorie subliniază egalitatea celor doi soţi în </w:t>
      </w:r>
      <w:r w:rsidR="003C094F">
        <w:t>responsabilităţile unuia faţ</w:t>
      </w:r>
      <w:r w:rsidR="00DE039B">
        <w:t xml:space="preserve">ă de celălalt. </w:t>
      </w:r>
      <w:r w:rsidR="00112FBD" w:rsidRPr="009211F8">
        <w:t>Căsătoria trebuie păzită de adulter şi de aceea nu se recomandă vreo întrerupere a legăturilor celor doi soţi</w:t>
      </w:r>
      <w:r w:rsidR="003931A4">
        <w:t xml:space="preserve"> (un singur caz e acceptat:</w:t>
      </w:r>
      <w:r w:rsidR="00112FBD" w:rsidRPr="009211F8">
        <w:t xml:space="preserve"> un timp anume, </w:t>
      </w:r>
      <w:r w:rsidR="00B80D68" w:rsidRPr="009211F8">
        <w:t xml:space="preserve">definit, </w:t>
      </w:r>
      <w:r w:rsidR="003C094F">
        <w:t xml:space="preserve">relativ scurt, </w:t>
      </w:r>
      <w:r w:rsidR="003931A4">
        <w:t>şi dedicat</w:t>
      </w:r>
      <w:r w:rsidR="003C094F">
        <w:t xml:space="preserve"> pentru </w:t>
      </w:r>
      <w:r w:rsidR="00112FBD" w:rsidRPr="009211F8">
        <w:t xml:space="preserve">post sau </w:t>
      </w:r>
      <w:r w:rsidR="008A6995" w:rsidRPr="009211F8">
        <w:t xml:space="preserve">pentru </w:t>
      </w:r>
      <w:r w:rsidR="00112FBD" w:rsidRPr="009211F8">
        <w:t>un timp de rugăciune</w:t>
      </w:r>
      <w:r w:rsidR="003931A4">
        <w:t>)</w:t>
      </w:r>
      <w:r w:rsidR="00112FBD" w:rsidRPr="009211F8">
        <w:t>.</w:t>
      </w:r>
      <w:r w:rsidR="00870CED" w:rsidRPr="009211F8">
        <w:t xml:space="preserve"> </w:t>
      </w:r>
      <w:r w:rsidR="00DE77F7" w:rsidRPr="009211F8">
        <w:t xml:space="preserve">Cei doi </w:t>
      </w:r>
      <w:r w:rsidR="00DE77F7" w:rsidRPr="009211F8">
        <w:lastRenderedPageBreak/>
        <w:t>soţi creştini nu trebuie să caute sau să accepte divorţul</w:t>
      </w:r>
      <w:r w:rsidR="00BC0B82" w:rsidRPr="009211F8">
        <w:t>.</w:t>
      </w:r>
      <w:r w:rsidR="00FB1857" w:rsidRPr="009211F8">
        <w:t xml:space="preserve"> În cazul căsătoriilor în care doar unul dintre soţi </w:t>
      </w:r>
      <w:r w:rsidR="003931A4">
        <w:t>a devenit</w:t>
      </w:r>
      <w:r w:rsidR="00FB1857" w:rsidRPr="009211F8">
        <w:t xml:space="preserve"> creştin, </w:t>
      </w:r>
      <w:r w:rsidR="003931A4">
        <w:t>partenerul</w:t>
      </w:r>
      <w:r w:rsidR="00FB1857" w:rsidRPr="009211F8">
        <w:t xml:space="preserve"> creştin </w:t>
      </w:r>
      <w:r w:rsidR="003931A4">
        <w:t>(soţ sau soţie), nu trebuie să caute divorţul.</w:t>
      </w:r>
      <w:r w:rsidR="00FB1857" w:rsidRPr="009211F8">
        <w:t xml:space="preserve"> Soţul creştin nu trebuie să părăsească familia în nici un caz, pentru că aşa, rămânând în familie, poate fi un exemplu şi un motiv de sfinţenie şi mântuire </w:t>
      </w:r>
      <w:r w:rsidR="001F718E" w:rsidRPr="009211F8">
        <w:t xml:space="preserve">atât </w:t>
      </w:r>
      <w:r w:rsidR="00FB1857" w:rsidRPr="009211F8">
        <w:t>pentru partnerul său cât şi pentru copii.</w:t>
      </w:r>
      <w:r w:rsidR="00D84338" w:rsidRPr="009211F8">
        <w:t xml:space="preserve"> </w:t>
      </w:r>
      <w:r w:rsidR="00B57EC0">
        <w:t xml:space="preserve">În continuare, </w:t>
      </w:r>
      <w:r w:rsidR="003C094F">
        <w:t xml:space="preserve">Pavel este </w:t>
      </w:r>
      <w:r w:rsidR="00B57EC0">
        <w:t>p</w:t>
      </w:r>
      <w:r w:rsidR="003C094F">
        <w:t>aradoxal</w:t>
      </w:r>
      <w:r w:rsidR="003931A4">
        <w:t>.</w:t>
      </w:r>
      <w:r w:rsidR="003C094F">
        <w:t xml:space="preserve"> Pe deoparte, el afirmă că este bună căsătoria, pe de alta</w:t>
      </w:r>
      <w:r w:rsidR="00B57EC0">
        <w:t xml:space="preserve"> sugerează că mai bine ar fi ca lumea să urmeze exemplul său personal, adică să fie celibatari (7:7-8).</w:t>
      </w:r>
      <w:r w:rsidR="00DD3A2C">
        <w:t xml:space="preserve"> În </w:t>
      </w:r>
      <w:r>
        <w:t>7:25-40 este arătat  şi motivul:</w:t>
      </w:r>
      <w:r w:rsidR="00DD3A2C">
        <w:t xml:space="preserve"> în vremuri dificile</w:t>
      </w:r>
      <w:r w:rsidR="00BE09D6">
        <w:t>, căsătoria adaugă noi greutăţi</w:t>
      </w:r>
      <w:r>
        <w:t xml:space="preserve"> asupra oamenilor, iar Pavel</w:t>
      </w:r>
      <w:r w:rsidR="00BE09D6">
        <w:t xml:space="preserve"> </w:t>
      </w:r>
      <w:r>
        <w:t xml:space="preserve">ar </w:t>
      </w:r>
      <w:r w:rsidR="00BE09D6">
        <w:t>vrea să-i scutească pe tineri.</w:t>
      </w:r>
      <w:r w:rsidR="00DD3A2C">
        <w:t xml:space="preserve"> </w:t>
      </w:r>
      <w:r w:rsidR="00BE09D6">
        <w:t>M</w:t>
      </w:r>
      <w:r w:rsidR="00EF7A0C">
        <w:t>ai departe</w:t>
      </w:r>
      <w:r w:rsidR="00BE09D6">
        <w:t xml:space="preserve">, </w:t>
      </w:r>
      <w:r>
        <w:t xml:space="preserve">fără să adopte un ton descurajant, </w:t>
      </w:r>
      <w:r w:rsidR="00BE09D6">
        <w:t xml:space="preserve">el fixează standardele căsătoriei, arătând că </w:t>
      </w:r>
      <w:r w:rsidR="00EF7A0C">
        <w:t>prioritatea soţului creştin este soţia, iar a soţiei creştine este soţul.</w:t>
      </w:r>
      <w:r w:rsidR="00DD3A2C">
        <w:t xml:space="preserve"> </w:t>
      </w:r>
      <w:r w:rsidR="00EF7A0C">
        <w:t>Sfinţenia înseamnă dedicare, nu neglijare.</w:t>
      </w:r>
    </w:p>
    <w:p w:rsidR="00693964" w:rsidRDefault="00683080" w:rsidP="009A758F">
      <w:pPr>
        <w:pStyle w:val="Blockquote"/>
      </w:pPr>
      <w:r>
        <w:t xml:space="preserve">  </w:t>
      </w:r>
      <w:r w:rsidR="00A871A2">
        <w:t xml:space="preserve">  </w:t>
      </w:r>
      <w:r w:rsidR="008658E5">
        <w:t xml:space="preserve">În </w:t>
      </w:r>
      <w:r w:rsidR="00CE12EE">
        <w:t xml:space="preserve">particular, în </w:t>
      </w:r>
      <w:r w:rsidR="008658E5">
        <w:t>7:17-30, Pavel dezvoltă un argument interesant legat de g</w:t>
      </w:r>
      <w:r w:rsidR="008D044A">
        <w:t xml:space="preserve">reutăţile </w:t>
      </w:r>
      <w:r w:rsidR="00A871A2">
        <w:t xml:space="preserve">generale </w:t>
      </w:r>
      <w:r w:rsidR="00F562BF">
        <w:t xml:space="preserve">şi </w:t>
      </w:r>
      <w:r w:rsidR="00A871A2">
        <w:t xml:space="preserve">de </w:t>
      </w:r>
      <w:r w:rsidR="00F562BF">
        <w:t xml:space="preserve">solicitările </w:t>
      </w:r>
      <w:r w:rsidR="00A871A2">
        <w:t>prezentului.</w:t>
      </w:r>
      <w:r w:rsidR="008D044A">
        <w:t xml:space="preserve"> El afirmă în 7:26 şi 29 că </w:t>
      </w:r>
      <w:r w:rsidR="002B3784">
        <w:t>acum e</w:t>
      </w:r>
      <w:r w:rsidR="008D044A">
        <w:t xml:space="preserve"> „strâmtora</w:t>
      </w:r>
      <w:r w:rsidR="002B3784">
        <w:t>re</w:t>
      </w:r>
      <w:r w:rsidR="008D044A">
        <w:t>” (</w:t>
      </w:r>
      <w:r w:rsidR="002B3784">
        <w:t xml:space="preserve">viaţa </w:t>
      </w:r>
      <w:r w:rsidR="00A871A2">
        <w:t xml:space="preserve">prezentă </w:t>
      </w:r>
      <w:r w:rsidR="002B3784">
        <w:t xml:space="preserve">este </w:t>
      </w:r>
      <w:r w:rsidR="00A871A2">
        <w:t>plină de lipsuri), iar</w:t>
      </w:r>
      <w:r w:rsidR="008D044A">
        <w:t xml:space="preserve"> </w:t>
      </w:r>
      <w:r w:rsidR="002B3784">
        <w:t xml:space="preserve">vrema </w:t>
      </w:r>
      <w:r w:rsidR="008D044A">
        <w:t>s-a „scurtat” (adică venire</w:t>
      </w:r>
      <w:r w:rsidR="008476D8">
        <w:t>a</w:t>
      </w:r>
      <w:r w:rsidR="008D044A">
        <w:t xml:space="preserve"> Domnului este aproape). În consecinţă, trebuie înţeles că viaţa prezentă şi priorităţile ei vor trece, fiind înlocuite de viaţa viitoare cu noile ei priorităţi şi sisteme. De aceea, creştinul nu ar trebui să fie legat foarte tare nici de bucuriile de aici, nici de tristeţi (durerei, lacrimi), nici de averi, nici de afaceri, nici de starea de rob ori om liber, nici chiar de căsătorie, ci să trăiască în toate ca pentru Domnul ştiind că „lumea şi chipul ei vor </w:t>
      </w:r>
      <w:r w:rsidR="008D044A">
        <w:lastRenderedPageBreak/>
        <w:t>trece”. În ce priveşte robia, si</w:t>
      </w:r>
      <w:r w:rsidR="009242BD">
        <w:t xml:space="preserve">tuaţia este </w:t>
      </w:r>
      <w:r w:rsidR="008D044A">
        <w:t>mereu relativă: omul</w:t>
      </w:r>
      <w:r w:rsidR="009242BD">
        <w:t xml:space="preserve"> liber este rob al lui Dumnezeu, iar cel rob este un eliberat al lui Dumnezeu. Totuşi, </w:t>
      </w:r>
      <w:r w:rsidR="008D044A">
        <w:t xml:space="preserve">nu recomandă resemnarea, ci, dacă cineva poate, să întreprindă acţiunile necesare pentru a se elibera (libertatea este mai bună decât robia, cf. 7:21). </w:t>
      </w:r>
      <w:r w:rsidR="009242BD">
        <w:t>Iar dacă cineva este liber, să nu îşi vândă libertatea şi să nu se facă rob oamenilor</w:t>
      </w:r>
      <w:r w:rsidR="008D044A">
        <w:t xml:space="preserve"> (7:23)</w:t>
      </w:r>
      <w:r w:rsidR="009242BD">
        <w:t>.</w:t>
      </w:r>
    </w:p>
    <w:p w:rsidR="002B09D2" w:rsidRDefault="00B955B0" w:rsidP="009A758F">
      <w:pPr>
        <w:pStyle w:val="Blockquote"/>
      </w:pPr>
      <w:r>
        <w:t xml:space="preserve">  V</w:t>
      </w:r>
      <w:r w:rsidR="00BC0B82" w:rsidRPr="009211F8">
        <w:t xml:space="preserve">iaţa </w:t>
      </w:r>
      <w:r w:rsidR="00AE2A0A" w:rsidRPr="009211F8">
        <w:t>în Biserică</w:t>
      </w:r>
      <w:r w:rsidR="00BC0B82" w:rsidRPr="009211F8">
        <w:t xml:space="preserve"> </w:t>
      </w:r>
      <w:r w:rsidR="00C12CAA" w:rsidRPr="009211F8">
        <w:t>necesită înţelepciune faţă de cei cu cuget mai slab</w:t>
      </w:r>
      <w:r w:rsidR="00676C24" w:rsidRPr="009211F8">
        <w:t xml:space="preserve"> (8:1-10:33)</w:t>
      </w:r>
      <w:r w:rsidR="00C12CAA" w:rsidRPr="009211F8">
        <w:t>.</w:t>
      </w:r>
      <w:r w:rsidR="004A0FD4" w:rsidRPr="009211F8">
        <w:t xml:space="preserve"> </w:t>
      </w:r>
      <w:r w:rsidR="00AE2A0A" w:rsidRPr="009211F8">
        <w:t>Aici este reluată tema „creşt</w:t>
      </w:r>
      <w:r w:rsidR="001574E4">
        <w:t xml:space="preserve">ini tari – creştini slabi” din </w:t>
      </w:r>
      <w:r w:rsidR="00612F2E">
        <w:t>Epistola către</w:t>
      </w:r>
      <w:r w:rsidR="001574E4">
        <w:t xml:space="preserve"> r</w:t>
      </w:r>
      <w:r w:rsidR="002628AF" w:rsidRPr="009211F8">
        <w:t xml:space="preserve">omani 14. </w:t>
      </w:r>
      <w:r w:rsidR="00917E82" w:rsidRPr="009211F8">
        <w:t xml:space="preserve">Pavel demonstrează că este importantă libertatea personală dar şi mărturia creştinului faţă de alţii (aceasta fiind legată de sensibilitatea celorlalţi faţă de subiectele discutabile). </w:t>
      </w:r>
      <w:r w:rsidR="00ED0D62" w:rsidRPr="009211F8">
        <w:t xml:space="preserve">De exemplu, </w:t>
      </w:r>
      <w:r w:rsidR="004A0FD4" w:rsidRPr="009211F8">
        <w:t>era acceptabil să se mănânce carnea rămasă de la jertfele idolilor, pentru că idolii nu înseamnă nimic</w:t>
      </w:r>
      <w:r w:rsidR="00F223F3" w:rsidRPr="009211F8">
        <w:t xml:space="preserve"> (cap. 8)</w:t>
      </w:r>
      <w:r w:rsidR="004A0FD4" w:rsidRPr="009211F8">
        <w:t xml:space="preserve">, </w:t>
      </w:r>
      <w:r w:rsidR="00ED0D62" w:rsidRPr="009211F8">
        <w:t xml:space="preserve">dar </w:t>
      </w:r>
      <w:r w:rsidR="004A0FD4" w:rsidRPr="009211F8">
        <w:t>a participa la mesele idolatre, în temple sau case, era o greşeală pentru că se intra în</w:t>
      </w:r>
      <w:r w:rsidR="00ED0D62" w:rsidRPr="009211F8">
        <w:t xml:space="preserve">tr-o relaţie de închinare, de comuniune cu </w:t>
      </w:r>
      <w:r w:rsidR="004A0FD4" w:rsidRPr="009211F8">
        <w:t>demonii</w:t>
      </w:r>
      <w:r w:rsidR="00F223F3" w:rsidRPr="009211F8">
        <w:t xml:space="preserve"> (cap. 10)</w:t>
      </w:r>
      <w:r w:rsidR="004A0FD4" w:rsidRPr="009211F8">
        <w:t xml:space="preserve">. </w:t>
      </w:r>
      <w:r w:rsidR="002B7F18" w:rsidRPr="009211F8">
        <w:t xml:space="preserve">Dacă </w:t>
      </w:r>
      <w:r w:rsidR="00ED0D62" w:rsidRPr="009211F8">
        <w:t xml:space="preserve">la </w:t>
      </w:r>
      <w:r w:rsidR="002B7F18" w:rsidRPr="009211F8">
        <w:t>mas</w:t>
      </w:r>
      <w:r w:rsidR="00ED0D62" w:rsidRPr="009211F8">
        <w:t>ă cineva servea mâncare cumpărată de la templele idolilor, jerfită idolilor, nu era o problemă în sine, dar dacă se atrăgea atenţia asupra acestui fapt, adică dacă cineva era sensibil faţă de acest subiect, având anumite reticenţe, atunci Pavel recomandă abţinerea de la mâncarea acestei hrane spre a nu fi motiv de poticnire pentru cineva</w:t>
      </w:r>
      <w:r w:rsidR="00AB35E7" w:rsidRPr="009211F8">
        <w:t xml:space="preserve"> „</w:t>
      </w:r>
      <w:r w:rsidR="00676C24" w:rsidRPr="009211F8">
        <w:t>să nu fiţi o pricină de poticnire nici pentru Iudei, nici pentru Greci, nici pentru Biserica lui Dumnezeu</w:t>
      </w:r>
      <w:r w:rsidR="00AB35E7" w:rsidRPr="009211F8">
        <w:t xml:space="preserve">” </w:t>
      </w:r>
      <w:r w:rsidR="00676C24" w:rsidRPr="009211F8">
        <w:t>(10:32).</w:t>
      </w:r>
      <w:r w:rsidR="00C12CAA" w:rsidRPr="009211F8">
        <w:t xml:space="preserve"> </w:t>
      </w:r>
      <w:r w:rsidR="00633BE2" w:rsidRPr="009211F8">
        <w:t>Carnea, hrana, e neutră în sine din punct de vedere religios, dar conotaţiile ei preparării ei pot tulbura pe unii creştini slab</w:t>
      </w:r>
      <w:r w:rsidR="000E5802" w:rsidRPr="009211F8">
        <w:t>i, care</w:t>
      </w:r>
      <w:r w:rsidR="00DA0F3F" w:rsidRPr="009211F8">
        <w:t xml:space="preserve"> veneau </w:t>
      </w:r>
      <w:r w:rsidR="00DA0F3F" w:rsidRPr="009211F8">
        <w:lastRenderedPageBreak/>
        <w:t>dintr-un context păgân.</w:t>
      </w:r>
      <w:r w:rsidR="0013446B" w:rsidRPr="009211F8">
        <w:t xml:space="preserve"> </w:t>
      </w:r>
      <w:r w:rsidR="00D06BC5" w:rsidRPr="009211F8">
        <w:t>Creştinul matur este responsabil să nu îl fac</w:t>
      </w:r>
      <w:r w:rsidR="00792148" w:rsidRPr="009211F8">
        <w:t xml:space="preserve">ă să cadă pe creştinul mai slab, </w:t>
      </w:r>
      <w:r w:rsidR="008B44EE" w:rsidRPr="009211F8">
        <w:t xml:space="preserve">căci şi pentru acesta a murit Hristos, </w:t>
      </w:r>
      <w:r w:rsidR="00792148" w:rsidRPr="009211F8">
        <w:t xml:space="preserve">şi </w:t>
      </w:r>
      <w:r w:rsidR="00442090" w:rsidRPr="009211F8">
        <w:t>în astfel de situaţii să se ferească de</w:t>
      </w:r>
      <w:r w:rsidR="00792148" w:rsidRPr="009211F8">
        <w:t xml:space="preserve"> meniuri</w:t>
      </w:r>
      <w:r w:rsidR="00442090" w:rsidRPr="009211F8">
        <w:t>le</w:t>
      </w:r>
      <w:r w:rsidR="00792148" w:rsidRPr="009211F8">
        <w:t xml:space="preserve"> discutabile.</w:t>
      </w:r>
      <w:r w:rsidR="004B7C33" w:rsidRPr="009211F8">
        <w:t xml:space="preserve"> Tot ce are legătură cu masa trebuie făcut spre slava lui Dumnezeu şi cu atenţie la cugetul altuia ca libertatea mea să nu îl facă pe el să se tulbure.</w:t>
      </w:r>
    </w:p>
    <w:p w:rsidR="00825F5E" w:rsidRDefault="00A871A2" w:rsidP="009A758F">
      <w:pPr>
        <w:pStyle w:val="Blockquote"/>
      </w:pPr>
      <w:r>
        <w:t xml:space="preserve">   </w:t>
      </w:r>
      <w:r w:rsidR="00D74564" w:rsidRPr="009211F8">
        <w:t>Crezul lui Pavel despre d</w:t>
      </w:r>
      <w:r w:rsidR="00DD2189" w:rsidRPr="009211F8">
        <w:t>repturile şi datoriile lucrătorului creştin (cap. 9)</w:t>
      </w:r>
      <w:r w:rsidR="003E6592" w:rsidRPr="009211F8">
        <w:t xml:space="preserve"> este prezentat în</w:t>
      </w:r>
      <w:r w:rsidR="00DD2189" w:rsidRPr="009211F8">
        <w:t xml:space="preserve"> cadrul secţiunii despre datoria creştinului tare faţă de cel slab, despre contextualizarea credinţei şi raportarea la obiceiuri, şi despre mărturie</w:t>
      </w:r>
      <w:r w:rsidR="003E6592" w:rsidRPr="009211F8">
        <w:t>. El s-a făcut totul pentru toţi, ca să îi poată câştiga pe toţi la Hristos</w:t>
      </w:r>
      <w:r w:rsidR="00BD4656" w:rsidRPr="009211F8">
        <w:t xml:space="preserve"> (9:20-21). </w:t>
      </w:r>
      <w:r w:rsidR="00E63428" w:rsidRPr="009211F8">
        <w:t>El a vestit evanghelia fără plată în Corint dar apără principiul biblic ca misionarii şi pastorii, învăţătorii Bisericii, să fie sprijiniţi financiar de Biserică dacă s-au dedicat în întregime slujirii (</w:t>
      </w:r>
      <w:r w:rsidR="00680A9A" w:rsidRPr="009211F8">
        <w:t>9:8-19).</w:t>
      </w:r>
      <w:r w:rsidR="007B0751" w:rsidRPr="009211F8">
        <w:t xml:space="preserve"> În rest, Pavel </w:t>
      </w:r>
      <w:r w:rsidR="00497558" w:rsidRPr="009211F8">
        <w:t xml:space="preserve">îşi prezintă hotărârea şi dedicarea slujirii sale, ca </w:t>
      </w:r>
      <w:r w:rsidR="00412A3F">
        <w:t>în termenii hotărârii şi dedicării unui</w:t>
      </w:r>
      <w:r w:rsidR="007B0751" w:rsidRPr="009211F8">
        <w:t xml:space="preserve"> sportiv profesionist care trăieşte disciplinat, </w:t>
      </w:r>
      <w:r w:rsidR="00785683" w:rsidRPr="009211F8">
        <w:t xml:space="preserve">cu reguli clare, cu valori înalte, </w:t>
      </w:r>
      <w:r w:rsidR="007B0751" w:rsidRPr="009211F8">
        <w:t>în aşa fel încât să obţină premiul alergării.</w:t>
      </w:r>
    </w:p>
    <w:p w:rsidR="00BC0B82" w:rsidRPr="009211F8" w:rsidRDefault="00256D9A" w:rsidP="009A758F">
      <w:pPr>
        <w:pStyle w:val="Blockquote"/>
      </w:pPr>
      <w:r w:rsidRPr="009211F8">
        <w:t xml:space="preserve"> </w:t>
      </w:r>
      <w:r w:rsidR="00E34FE4">
        <w:t xml:space="preserve">  C</w:t>
      </w:r>
      <w:r w:rsidR="00BC0B82" w:rsidRPr="009211F8">
        <w:t>omportamentul în biserică ş</w:t>
      </w:r>
      <w:r w:rsidR="00BD23AB" w:rsidRPr="009211F8">
        <w:t>i participarea la Cina Domnului</w:t>
      </w:r>
      <w:r w:rsidR="00BC0B82" w:rsidRPr="009211F8">
        <w:t xml:space="preserve"> trebuie să reflecte principii</w:t>
      </w:r>
      <w:r w:rsidR="00E54B70">
        <w:t>le scripturii,</w:t>
      </w:r>
      <w:r w:rsidR="00BC0B82" w:rsidRPr="009211F8">
        <w:t xml:space="preserve"> respect, unitate frăţească (11:3</w:t>
      </w:r>
      <w:r w:rsidR="00D9201F" w:rsidRPr="009211F8">
        <w:t xml:space="preserve"> </w:t>
      </w:r>
      <w:r w:rsidR="00BC0B82" w:rsidRPr="009211F8">
        <w:t>-</w:t>
      </w:r>
      <w:r w:rsidR="00D9201F" w:rsidRPr="009211F8">
        <w:t xml:space="preserve"> </w:t>
      </w:r>
      <w:r w:rsidR="00BC0B82" w:rsidRPr="009211F8">
        <w:t xml:space="preserve">34). </w:t>
      </w:r>
      <w:r w:rsidR="00317566" w:rsidRPr="009211F8">
        <w:t xml:space="preserve">Tot în virtutea contextului cultural păgân, </w:t>
      </w:r>
      <w:r w:rsidR="00A85091" w:rsidRPr="009211F8">
        <w:t>Bi</w:t>
      </w:r>
      <w:r w:rsidR="00104C17" w:rsidRPr="009211F8">
        <w:t xml:space="preserve">serica din Corint înţelesese </w:t>
      </w:r>
      <w:r w:rsidR="00A85091" w:rsidRPr="009211F8">
        <w:t>masa Domnului în mod greşit.</w:t>
      </w:r>
      <w:r w:rsidR="00317566" w:rsidRPr="009211F8">
        <w:t xml:space="preserve"> Pavel le atrage atenţia că nu este orice fel de masă, ci una cu înţeles special, spiritual.</w:t>
      </w:r>
      <w:r w:rsidR="00A85091" w:rsidRPr="009211F8">
        <w:t xml:space="preserve"> </w:t>
      </w:r>
    </w:p>
    <w:p w:rsidR="00BC0B82" w:rsidRPr="00111271" w:rsidRDefault="00BC0B82" w:rsidP="00765397">
      <w:pPr>
        <w:pStyle w:val="BodyTextIndent2"/>
        <w:ind w:left="284"/>
        <w:rPr>
          <w:sz w:val="22"/>
          <w:szCs w:val="22"/>
          <w:lang w:val="fr-FR"/>
        </w:rPr>
      </w:pPr>
    </w:p>
    <w:p w:rsidR="00BC1EF4" w:rsidRPr="00700385" w:rsidRDefault="00BC0B82" w:rsidP="009A758F">
      <w:pPr>
        <w:pStyle w:val="Blockquote"/>
        <w:rPr>
          <w:rStyle w:val="StyleBodyTextIndent211ptChar"/>
          <w:i/>
        </w:rPr>
      </w:pPr>
      <w:r w:rsidRPr="00700385">
        <w:rPr>
          <w:rStyle w:val="StyleBodyTextIndent2ItalicCharChar"/>
          <w:i/>
          <w:sz w:val="22"/>
        </w:rPr>
        <w:t>Argumentul 2</w:t>
      </w:r>
      <w:r w:rsidRPr="00700385">
        <w:rPr>
          <w:rStyle w:val="StyleBodyTextIndent211ptChar"/>
          <w:i/>
        </w:rPr>
        <w:t xml:space="preserve">: </w:t>
      </w:r>
      <w:r w:rsidR="00BC1EF4" w:rsidRPr="00700385">
        <w:rPr>
          <w:rStyle w:val="StyleBodyTextIndent211ptChar"/>
          <w:i/>
        </w:rPr>
        <w:t>(12:1-14:40)</w:t>
      </w:r>
    </w:p>
    <w:p w:rsidR="00181125" w:rsidRDefault="00BC1EF4" w:rsidP="009A758F">
      <w:pPr>
        <w:pStyle w:val="Blockquote"/>
      </w:pPr>
      <w:r w:rsidRPr="009211F8">
        <w:lastRenderedPageBreak/>
        <w:t>Un</w:t>
      </w:r>
      <w:r w:rsidR="00BC0B82" w:rsidRPr="009211F8">
        <w:t xml:space="preserve">itatea spirituală a bisericii se păstrează prin </w:t>
      </w:r>
      <w:r w:rsidR="00D9201F" w:rsidRPr="009211F8">
        <w:t>folosirea darurilor</w:t>
      </w:r>
      <w:r w:rsidR="00BC0B82" w:rsidRPr="009211F8">
        <w:t xml:space="preserve"> Duhului</w:t>
      </w:r>
      <w:r w:rsidR="00FE23BB" w:rsidRPr="009211F8">
        <w:t xml:space="preserve"> în </w:t>
      </w:r>
      <w:r w:rsidR="00BC0B82" w:rsidRPr="009211F8">
        <w:t>armonie</w:t>
      </w:r>
      <w:r w:rsidR="00465C7F" w:rsidRPr="009211F8">
        <w:t xml:space="preserve">, </w:t>
      </w:r>
      <w:r w:rsidR="00BC0B82" w:rsidRPr="009211F8">
        <w:t>slujire,</w:t>
      </w:r>
      <w:r w:rsidR="00465C7F" w:rsidRPr="009211F8">
        <w:t> şi</w:t>
      </w:r>
      <w:r w:rsidR="00BC0B82" w:rsidRPr="009211F8">
        <w:t xml:space="preserve"> dragoste. </w:t>
      </w:r>
      <w:r w:rsidR="001310F8">
        <w:t xml:space="preserve">Cu privire la aceste daruri, </w:t>
      </w:r>
      <w:r w:rsidR="00CC7B83">
        <w:t>Pavel le comunică fraţilor din Corint câteva principii fundamentale ale vieţii creştine:</w:t>
      </w:r>
    </w:p>
    <w:p w:rsidR="00181125" w:rsidRDefault="00E34FE4" w:rsidP="009A758F">
      <w:pPr>
        <w:pStyle w:val="Blockquote"/>
      </w:pPr>
      <w:r>
        <w:t xml:space="preserve">  </w:t>
      </w:r>
      <w:r w:rsidR="004C5F0D">
        <w:t>Î</w:t>
      </w:r>
      <w:r w:rsidR="00BC0B82" w:rsidRPr="009211F8">
        <w:t>n Biserică</w:t>
      </w:r>
      <w:r w:rsidR="00CC7B83">
        <w:t>,</w:t>
      </w:r>
      <w:r w:rsidR="00BC0B82" w:rsidRPr="009211F8">
        <w:t xml:space="preserve"> oameni</w:t>
      </w:r>
      <w:r w:rsidR="005945F2">
        <w:t xml:space="preserve">i se completează unii pe alţii: </w:t>
      </w:r>
      <w:r w:rsidR="00BC0B82" w:rsidRPr="009211F8">
        <w:t>ei primesc diverse daruri ale Du</w:t>
      </w:r>
      <w:r w:rsidR="00741852" w:rsidRPr="009211F8">
        <w:t>hului Sfânt în vederea zidirii B</w:t>
      </w:r>
      <w:r w:rsidR="00BC0B82" w:rsidRPr="009211F8">
        <w:t xml:space="preserve">isericii (cap.12). </w:t>
      </w:r>
      <w:r w:rsidR="00CC7B83">
        <w:t>Împreună, ei formează un trup, un templu, şi trebuie să respecte unii pe alţii, deoarece, de fapt, prin darurile lor ei se completează unii pe alţii.</w:t>
      </w:r>
      <w:r w:rsidR="005A6832">
        <w:t xml:space="preserve"> Important este întregul, aceasta este ceea ce are în vedere Duhul lui Dumnezeu.</w:t>
      </w:r>
    </w:p>
    <w:p w:rsidR="00181125" w:rsidRDefault="00A871A2" w:rsidP="009A758F">
      <w:pPr>
        <w:pStyle w:val="Blockquote"/>
      </w:pPr>
      <w:r>
        <w:t xml:space="preserve">   </w:t>
      </w:r>
      <w:r w:rsidR="004C5F0D">
        <w:t>În ierarhia darurilor spirituale, d</w:t>
      </w:r>
      <w:r w:rsidR="00BC0B82" w:rsidRPr="009211F8">
        <w:t xml:space="preserve">arul suprem este dragostea, </w:t>
      </w:r>
      <w:r w:rsidR="00927A2A" w:rsidRPr="009211F8">
        <w:t xml:space="preserve">fără de care nici o slujire nu </w:t>
      </w:r>
      <w:r w:rsidR="00F22339" w:rsidRPr="009211F8">
        <w:t xml:space="preserve">este </w:t>
      </w:r>
      <w:r w:rsidR="004C5F0D">
        <w:t>posibilă şi nu este suficient de bună</w:t>
      </w:r>
      <w:r w:rsidR="00F22339" w:rsidRPr="009211F8">
        <w:t>: nici vorbirea în limbi</w:t>
      </w:r>
      <w:r w:rsidR="00FD28EA" w:rsidRPr="009211F8">
        <w:t xml:space="preserve"> (extazul)</w:t>
      </w:r>
      <w:r w:rsidR="00F22339" w:rsidRPr="009211F8">
        <w:t xml:space="preserve">, nici </w:t>
      </w:r>
      <w:r w:rsidR="001076D4" w:rsidRPr="009211F8">
        <w:t xml:space="preserve">profeţia, nici caritatea, nici jertfirea de sine sau martirajul, nici </w:t>
      </w:r>
      <w:r w:rsidR="004C5F0D">
        <w:t xml:space="preserve">învăţătura sau </w:t>
      </w:r>
      <w:r w:rsidR="001076D4" w:rsidRPr="009211F8">
        <w:t>cunoştiinţa</w:t>
      </w:r>
      <w:r w:rsidR="00BC0B82" w:rsidRPr="009211F8">
        <w:t xml:space="preserve"> (cap. 13).</w:t>
      </w:r>
      <w:r w:rsidR="00A15AD2" w:rsidRPr="009211F8">
        <w:t xml:space="preserve"> </w:t>
      </w:r>
      <w:r w:rsidR="00ED2C21">
        <w:t>Aceste adevăruri sunt exprimate cu precădere în ca</w:t>
      </w:r>
      <w:r w:rsidR="00A15AD2" w:rsidRPr="009211F8">
        <w:t>pitolul 13</w:t>
      </w:r>
      <w:r w:rsidR="00ED2C21">
        <w:t>, care</w:t>
      </w:r>
      <w:r w:rsidR="00A15AD2" w:rsidRPr="009211F8">
        <w:t xml:space="preserve"> este unul din cele mai frumoase poeme închinate dragostei.</w:t>
      </w:r>
      <w:r w:rsidR="00181125">
        <w:t xml:space="preserve"> </w:t>
      </w:r>
      <w:r w:rsidR="00E526BC">
        <w:t>Corintenii înclinau să creadă că importante sunt darurile spectaculoase, extazul, vorbirea în limbi. Pavel pune pe primul loc dragostea, iar pe al doilea profeţia – mai ales sub formă de învăţătură şi predicare, oricum, profeţia înţeleasă ca mesaj clar, scriptural, pentru oameni, pentru edificarea Bisericii.</w:t>
      </w:r>
    </w:p>
    <w:p w:rsidR="00BC0B82" w:rsidRPr="009211F8" w:rsidRDefault="00E34FE4" w:rsidP="009A758F">
      <w:pPr>
        <w:pStyle w:val="Blockquote"/>
      </w:pPr>
      <w:r>
        <w:t xml:space="preserve">  </w:t>
      </w:r>
      <w:r w:rsidR="00563BDA">
        <w:t>Î</w:t>
      </w:r>
      <w:r w:rsidR="00BC0B82" w:rsidRPr="009211F8">
        <w:t xml:space="preserve">n Biserică este de preferat slujirea matură, bazată pe dragoste şi pe </w:t>
      </w:r>
      <w:r w:rsidR="005A1649" w:rsidRPr="009211F8">
        <w:t>comunicarea clară a evangheliei</w:t>
      </w:r>
      <w:r w:rsidR="006B04EE">
        <w:t>, în detrimentul lucrărilor care aduc doar o</w:t>
      </w:r>
      <w:r w:rsidR="0053613F" w:rsidRPr="009211F8">
        <w:t xml:space="preserve"> </w:t>
      </w:r>
      <w:r w:rsidR="00BC0B82" w:rsidRPr="009211F8">
        <w:t xml:space="preserve">edificare personală, subiectivă, </w:t>
      </w:r>
      <w:r w:rsidR="0053613F" w:rsidRPr="009211F8">
        <w:t xml:space="preserve">şi care sunt </w:t>
      </w:r>
      <w:r w:rsidR="00910CBE" w:rsidRPr="009211F8">
        <w:t>bazate pe extaz</w:t>
      </w:r>
      <w:r w:rsidR="000A69C7">
        <w:t>, sau sunt greu de înţeles (cum ar fi cazul vorbirii în limbi)s</w:t>
      </w:r>
      <w:r w:rsidR="003E1B2F" w:rsidRPr="009211F8">
        <w:t xml:space="preserve">. </w:t>
      </w:r>
      <w:r w:rsidR="00B51C7E" w:rsidRPr="009211F8">
        <w:t>Locu</w:t>
      </w:r>
      <w:r w:rsidR="000A69C7">
        <w:t>l în Biserică pentre aceste slujiri din urmă</w:t>
      </w:r>
      <w:r w:rsidR="00B03B48" w:rsidRPr="009211F8">
        <w:t xml:space="preserve"> este </w:t>
      </w:r>
      <w:r w:rsidR="00B51C7E" w:rsidRPr="009211F8">
        <w:lastRenderedPageBreak/>
        <w:t>limitat</w:t>
      </w:r>
      <w:r w:rsidR="00B03B48" w:rsidRPr="009211F8">
        <w:t xml:space="preserve"> î</w:t>
      </w:r>
      <w:r w:rsidR="00AD4F4D">
        <w:t>n mod evident de Pavel</w:t>
      </w:r>
      <w:r w:rsidR="00B84BA2">
        <w:t>,</w:t>
      </w:r>
      <w:r w:rsidR="00B33C40" w:rsidRPr="009211F8">
        <w:t xml:space="preserve"> </w:t>
      </w:r>
      <w:r w:rsidR="00B51C7E" w:rsidRPr="009211F8">
        <w:t xml:space="preserve">chiar dacă nu </w:t>
      </w:r>
      <w:r w:rsidR="00495B17" w:rsidRPr="009211F8">
        <w:t xml:space="preserve">apare o </w:t>
      </w:r>
      <w:r w:rsidR="00B51C7E" w:rsidRPr="009211F8">
        <w:t>împiedica</w:t>
      </w:r>
      <w:r w:rsidR="00495B17" w:rsidRPr="009211F8">
        <w:t>re</w:t>
      </w:r>
      <w:r w:rsidR="00B51C7E" w:rsidRPr="009211F8">
        <w:t xml:space="preserve"> </w:t>
      </w:r>
      <w:r w:rsidR="000D728C" w:rsidRPr="009211F8">
        <w:t>total</w:t>
      </w:r>
      <w:r w:rsidR="00495B17" w:rsidRPr="009211F8">
        <w:t>ă a lor</w:t>
      </w:r>
      <w:r w:rsidR="000D728C" w:rsidRPr="009211F8">
        <w:t xml:space="preserve"> </w:t>
      </w:r>
      <w:r w:rsidR="003E1B2F" w:rsidRPr="009211F8">
        <w:t>(cap. 14)</w:t>
      </w:r>
      <w:r w:rsidR="000D728C" w:rsidRPr="009211F8">
        <w:t>.</w:t>
      </w:r>
      <w:r w:rsidR="00B84BA2">
        <w:t xml:space="preserve"> </w:t>
      </w:r>
      <w:r w:rsidR="00AD4F4D">
        <w:t xml:space="preserve">În privinţa aceasta, </w:t>
      </w:r>
      <w:r w:rsidR="00475693">
        <w:t>Pavel pare să restrângă foarte tare vorbirea în limbi, pe care cu greu o îngăduie în Biserică (o condiţionează de existenţa traducătorilor şi o socoteşte secundară unui mesaj clar dat prin profeţie). Vorbirii extatice în limbi i se dă un loc restrâns, acasă, pentru uz personal eventual, nu în Biserică, lăsându-se să se înţeleagă faptul că ea nu denotă maturitate sau un mesaj esenţial Bisericii. Pe ansamblu, î</w:t>
      </w:r>
      <w:r w:rsidR="00B84BA2">
        <w:t>n</w:t>
      </w:r>
      <w:r w:rsidR="00B84BA2" w:rsidRPr="009211F8">
        <w:t xml:space="preserve"> Biserică primează slujirea </w:t>
      </w:r>
      <w:r w:rsidR="00B84BA2">
        <w:t>celorlalţi, a comunităţii.</w:t>
      </w:r>
    </w:p>
    <w:p w:rsidR="00E34FE4" w:rsidRPr="009211F8" w:rsidRDefault="00E34FE4" w:rsidP="00765397">
      <w:pPr>
        <w:pStyle w:val="BodyTextIndent2"/>
        <w:ind w:left="284"/>
        <w:rPr>
          <w:sz w:val="22"/>
          <w:szCs w:val="22"/>
        </w:rPr>
      </w:pPr>
    </w:p>
    <w:p w:rsidR="004E0FC0" w:rsidRPr="00E66470" w:rsidRDefault="00BC0B82" w:rsidP="009A758F">
      <w:pPr>
        <w:pStyle w:val="Blockquote"/>
        <w:rPr>
          <w:rStyle w:val="StyleBodyTextIndent211ptChar"/>
          <w:i/>
        </w:rPr>
      </w:pPr>
      <w:r w:rsidRPr="00E66470">
        <w:rPr>
          <w:rStyle w:val="StyleBodyTextIndent2ItalicCharChar"/>
          <w:i/>
          <w:sz w:val="22"/>
        </w:rPr>
        <w:t>Argumentul 3</w:t>
      </w:r>
      <w:r w:rsidRPr="00E66470">
        <w:rPr>
          <w:rStyle w:val="StyleBodyTextIndent211ptChar"/>
          <w:i/>
        </w:rPr>
        <w:t xml:space="preserve">: </w:t>
      </w:r>
      <w:r w:rsidR="004E0FC0" w:rsidRPr="00E66470">
        <w:rPr>
          <w:rStyle w:val="StyleBodyTextIndent211ptChar"/>
          <w:i/>
        </w:rPr>
        <w:t>(15:1-</w:t>
      </w:r>
      <w:r w:rsidR="00AF32B0" w:rsidRPr="00E66470">
        <w:rPr>
          <w:rStyle w:val="StyleBodyTextIndent211ptChar"/>
          <w:i/>
        </w:rPr>
        <w:t>57</w:t>
      </w:r>
      <w:r w:rsidR="004E0FC0" w:rsidRPr="00E66470">
        <w:rPr>
          <w:rStyle w:val="StyleBodyTextIndent211ptChar"/>
          <w:i/>
        </w:rPr>
        <w:t>)</w:t>
      </w:r>
    </w:p>
    <w:p w:rsidR="00BC0B82" w:rsidRPr="009211F8" w:rsidRDefault="004E0FC0" w:rsidP="009A758F">
      <w:pPr>
        <w:pStyle w:val="Blockquote"/>
      </w:pPr>
      <w:r w:rsidRPr="009211F8">
        <w:t>M</w:t>
      </w:r>
      <w:r w:rsidR="00BC0B82" w:rsidRPr="009211F8">
        <w:t>ărturia Bisericii în societate şi forţa ei evanghelistică depind de claritatea teologică a nădejdii</w:t>
      </w:r>
      <w:r w:rsidR="0092533E">
        <w:t xml:space="preserve"> creştine (de motivaţia vieţii creştine) şi de sfinţenia vieţii personale. De aceea,</w:t>
      </w:r>
      <w:r w:rsidR="00AF32B0" w:rsidRPr="009211F8">
        <w:t xml:space="preserve"> </w:t>
      </w:r>
      <w:r w:rsidR="00BC0B82" w:rsidRPr="009211F8">
        <w:t xml:space="preserve">aceea corintenii trebuie să înţeleagă importanţa </w:t>
      </w:r>
      <w:r w:rsidR="00AF32B0" w:rsidRPr="009211F8">
        <w:t>şi realitatea învierii</w:t>
      </w:r>
      <w:r w:rsidR="00BC0B82" w:rsidRPr="009211F8">
        <w:t xml:space="preserve">. Pavel face aici una din cele mai </w:t>
      </w:r>
      <w:r w:rsidR="00702D20" w:rsidRPr="009211F8">
        <w:t xml:space="preserve">elegante şi mai </w:t>
      </w:r>
      <w:r w:rsidR="00BA7681" w:rsidRPr="009211F8">
        <w:t>bine prezentate</w:t>
      </w:r>
      <w:r w:rsidR="00BC0B82" w:rsidRPr="009211F8">
        <w:t xml:space="preserve"> demonstraţii de logică din NT</w:t>
      </w:r>
      <w:r w:rsidR="00703AEF" w:rsidRPr="009211F8">
        <w:t xml:space="preserve"> (foloseşte excelent elementele de premiză majoră, minoră şi concluzie)</w:t>
      </w:r>
      <w:r w:rsidR="000F4A58" w:rsidRPr="009211F8">
        <w:t>, prin care dovedeşte realitatea învierii</w:t>
      </w:r>
      <w:r w:rsidR="00C34A5B" w:rsidRPr="009211F8">
        <w:t xml:space="preserve"> şi felul în care va avea loc</w:t>
      </w:r>
      <w:r w:rsidR="000F4A58" w:rsidRPr="009211F8">
        <w:t xml:space="preserve">, </w:t>
      </w:r>
      <w:r w:rsidR="005C65CA" w:rsidRPr="009211F8">
        <w:t xml:space="preserve">plecând </w:t>
      </w:r>
      <w:r w:rsidR="000F4A58" w:rsidRPr="009211F8">
        <w:t xml:space="preserve">de la </w:t>
      </w:r>
      <w:r w:rsidR="00C34A5B" w:rsidRPr="009211F8">
        <w:t xml:space="preserve">învierea istorică </w:t>
      </w:r>
      <w:r w:rsidR="000F4A58" w:rsidRPr="009211F8">
        <w:t xml:space="preserve">a lui Isus, </w:t>
      </w:r>
      <w:r w:rsidR="005C65CA" w:rsidRPr="009211F8">
        <w:t xml:space="preserve">şi ajungând </w:t>
      </w:r>
      <w:r w:rsidR="00481A75" w:rsidRPr="009211F8">
        <w:t xml:space="preserve">la învierea </w:t>
      </w:r>
      <w:r w:rsidR="00782081" w:rsidRPr="009211F8">
        <w:t>credincioşilor,</w:t>
      </w:r>
      <w:r w:rsidR="000F4A58" w:rsidRPr="009211F8">
        <w:t xml:space="preserve"> în viitor.</w:t>
      </w:r>
      <w:r w:rsidR="00C0443B">
        <w:t xml:space="preserve"> </w:t>
      </w:r>
      <w:r w:rsidR="00AC354C">
        <w:t xml:space="preserve">Realitatea învierii este o motivaţie fundamentală pentru sfinţenia personală şi o </w:t>
      </w:r>
      <w:r w:rsidR="00E7446A">
        <w:t xml:space="preserve">temelie importantă a credinţei. Accesul în viitorul binecuvântat al omenirii nu este posibil fără înviere. O mântuire completă include învierea şi, aşa cum i-am semănat primului Adam, în naştere şi moarte, la fel îi vom semăna şi celui de al </w:t>
      </w:r>
      <w:r w:rsidR="00E7446A">
        <w:lastRenderedPageBreak/>
        <w:t>doilea Adam – Hristos, în înviere şi viaţa glorioasă, fără păcat.</w:t>
      </w:r>
    </w:p>
    <w:p w:rsidR="00A04751" w:rsidRPr="00CD2418" w:rsidRDefault="00A04751" w:rsidP="0072186C">
      <w:pPr>
        <w:pStyle w:val="StyleBodyTextIndent211pt"/>
      </w:pPr>
    </w:p>
    <w:p w:rsidR="00BC0B82" w:rsidRPr="009211F8" w:rsidRDefault="00C74E1C" w:rsidP="0072186C">
      <w:pPr>
        <w:pStyle w:val="StyleBodyTextIndent211pt"/>
      </w:pPr>
      <w:r w:rsidRPr="00CD2418">
        <w:t xml:space="preserve"> </w:t>
      </w:r>
      <w:r w:rsidR="00BC0B82" w:rsidRPr="009211F8">
        <w:t xml:space="preserve">15:58 </w:t>
      </w:r>
      <w:r w:rsidR="00C5386B" w:rsidRPr="009211F8">
        <w:t xml:space="preserve"> </w:t>
      </w:r>
      <w:r w:rsidR="00A7528D" w:rsidRPr="009211F8">
        <w:rPr>
          <w:i/>
          <w:iCs/>
        </w:rPr>
        <w:t>Peroratio</w:t>
      </w:r>
      <w:r w:rsidR="00BC0B82" w:rsidRPr="009211F8">
        <w:t xml:space="preserve"> (</w:t>
      </w:r>
      <w:r w:rsidR="00A7528D" w:rsidRPr="009211F8">
        <w:t>idei finale</w:t>
      </w:r>
      <w:r w:rsidR="00BC0B82" w:rsidRPr="009211F8">
        <w:t>)</w:t>
      </w:r>
    </w:p>
    <w:p w:rsidR="00545578" w:rsidRPr="009211F8" w:rsidRDefault="00545578" w:rsidP="0072186C">
      <w:pPr>
        <w:pStyle w:val="StyleBodyTextIndent211pt"/>
      </w:pPr>
    </w:p>
    <w:p w:rsidR="006E0789" w:rsidRPr="009211F8" w:rsidRDefault="009D08C7" w:rsidP="0072186C">
      <w:pPr>
        <w:pStyle w:val="StyleBodyTextIndent211pt"/>
      </w:pPr>
      <w:r w:rsidRPr="009211F8">
        <w:t xml:space="preserve"> </w:t>
      </w:r>
      <w:r w:rsidR="00BC0B82" w:rsidRPr="009211F8">
        <w:t xml:space="preserve">16:1-18 </w:t>
      </w:r>
      <w:r w:rsidR="00BC0B82" w:rsidRPr="009211F8">
        <w:rPr>
          <w:i/>
          <w:iCs/>
        </w:rPr>
        <w:t>Încheiere</w:t>
      </w:r>
      <w:r w:rsidR="00BC0B82" w:rsidRPr="009211F8">
        <w:t xml:space="preserve"> </w:t>
      </w:r>
    </w:p>
    <w:p w:rsidR="008C0769" w:rsidRDefault="006E0789" w:rsidP="00A04E57">
      <w:pPr>
        <w:pStyle w:val="StyleBodyTextIndent211pt"/>
      </w:pPr>
      <w:r w:rsidRPr="009211F8">
        <w:t xml:space="preserve">     </w:t>
      </w:r>
      <w:r w:rsidR="00A02979" w:rsidRPr="009211F8">
        <w:tab/>
        <w:t xml:space="preserve"> </w:t>
      </w:r>
      <w:r w:rsidRPr="009211F8">
        <w:rPr>
          <w:i/>
          <w:iCs/>
        </w:rPr>
        <w:t>exhortatio</w:t>
      </w:r>
      <w:r w:rsidRPr="009211F8">
        <w:t xml:space="preserve">: </w:t>
      </w:r>
      <w:r w:rsidR="00BC0B82" w:rsidRPr="009211F8">
        <w:t>secţiune parenetic</w:t>
      </w:r>
      <w:r w:rsidR="00FF5D1B" w:rsidRPr="009211F8">
        <w:t>ă</w:t>
      </w:r>
      <w:r w:rsidR="000E1100" w:rsidRPr="009211F8">
        <w:t xml:space="preserve">: </w:t>
      </w:r>
      <w:r w:rsidR="00AE232D" w:rsidRPr="009211F8">
        <w:t>sfaturi despre</w:t>
      </w:r>
    </w:p>
    <w:p w:rsidR="006E0789" w:rsidRPr="009211F8" w:rsidRDefault="00AE232D" w:rsidP="008C0769">
      <w:pPr>
        <w:pStyle w:val="StyleBodyTextIndent211pt"/>
        <w:ind w:firstLine="720"/>
      </w:pPr>
      <w:r w:rsidRPr="009211F8">
        <w:t xml:space="preserve"> dărnicie</w:t>
      </w:r>
      <w:r w:rsidR="00BC0B82" w:rsidRPr="009211F8">
        <w:t xml:space="preserve"> </w:t>
      </w:r>
    </w:p>
    <w:p w:rsidR="00BC0B82" w:rsidRPr="009211F8" w:rsidRDefault="006E0789" w:rsidP="00A04E57">
      <w:pPr>
        <w:pStyle w:val="StyleBodyTextIndent211pt"/>
      </w:pPr>
      <w:r w:rsidRPr="009211F8">
        <w:t xml:space="preserve">     </w:t>
      </w:r>
      <w:r w:rsidR="00A02979" w:rsidRPr="009211F8">
        <w:tab/>
        <w:t xml:space="preserve"> </w:t>
      </w:r>
      <w:r w:rsidR="00E60FD7" w:rsidRPr="009211F8">
        <w:rPr>
          <w:i/>
          <w:iCs/>
        </w:rPr>
        <w:t>postscriptum</w:t>
      </w:r>
      <w:r w:rsidRPr="009211F8">
        <w:rPr>
          <w:i/>
          <w:iCs/>
        </w:rPr>
        <w:t>:</w:t>
      </w:r>
      <w:r w:rsidRPr="009211F8">
        <w:t xml:space="preserve"> </w:t>
      </w:r>
      <w:r w:rsidR="00BC0B82" w:rsidRPr="009211F8">
        <w:t>rugăciune</w:t>
      </w:r>
      <w:r w:rsidR="00545578" w:rsidRPr="009211F8">
        <w:t xml:space="preserve"> </w:t>
      </w:r>
      <w:r w:rsidR="00BC0B82" w:rsidRPr="009211F8">
        <w:t>finală</w:t>
      </w:r>
    </w:p>
    <w:p w:rsidR="00BC0B82" w:rsidRPr="009211F8" w:rsidRDefault="00BC0B82" w:rsidP="007D60BF">
      <w:pPr>
        <w:pStyle w:val="BodyTextIndent2"/>
        <w:ind w:left="284" w:firstLine="0"/>
        <w:rPr>
          <w:sz w:val="22"/>
          <w:szCs w:val="22"/>
        </w:rPr>
      </w:pPr>
    </w:p>
    <w:p w:rsidR="00152E34" w:rsidRPr="009211F8" w:rsidRDefault="00152E34" w:rsidP="00765397">
      <w:pPr>
        <w:pStyle w:val="BodyTextIndent2"/>
        <w:ind w:left="284"/>
        <w:rPr>
          <w:sz w:val="22"/>
          <w:szCs w:val="22"/>
        </w:rPr>
      </w:pPr>
    </w:p>
    <w:p w:rsidR="00BC0B82" w:rsidRPr="009211F8" w:rsidRDefault="00364558" w:rsidP="00E7628A">
      <w:pPr>
        <w:pStyle w:val="Heading3"/>
        <w:numPr>
          <w:ilvl w:val="1"/>
          <w:numId w:val="12"/>
        </w:numPr>
      </w:pPr>
      <w:bookmarkStart w:id="59" w:name="_Toc223157385"/>
      <w:bookmarkStart w:id="60" w:name="_Toc230647252"/>
      <w:r>
        <w:t xml:space="preserve"> </w:t>
      </w:r>
      <w:bookmarkStart w:id="61" w:name="_Toc354499576"/>
      <w:r w:rsidR="007210B7">
        <w:t xml:space="preserve">Epistola </w:t>
      </w:r>
      <w:r w:rsidR="00D23D96" w:rsidRPr="009211F8">
        <w:t>1 Corinteni: t</w:t>
      </w:r>
      <w:r w:rsidR="00FB6B37" w:rsidRPr="009211F8">
        <w:t>eme</w:t>
      </w:r>
      <w:r w:rsidR="00BC0B82" w:rsidRPr="009211F8">
        <w:t xml:space="preserve"> teologice</w:t>
      </w:r>
      <w:bookmarkEnd w:id="59"/>
      <w:bookmarkEnd w:id="60"/>
      <w:bookmarkEnd w:id="61"/>
    </w:p>
    <w:p w:rsidR="00411421" w:rsidRDefault="00411421" w:rsidP="00411421">
      <w:pPr>
        <w:pStyle w:val="StyleFirstline0mm"/>
        <w:rPr>
          <w:lang w:val="ro-RO"/>
        </w:rPr>
      </w:pPr>
    </w:p>
    <w:p w:rsidR="00411421" w:rsidRDefault="00262A6C" w:rsidP="00E7628A">
      <w:pPr>
        <w:pStyle w:val="StyleFirstline0mm"/>
        <w:numPr>
          <w:ilvl w:val="0"/>
          <w:numId w:val="13"/>
        </w:numPr>
        <w:rPr>
          <w:lang w:val="ro-RO"/>
        </w:rPr>
      </w:pPr>
      <w:r w:rsidRPr="00411421">
        <w:rPr>
          <w:lang w:val="ro-RO"/>
        </w:rPr>
        <w:t>Discutaţi c</w:t>
      </w:r>
      <w:r w:rsidR="00BC0B82" w:rsidRPr="00411421">
        <w:rPr>
          <w:lang w:val="ro-RO"/>
        </w:rPr>
        <w:t>e rol are înţelepciunea naturală, argumentele retorice, în experienţa convertiri</w:t>
      </w:r>
      <w:r w:rsidRPr="00411421">
        <w:rPr>
          <w:lang w:val="ro-RO"/>
        </w:rPr>
        <w:t>i sau</w:t>
      </w:r>
      <w:r w:rsidR="00BC0B82" w:rsidRPr="00411421">
        <w:rPr>
          <w:lang w:val="ro-RO"/>
        </w:rPr>
        <w:t xml:space="preserve"> în evanghelizare</w:t>
      </w:r>
      <w:r w:rsidRPr="00411421">
        <w:rPr>
          <w:lang w:val="ro-RO"/>
        </w:rPr>
        <w:t>, conform 1 Corinteni</w:t>
      </w:r>
      <w:r w:rsidR="008B4515" w:rsidRPr="00411421">
        <w:rPr>
          <w:lang w:val="ro-RO"/>
        </w:rPr>
        <w:t>.</w:t>
      </w:r>
    </w:p>
    <w:p w:rsidR="00411421" w:rsidRDefault="00411421" w:rsidP="00411421">
      <w:pPr>
        <w:pStyle w:val="StyleFirstline0mm"/>
        <w:rPr>
          <w:lang w:val="ro-RO"/>
        </w:rPr>
      </w:pPr>
    </w:p>
    <w:p w:rsidR="00411421" w:rsidRPr="00411421" w:rsidRDefault="00BC0B82" w:rsidP="00E7628A">
      <w:pPr>
        <w:pStyle w:val="StyleFirstline0mm"/>
        <w:numPr>
          <w:ilvl w:val="0"/>
          <w:numId w:val="13"/>
        </w:numPr>
        <w:rPr>
          <w:lang w:val="ro-RO"/>
        </w:rPr>
      </w:pPr>
      <w:r w:rsidRPr="00411421">
        <w:rPr>
          <w:lang w:val="ro-RO"/>
        </w:rPr>
        <w:t xml:space="preserve">Prezentaţi contextul şi caracteristicile certurilor de partidă din  Corint. Pot fi întâlnite astfel de situaţii şi în prezent? Daţi exemple. Care este soluţia lui Pavel pentru aprecierea liderilor </w:t>
      </w:r>
      <w:r w:rsidR="00CB7090" w:rsidRPr="00411421">
        <w:rPr>
          <w:lang w:val="ro-RO"/>
        </w:rPr>
        <w:t>Bisericii?</w:t>
      </w:r>
    </w:p>
    <w:p w:rsidR="00411421" w:rsidRDefault="00411421" w:rsidP="00411421">
      <w:pPr>
        <w:pStyle w:val="StyleFirstline0mm"/>
        <w:ind w:left="360"/>
        <w:rPr>
          <w:lang w:val="ro-RO"/>
        </w:rPr>
      </w:pPr>
    </w:p>
    <w:p w:rsidR="00411421" w:rsidRDefault="00BC0B82" w:rsidP="00E7628A">
      <w:pPr>
        <w:pStyle w:val="StyleFirstline0mm"/>
        <w:numPr>
          <w:ilvl w:val="0"/>
          <w:numId w:val="13"/>
        </w:numPr>
        <w:rPr>
          <w:lang w:val="ro-RO"/>
        </w:rPr>
      </w:pPr>
      <w:r w:rsidRPr="009211F8">
        <w:rPr>
          <w:lang w:val="ro-RO"/>
        </w:rPr>
        <w:t>Care sunt reperele cardinale în evaluarea darurilor spirituale şi în practicarea lor în biserică? Este posibilă vreo ierarhizare a darurilor spirituale?</w:t>
      </w:r>
      <w:r w:rsidR="00855CF5" w:rsidRPr="009211F8">
        <w:rPr>
          <w:lang w:val="ro-RO"/>
        </w:rPr>
        <w:t xml:space="preserve"> Arătaţi care este perspectiva</w:t>
      </w:r>
      <w:r w:rsidR="00B471BA" w:rsidRPr="009211F8">
        <w:rPr>
          <w:lang w:val="ro-RO"/>
        </w:rPr>
        <w:t xml:space="preserve"> lui Pavel.</w:t>
      </w:r>
    </w:p>
    <w:p w:rsidR="00411421" w:rsidRDefault="00411421" w:rsidP="00411421">
      <w:pPr>
        <w:pStyle w:val="StyleFirstline0mm"/>
        <w:rPr>
          <w:lang w:val="ro-RO"/>
        </w:rPr>
      </w:pPr>
    </w:p>
    <w:p w:rsidR="00411421" w:rsidRDefault="00BC0B82" w:rsidP="00E7628A">
      <w:pPr>
        <w:pStyle w:val="StyleFirstline0mm"/>
        <w:numPr>
          <w:ilvl w:val="0"/>
          <w:numId w:val="13"/>
        </w:numPr>
        <w:rPr>
          <w:lang w:val="ro-RO"/>
        </w:rPr>
      </w:pPr>
      <w:r w:rsidRPr="00411421">
        <w:rPr>
          <w:lang w:val="ro-RO"/>
        </w:rPr>
        <w:t xml:space="preserve">Identificaţi principiile lui Pavel despre viaţa în familie: ce loc are celibatul între creştini, conform 1 Corinteni? </w:t>
      </w:r>
      <w:r w:rsidR="00447248" w:rsidRPr="00411421">
        <w:rPr>
          <w:lang w:val="ro-RO"/>
        </w:rPr>
        <w:t>Care sunt priorităţile căsătoriei şi cum se raportează acestea la slujirea lui Dumnezeu, conform 1 Corinteni?</w:t>
      </w:r>
    </w:p>
    <w:p w:rsidR="00411421" w:rsidRDefault="00411421" w:rsidP="00411421">
      <w:pPr>
        <w:pStyle w:val="StyleFirstline0mm"/>
        <w:rPr>
          <w:lang w:val="ro-RO"/>
        </w:rPr>
      </w:pPr>
    </w:p>
    <w:p w:rsidR="00411421" w:rsidRDefault="00411421" w:rsidP="00E7628A">
      <w:pPr>
        <w:pStyle w:val="StyleFirstline0mm"/>
        <w:numPr>
          <w:ilvl w:val="0"/>
          <w:numId w:val="13"/>
        </w:numPr>
        <w:rPr>
          <w:lang w:val="ro-RO"/>
        </w:rPr>
      </w:pPr>
      <w:r>
        <w:rPr>
          <w:lang w:val="ro-RO"/>
        </w:rPr>
        <w:lastRenderedPageBreak/>
        <w:t>Prezentaţi teologia lui Pavel despre trupul creştinilor, aşa</w:t>
      </w:r>
      <w:r w:rsidR="00CD236D">
        <w:rPr>
          <w:lang w:val="ro-RO"/>
        </w:rPr>
        <w:t xml:space="preserve"> cum apare ea în 1 Corinteni (trupul este al Domnului, Domnul este pentru trup; trupul nu este pentru adulter; trupul soţiei este al soţului, respectiv trupul soţului este al soţiei</w:t>
      </w:r>
      <w:r w:rsidR="00234D93">
        <w:rPr>
          <w:lang w:val="ro-RO"/>
        </w:rPr>
        <w:t xml:space="preserve"> etc.</w:t>
      </w:r>
      <w:r w:rsidR="00CD236D">
        <w:rPr>
          <w:lang w:val="ro-RO"/>
        </w:rPr>
        <w:t>).</w:t>
      </w:r>
    </w:p>
    <w:p w:rsidR="00411421" w:rsidRDefault="00411421" w:rsidP="00411421">
      <w:pPr>
        <w:pStyle w:val="StyleFirstline0mm"/>
        <w:rPr>
          <w:lang w:val="ro-RO"/>
        </w:rPr>
      </w:pPr>
    </w:p>
    <w:p w:rsidR="00411421" w:rsidRPr="000347D7" w:rsidRDefault="00411421" w:rsidP="00E7628A">
      <w:pPr>
        <w:pStyle w:val="StyleFirstline0mm"/>
        <w:numPr>
          <w:ilvl w:val="0"/>
          <w:numId w:val="13"/>
        </w:numPr>
        <w:ind w:hanging="294"/>
        <w:rPr>
          <w:rFonts w:ascii="Calibri" w:hAnsi="Calibri"/>
          <w:lang w:val="ro-RO" w:bidi="he-IL"/>
        </w:rPr>
      </w:pPr>
      <w:r>
        <w:rPr>
          <w:lang w:val="ro-RO"/>
        </w:rPr>
        <w:t>Prezentaţi învăţătura lui Pavel despre Biserică ca Templu al Duhului Sfânt şi trup al lui Hristos, în 1 Corinteni.</w:t>
      </w:r>
    </w:p>
    <w:p w:rsidR="00411421" w:rsidRDefault="00411421" w:rsidP="00411421">
      <w:pPr>
        <w:pStyle w:val="StyleFirstline0mm"/>
        <w:rPr>
          <w:lang w:val="ro-RO"/>
        </w:rPr>
      </w:pPr>
    </w:p>
    <w:p w:rsidR="00BC0B82" w:rsidRPr="00411421" w:rsidRDefault="00F84E4F" w:rsidP="00E7628A">
      <w:pPr>
        <w:pStyle w:val="StyleFirstline0mm"/>
        <w:numPr>
          <w:ilvl w:val="0"/>
          <w:numId w:val="13"/>
        </w:numPr>
        <w:rPr>
          <w:lang w:val="ro-RO"/>
        </w:rPr>
      </w:pPr>
      <w:r w:rsidRPr="00411421">
        <w:rPr>
          <w:lang w:val="ro-RO"/>
        </w:rPr>
        <w:t>Explicaţi esenţa argumentului lui Pavel de</w:t>
      </w:r>
      <w:r w:rsidR="00AF5C83" w:rsidRPr="00411421">
        <w:rPr>
          <w:lang w:val="ro-RO"/>
        </w:rPr>
        <w:t xml:space="preserve">spre înviere, în 1 Corinteni 15. </w:t>
      </w:r>
      <w:r w:rsidR="004825A4" w:rsidRPr="00411421">
        <w:rPr>
          <w:lang w:val="ro-RO"/>
        </w:rPr>
        <w:t>Care sunt diferenţele între viaţa de acum şi cea de după înviere, conform 1 Corinteni?</w:t>
      </w:r>
      <w:r w:rsidR="00AF5C83" w:rsidRPr="00411421">
        <w:rPr>
          <w:lang w:val="ro-RO"/>
        </w:rPr>
        <w:t xml:space="preserve"> De ce este importantă învierea pentru evanghelie, pentru credinţa creştină?</w:t>
      </w:r>
    </w:p>
    <w:p w:rsidR="00AC7C5C" w:rsidRDefault="00AC7C5C" w:rsidP="00BC4B34"/>
    <w:p w:rsidR="00AE1FB3" w:rsidRPr="009211F8" w:rsidRDefault="00B132D8" w:rsidP="00BC4B34">
      <w:r>
        <w:br w:type="page"/>
      </w:r>
    </w:p>
    <w:p w:rsidR="00BC0B82" w:rsidRPr="009211F8" w:rsidRDefault="004E77E5" w:rsidP="0079052E">
      <w:pPr>
        <w:pStyle w:val="Heading3"/>
      </w:pPr>
      <w:bookmarkStart w:id="62" w:name="_Toc223157386"/>
      <w:bookmarkStart w:id="63" w:name="_Toc230647253"/>
      <w:bookmarkStart w:id="64" w:name="_Toc354499577"/>
      <w:r w:rsidRPr="009211F8">
        <w:t xml:space="preserve">4.9 </w:t>
      </w:r>
      <w:r w:rsidR="00F53BC5">
        <w:t xml:space="preserve"> </w:t>
      </w:r>
      <w:r w:rsidR="00385539">
        <w:t xml:space="preserve">Epistola </w:t>
      </w:r>
      <w:r w:rsidRPr="009211F8">
        <w:t>2 Corinteni: autor şi autenticitate</w:t>
      </w:r>
      <w:bookmarkEnd w:id="62"/>
      <w:bookmarkEnd w:id="63"/>
      <w:bookmarkEnd w:id="64"/>
    </w:p>
    <w:p w:rsidR="00BC0B82" w:rsidRPr="009211F8" w:rsidRDefault="00BC0B82" w:rsidP="00BC4B34"/>
    <w:p w:rsidR="00C42BCB" w:rsidRPr="00A00ABD" w:rsidRDefault="004818D3" w:rsidP="000D0169">
      <w:pPr>
        <w:ind w:firstLine="0"/>
        <w:rPr>
          <w:rFonts w:ascii="Calibri" w:hAnsi="Calibri"/>
        </w:rPr>
      </w:pPr>
      <w:r w:rsidRPr="009211F8">
        <w:t xml:space="preserve">Nu multe </w:t>
      </w:r>
      <w:r w:rsidR="007328BD" w:rsidRPr="009211F8">
        <w:t xml:space="preserve">din </w:t>
      </w:r>
      <w:r w:rsidRPr="009211F8">
        <w:t>scrieri</w:t>
      </w:r>
      <w:r w:rsidR="007328BD" w:rsidRPr="009211F8">
        <w:t xml:space="preserve">le NT </w:t>
      </w:r>
      <w:r w:rsidR="00BC0B82" w:rsidRPr="009211F8">
        <w:t xml:space="preserve">oferă o continuare, un al doilea volum în </w:t>
      </w:r>
      <w:r w:rsidR="00A160FD" w:rsidRPr="009211F8">
        <w:t xml:space="preserve">să se observe </w:t>
      </w:r>
      <w:r w:rsidR="00BC0B82" w:rsidRPr="009211F8">
        <w:t xml:space="preserve">cum s-au rezolvat problemele amintite în primul volum, cum au evoluat personajele, cum s-au schimbat împrejurările. Evanghelia lui Luca şi Faptele Apostolilor </w:t>
      </w:r>
      <w:r w:rsidR="00F17B39" w:rsidRPr="009211F8">
        <w:t xml:space="preserve">sunt </w:t>
      </w:r>
      <w:r w:rsidR="00BC0B82" w:rsidRPr="009211F8">
        <w:t xml:space="preserve">un </w:t>
      </w:r>
      <w:r w:rsidR="00F17B39" w:rsidRPr="009211F8">
        <w:t xml:space="preserve">astfel de </w:t>
      </w:r>
      <w:r w:rsidR="00BC0B82" w:rsidRPr="009211F8">
        <w:t>exemplu, şi, desigur</w:t>
      </w:r>
      <w:r w:rsidR="00F17B39" w:rsidRPr="009211F8">
        <w:t>,</w:t>
      </w:r>
      <w:r w:rsidR="00CD2418">
        <w:t xml:space="preserve"> 1 şi 2 Corinteni (de asemenea, 1 </w:t>
      </w:r>
      <w:r w:rsidR="00CD2418" w:rsidRPr="00111271">
        <w:rPr>
          <w:lang w:val="fr-FR"/>
        </w:rPr>
        <w:t>şi 2 Tesaloniceni).</w:t>
      </w:r>
    </w:p>
    <w:p w:rsidR="004E77E5" w:rsidRPr="009211F8" w:rsidRDefault="00B40B62" w:rsidP="0095280B">
      <w:r>
        <w:t xml:space="preserve">În privinţa aceasta, </w:t>
      </w:r>
      <w:r w:rsidR="00BC0B82" w:rsidRPr="009211F8">
        <w:t xml:space="preserve">2 Corinteni este o epistolă de maximă importanţă pentru că vedem cum a reacţionat o biserică la intervenţia </w:t>
      </w:r>
      <w:r w:rsidR="0095280B">
        <w:t xml:space="preserve">fermă </w:t>
      </w:r>
      <w:r w:rsidR="00BC0B82" w:rsidRPr="009211F8">
        <w:t xml:space="preserve">apostolică şi pastorală a lui Pavel, şi pentru că, în acelaşi timp, Cuvântul lui Dumnezeu abordează din noi perspective subiecte esenţiale pentru viaţa şi credinţa noastră (semnele distinctive ale unei slujiri apostoleşti adevărate, semnificaţia disciplinării în biserică, comparaţie între legământul cel vechi şi cel nou, </w:t>
      </w:r>
      <w:r w:rsidR="007000FA">
        <w:t>teologia dărniciei şi a închinării faţă de Domnul prin daruri de bună voie</w:t>
      </w:r>
      <w:r w:rsidR="00234D93">
        <w:t xml:space="preserve"> etc.</w:t>
      </w:r>
      <w:r w:rsidR="00BC0B82" w:rsidRPr="009211F8">
        <w:t>).</w:t>
      </w:r>
      <w:r w:rsidR="00BC0B82" w:rsidRPr="009211F8">
        <w:rPr>
          <w:rStyle w:val="FootnoteReference"/>
          <w:sz w:val="24"/>
        </w:rPr>
        <w:footnoteReference w:id="69"/>
      </w:r>
      <w:r w:rsidR="004E77E5" w:rsidRPr="009211F8">
        <w:t xml:space="preserve"> </w:t>
      </w:r>
    </w:p>
    <w:p w:rsidR="00BC0B82" w:rsidRPr="009211F8" w:rsidRDefault="00BC0B82" w:rsidP="004E77E5">
      <w:r w:rsidRPr="009211F8">
        <w:t xml:space="preserve">Epistola are ecouri în câteva versete din </w:t>
      </w:r>
      <w:r w:rsidR="00310CE2">
        <w:t xml:space="preserve">1 Tim. </w:t>
      </w:r>
      <w:r w:rsidR="00EB01E7" w:rsidRPr="009211F8">
        <w:t>2:13-15 (2 Cor. 11:1-3), şi</w:t>
      </w:r>
      <w:r w:rsidRPr="009211F8">
        <w:t xml:space="preserve"> tot referiri implicite se întâlnesc şi în scrisoarea lui Ignatius către </w:t>
      </w:r>
      <w:r w:rsidRPr="009211F8">
        <w:rPr>
          <w:i/>
          <w:iCs/>
        </w:rPr>
        <w:t>Filadelfieni</w:t>
      </w:r>
      <w:r w:rsidRPr="009211F8">
        <w:t xml:space="preserve"> 6:3 (2 Cor. 1:12, 11:9, 12:4, 12:16). Policarp se referă la ea în scrisoarea sa către creştinii din Filipi, </w:t>
      </w:r>
      <w:r w:rsidRPr="009211F8">
        <w:rPr>
          <w:i/>
          <w:iCs/>
        </w:rPr>
        <w:t>Filipeni</w:t>
      </w:r>
      <w:r w:rsidRPr="009211F8">
        <w:t xml:space="preserve"> 2.2 (2 Cor. 4:14, ori, posibil, o referinţă la 1 Cor. 6:14), şi </w:t>
      </w:r>
      <w:r w:rsidRPr="009211F8">
        <w:rPr>
          <w:i/>
          <w:iCs/>
        </w:rPr>
        <w:t>Filipeni</w:t>
      </w:r>
      <w:r w:rsidRPr="009211F8">
        <w:t xml:space="preserve"> 6:2 (</w:t>
      </w:r>
      <w:r w:rsidRPr="009211F8">
        <w:rPr>
          <w:i/>
          <w:iCs/>
        </w:rPr>
        <w:t>cf.</w:t>
      </w:r>
      <w:r w:rsidRPr="009211F8">
        <w:t xml:space="preserve"> 2 Cor. 5:10). Marcion o recunoaşte drept o scrisoare paulină şi o include în selecţia sa (cca. 139-144 dH), iar Tertullian îl </w:t>
      </w:r>
      <w:r w:rsidRPr="009211F8">
        <w:lastRenderedPageBreak/>
        <w:t>combate cu privire la felul în care foloseşte el 2 Cor. 3:6-18, 4:1-7, 5:1-10.</w:t>
      </w:r>
      <w:r w:rsidRPr="009211F8">
        <w:rPr>
          <w:rStyle w:val="FootnoteReference"/>
        </w:rPr>
        <w:footnoteReference w:id="70"/>
      </w:r>
    </w:p>
    <w:p w:rsidR="0088162D" w:rsidRPr="009211F8" w:rsidRDefault="0088162D" w:rsidP="00B90613">
      <w:pPr>
        <w:pStyle w:val="StyleFirstline0mm"/>
        <w:rPr>
          <w:lang w:val="ro-RO"/>
        </w:rPr>
      </w:pPr>
    </w:p>
    <w:p w:rsidR="00BC0B82" w:rsidRPr="009211F8" w:rsidRDefault="0079052E" w:rsidP="0079052E">
      <w:pPr>
        <w:pStyle w:val="Heading3"/>
      </w:pPr>
      <w:bookmarkStart w:id="65" w:name="_Toc223157387"/>
      <w:bookmarkStart w:id="66" w:name="_Toc230647254"/>
      <w:bookmarkStart w:id="67" w:name="_Toc354499578"/>
      <w:r w:rsidRPr="009211F8">
        <w:t xml:space="preserve">4.10 </w:t>
      </w:r>
      <w:r w:rsidR="000C25A8">
        <w:t xml:space="preserve">Epistola </w:t>
      </w:r>
      <w:r w:rsidRPr="009211F8">
        <w:t>2 Corinteni: i</w:t>
      </w:r>
      <w:r w:rsidR="00BC0B82" w:rsidRPr="009211F8">
        <w:t>ntegritatea textului</w:t>
      </w:r>
      <w:bookmarkEnd w:id="65"/>
      <w:bookmarkEnd w:id="66"/>
      <w:bookmarkEnd w:id="67"/>
    </w:p>
    <w:p w:rsidR="00BC0B82" w:rsidRPr="009211F8" w:rsidRDefault="00BC0B82" w:rsidP="00BC4B34"/>
    <w:p w:rsidR="00BC0B82" w:rsidRPr="009211F8" w:rsidRDefault="00BC0B82" w:rsidP="00EA51A6">
      <w:pPr>
        <w:pStyle w:val="StyleFirstline0mm"/>
        <w:rPr>
          <w:lang w:val="ro-RO"/>
        </w:rPr>
      </w:pPr>
      <w:r w:rsidRPr="009211F8">
        <w:rPr>
          <w:lang w:val="ro-RO"/>
        </w:rPr>
        <w:t xml:space="preserve">2 Corinteni are un caracter mai puţin omogen decât 1 Corinteni, </w:t>
      </w:r>
      <w:r w:rsidR="00532438" w:rsidRPr="009211F8">
        <w:rPr>
          <w:lang w:val="ro-RO"/>
        </w:rPr>
        <w:t xml:space="preserve">conţine </w:t>
      </w:r>
      <w:r w:rsidRPr="009211F8">
        <w:rPr>
          <w:lang w:val="ro-RO"/>
        </w:rPr>
        <w:t xml:space="preserve">mai multe digresiuni şi discontinuităţi. </w:t>
      </w:r>
      <w:r w:rsidR="00750EAC" w:rsidRPr="009211F8">
        <w:rPr>
          <w:lang w:val="ro-RO"/>
        </w:rPr>
        <w:t>Astfel, p</w:t>
      </w:r>
      <w:r w:rsidRPr="009211F8">
        <w:rPr>
          <w:lang w:val="ro-RO"/>
        </w:rPr>
        <w:t xml:space="preserve">asajele din 2 </w:t>
      </w:r>
      <w:r w:rsidR="00585B80" w:rsidRPr="009211F8">
        <w:rPr>
          <w:lang w:val="ro-RO"/>
        </w:rPr>
        <w:t>Cor</w:t>
      </w:r>
      <w:r w:rsidR="00750EAC" w:rsidRPr="009211F8">
        <w:rPr>
          <w:lang w:val="ro-RO"/>
        </w:rPr>
        <w:t>inteni</w:t>
      </w:r>
      <w:r w:rsidR="00585B80" w:rsidRPr="009211F8">
        <w:rPr>
          <w:lang w:val="ro-RO"/>
        </w:rPr>
        <w:t xml:space="preserve"> 9 :15 şi 2 Cor</w:t>
      </w:r>
      <w:r w:rsidR="00750EAC" w:rsidRPr="009211F8">
        <w:rPr>
          <w:lang w:val="ro-RO"/>
        </w:rPr>
        <w:t>inteni</w:t>
      </w:r>
      <w:r w:rsidR="00585B80" w:rsidRPr="009211F8">
        <w:rPr>
          <w:lang w:val="ro-RO"/>
        </w:rPr>
        <w:t xml:space="preserve"> 10:3 prezintă</w:t>
      </w:r>
      <w:r w:rsidRPr="009211F8">
        <w:rPr>
          <w:lang w:val="ro-RO"/>
        </w:rPr>
        <w:t xml:space="preserve"> o </w:t>
      </w:r>
      <w:r w:rsidR="00025C4B" w:rsidRPr="009211F8">
        <w:rPr>
          <w:lang w:val="ro-RO"/>
        </w:rPr>
        <w:t xml:space="preserve">asemenea </w:t>
      </w:r>
      <w:r w:rsidRPr="009211F8">
        <w:rPr>
          <w:lang w:val="ro-RO"/>
        </w:rPr>
        <w:t xml:space="preserve">discontinuitate care sugerează </w:t>
      </w:r>
      <w:r w:rsidR="00BB1197" w:rsidRPr="009211F8">
        <w:rPr>
          <w:lang w:val="ro-RO"/>
        </w:rPr>
        <w:t>existenţa a</w:t>
      </w:r>
      <w:r w:rsidRPr="009211F8">
        <w:rPr>
          <w:lang w:val="ro-RO"/>
        </w:rPr>
        <w:t xml:space="preserve"> două scrisori diferite</w:t>
      </w:r>
      <w:r w:rsidR="00BB1197" w:rsidRPr="009211F8">
        <w:rPr>
          <w:lang w:val="ro-RO"/>
        </w:rPr>
        <w:t xml:space="preserve">, </w:t>
      </w:r>
      <w:r w:rsidR="00FD7BF2" w:rsidRPr="009211F8">
        <w:rPr>
          <w:lang w:val="ro-RO"/>
        </w:rPr>
        <w:t>combinate, în final, într-una singură.</w:t>
      </w:r>
      <w:r w:rsidRPr="009211F8">
        <w:rPr>
          <w:lang w:val="ro-RO"/>
        </w:rPr>
        <w:t xml:space="preserve"> Referinţele din 2 Cor</w:t>
      </w:r>
      <w:r w:rsidR="00EA51A6" w:rsidRPr="009211F8">
        <w:rPr>
          <w:lang w:val="ro-RO"/>
        </w:rPr>
        <w:t>inteni</w:t>
      </w:r>
      <w:r w:rsidRPr="009211F8">
        <w:rPr>
          <w:lang w:val="ro-RO"/>
        </w:rPr>
        <w:t xml:space="preserve"> 2:4 şi 7:8, 10:9-11, au iniţiat </w:t>
      </w:r>
      <w:r w:rsidR="00D80477" w:rsidRPr="009211F8">
        <w:rPr>
          <w:lang w:val="ro-RO"/>
        </w:rPr>
        <w:t xml:space="preserve">numeroase </w:t>
      </w:r>
      <w:r w:rsidRPr="009211F8">
        <w:rPr>
          <w:lang w:val="ro-RO"/>
        </w:rPr>
        <w:t>discuţii cu privire la identitatea scrisorii</w:t>
      </w:r>
      <w:r w:rsidR="00AB35E7" w:rsidRPr="009211F8">
        <w:rPr>
          <w:lang w:val="ro-RO"/>
        </w:rPr>
        <w:t xml:space="preserve"> „</w:t>
      </w:r>
      <w:r w:rsidRPr="009211F8">
        <w:rPr>
          <w:lang w:val="ro-RO"/>
        </w:rPr>
        <w:t>dure</w:t>
      </w:r>
      <w:r w:rsidR="00AB35E7" w:rsidRPr="009211F8">
        <w:rPr>
          <w:lang w:val="ro-RO"/>
        </w:rPr>
        <w:t xml:space="preserve">” </w:t>
      </w:r>
      <w:r w:rsidRPr="009211F8">
        <w:rPr>
          <w:lang w:val="ro-RO"/>
        </w:rPr>
        <w:t>(scrisoarea</w:t>
      </w:r>
      <w:r w:rsidR="00AB35E7" w:rsidRPr="009211F8">
        <w:rPr>
          <w:lang w:val="ro-RO"/>
        </w:rPr>
        <w:t xml:space="preserve"> „</w:t>
      </w:r>
      <w:r w:rsidRPr="009211F8">
        <w:rPr>
          <w:lang w:val="ro-RO"/>
        </w:rPr>
        <w:t>întristării</w:t>
      </w:r>
      <w:r w:rsidR="009E2672">
        <w:rPr>
          <w:lang w:val="ro-RO"/>
        </w:rPr>
        <w:t>”</w:t>
      </w:r>
      <w:r w:rsidRPr="009211F8">
        <w:rPr>
          <w:lang w:val="ro-RO"/>
        </w:rPr>
        <w:t xml:space="preserve">), </w:t>
      </w:r>
      <w:r w:rsidR="00727219">
        <w:rPr>
          <w:lang w:val="ro-RO"/>
        </w:rPr>
        <w:t>care a adus</w:t>
      </w:r>
      <w:r w:rsidR="000D7615">
        <w:rPr>
          <w:lang w:val="ro-RO"/>
        </w:rPr>
        <w:t xml:space="preserve"> şi supărare, dar şi</w:t>
      </w:r>
      <w:r w:rsidR="00676A6A">
        <w:rPr>
          <w:lang w:val="ro-RO"/>
        </w:rPr>
        <w:t xml:space="preserve"> la</w:t>
      </w:r>
      <w:r w:rsidR="000D7615">
        <w:rPr>
          <w:lang w:val="ro-RO"/>
        </w:rPr>
        <w:t xml:space="preserve"> dezvinovăţiri vehemente</w:t>
      </w:r>
      <w:r w:rsidRPr="009211F8">
        <w:rPr>
          <w:lang w:val="ro-RO"/>
        </w:rPr>
        <w:t>. În principal, există trei variante</w:t>
      </w:r>
      <w:r w:rsidR="003E402D" w:rsidRPr="009211F8">
        <w:rPr>
          <w:lang w:val="ro-RO"/>
        </w:rPr>
        <w:t xml:space="preserve"> de interpretare</w:t>
      </w:r>
      <w:r w:rsidR="00F526D0">
        <w:rPr>
          <w:lang w:val="ro-RO"/>
        </w:rPr>
        <w:t xml:space="preserve"> a „scrisorii dure” din corespondenţa corinteană</w:t>
      </w:r>
      <w:r w:rsidRPr="009211F8">
        <w:rPr>
          <w:lang w:val="ro-RO"/>
        </w:rPr>
        <w:t>:</w:t>
      </w:r>
    </w:p>
    <w:p w:rsidR="00631394" w:rsidRPr="009211F8" w:rsidRDefault="00631394" w:rsidP="00BC4B34"/>
    <w:p w:rsidR="00BC0B82" w:rsidRPr="009211F8" w:rsidRDefault="00BC0B82" w:rsidP="00FC2A92">
      <w:pPr>
        <w:ind w:left="720" w:firstLine="0"/>
      </w:pPr>
      <w:r w:rsidRPr="009211F8">
        <w:t xml:space="preserve">a. </w:t>
      </w:r>
      <w:r w:rsidR="00FC2A92">
        <w:t xml:space="preserve"> </w:t>
      </w:r>
      <w:r w:rsidRPr="009211F8">
        <w:t>scrisoarea</w:t>
      </w:r>
      <w:r w:rsidR="00AB35E7" w:rsidRPr="009211F8">
        <w:t xml:space="preserve"> „</w:t>
      </w:r>
      <w:r w:rsidRPr="009211F8">
        <w:t>dură</w:t>
      </w:r>
      <w:r w:rsidR="00AB35E7" w:rsidRPr="009211F8">
        <w:t xml:space="preserve">” </w:t>
      </w:r>
      <w:r w:rsidRPr="009211F8">
        <w:t>este 1 Corinteni.</w:t>
      </w:r>
    </w:p>
    <w:p w:rsidR="00BC0B82" w:rsidRPr="009211F8" w:rsidRDefault="00BC0B82" w:rsidP="00FC2A92">
      <w:pPr>
        <w:ind w:left="720" w:firstLine="0"/>
      </w:pPr>
      <w:r w:rsidRPr="009211F8">
        <w:t>b. scrisoarea</w:t>
      </w:r>
      <w:r w:rsidR="00AB35E7" w:rsidRPr="009211F8">
        <w:t xml:space="preserve"> „</w:t>
      </w:r>
      <w:r w:rsidRPr="009211F8">
        <w:t>dură</w:t>
      </w:r>
      <w:r w:rsidR="00AB35E7" w:rsidRPr="009211F8">
        <w:t xml:space="preserve">” </w:t>
      </w:r>
      <w:r w:rsidRPr="009211F8">
        <w:t xml:space="preserve">nu ne-a parvenit (2 Corinteni ar </w:t>
      </w:r>
      <w:r w:rsidR="002D12F3">
        <w:t xml:space="preserve">putea </w:t>
      </w:r>
      <w:r w:rsidRPr="009211F8">
        <w:t>fi,</w:t>
      </w:r>
      <w:r w:rsidR="0088162D">
        <w:t xml:space="preserve"> </w:t>
      </w:r>
      <w:r w:rsidRPr="009211F8">
        <w:t>de</w:t>
      </w:r>
      <w:r w:rsidR="00F406B6" w:rsidRPr="009211F8">
        <w:t xml:space="preserve"> </w:t>
      </w:r>
      <w:r w:rsidR="002D12F3">
        <w:t>fapt, cea de-a treia scrisoare</w:t>
      </w:r>
      <w:r w:rsidRPr="009211F8">
        <w:t>).</w:t>
      </w:r>
    </w:p>
    <w:p w:rsidR="00BC0B82" w:rsidRPr="009211F8" w:rsidRDefault="00BC0B82" w:rsidP="00FC2A92">
      <w:pPr>
        <w:ind w:left="720" w:firstLine="0"/>
      </w:pPr>
      <w:r w:rsidRPr="009211F8">
        <w:t xml:space="preserve">c. </w:t>
      </w:r>
      <w:r w:rsidR="00FC2A92">
        <w:t xml:space="preserve"> </w:t>
      </w:r>
      <w:r w:rsidRPr="009211F8">
        <w:t>scrisoarea</w:t>
      </w:r>
      <w:r w:rsidR="00AB35E7" w:rsidRPr="009211F8">
        <w:t xml:space="preserve"> „</w:t>
      </w:r>
      <w:r w:rsidRPr="009211F8">
        <w:t>dură</w:t>
      </w:r>
      <w:r w:rsidR="00AB35E7" w:rsidRPr="009211F8">
        <w:t xml:space="preserve">” </w:t>
      </w:r>
      <w:r w:rsidR="00FC2A92">
        <w:t>este</w:t>
      </w:r>
      <w:r w:rsidRPr="009211F8">
        <w:t xml:space="preserve"> în 2 Corinteni</w:t>
      </w:r>
      <w:r w:rsidR="00FC2A92">
        <w:t xml:space="preserve"> 10-13</w:t>
      </w:r>
      <w:r w:rsidR="00A25538">
        <w:t>.</w:t>
      </w:r>
    </w:p>
    <w:p w:rsidR="00631394" w:rsidRPr="009211F8" w:rsidRDefault="00631394" w:rsidP="00BC4B34"/>
    <w:p w:rsidR="00BC0B82" w:rsidRPr="009211F8" w:rsidRDefault="00BC0B82" w:rsidP="00BC4B34">
      <w:r w:rsidRPr="009211F8">
        <w:t>Problema este că, după ce are loc un fel de apropiere între Pavel şi cei din Corint, în cap. 1-9, chiar o participare în lucrare, prin donaţii şi ajutoare (cap. 8-9), tonul scrisorii se schimbă brusc şi devine dur, ferm, antagonistic. De aici, inte</w:t>
      </w:r>
      <w:r w:rsidR="0037211A">
        <w:t>rpretarea că 2 Corinteni</w:t>
      </w:r>
      <w:r w:rsidRPr="009211F8">
        <w:t xml:space="preserve"> 10-13 reprezintă o scrisoare separată, posibil anterioară porţiunii 2 Cor</w:t>
      </w:r>
      <w:r w:rsidR="005C5EB4" w:rsidRPr="009211F8">
        <w:t>inteni</w:t>
      </w:r>
      <w:r w:rsidRPr="009211F8">
        <w:t xml:space="preserve"> 1-9, dar ataşată acesteia, mai târziu.</w:t>
      </w:r>
      <w:r w:rsidRPr="009211F8">
        <w:rPr>
          <w:rStyle w:val="FootnoteReference"/>
          <w:sz w:val="24"/>
        </w:rPr>
        <w:footnoteReference w:id="71"/>
      </w:r>
      <w:r w:rsidRPr="009211F8">
        <w:t xml:space="preserve"> Unii comentatori merg mai departe, propunând </w:t>
      </w:r>
      <w:r w:rsidRPr="009211F8">
        <w:lastRenderedPageBreak/>
        <w:t>că şi 2 Corinteni 1-7, 8-9, şi 10-13 reprezintă fragmente diferite din corespondenţa bogată pe care au purtat-o corintenii cu Pavel.</w:t>
      </w:r>
      <w:r w:rsidRPr="009211F8">
        <w:rPr>
          <w:rStyle w:val="FootnoteReference"/>
          <w:sz w:val="24"/>
        </w:rPr>
        <w:footnoteReference w:id="72"/>
      </w:r>
    </w:p>
    <w:p w:rsidR="008F10E5" w:rsidRPr="009211F8" w:rsidRDefault="00BC0B82" w:rsidP="00BC4B34">
      <w:r w:rsidRPr="009211F8">
        <w:t>Astfel, F. Just sugerează că ar putea fi vorba chiar de 5 astfel de fragmente, sau scrisori:</w:t>
      </w:r>
    </w:p>
    <w:p w:rsidR="008F10E5" w:rsidRPr="009211F8" w:rsidRDefault="008F10E5" w:rsidP="00BC4B34"/>
    <w:p w:rsidR="00565E1F" w:rsidRPr="009211F8" w:rsidRDefault="00BC0B82" w:rsidP="00A6717E">
      <w:pPr>
        <w:pStyle w:val="BodyTextIndent"/>
        <w:ind w:left="227"/>
        <w:rPr>
          <w:sz w:val="22"/>
          <w:szCs w:val="22"/>
        </w:rPr>
      </w:pPr>
      <w:r w:rsidRPr="009211F8">
        <w:rPr>
          <w:sz w:val="22"/>
          <w:szCs w:val="22"/>
        </w:rPr>
        <w:t>A = 2 Cor</w:t>
      </w:r>
      <w:r w:rsidR="00F74D62" w:rsidRPr="009211F8">
        <w:rPr>
          <w:sz w:val="22"/>
          <w:szCs w:val="22"/>
        </w:rPr>
        <w:t>inteni</w:t>
      </w:r>
      <w:r w:rsidRPr="009211F8">
        <w:rPr>
          <w:sz w:val="22"/>
          <w:szCs w:val="22"/>
        </w:rPr>
        <w:t xml:space="preserve"> 2:14 - 6:13; 7:2-4 (Pavel îşi apără</w:t>
      </w:r>
    </w:p>
    <w:p w:rsidR="00BC0B82" w:rsidRPr="009211F8" w:rsidRDefault="00BC0B82" w:rsidP="00A6717E">
      <w:pPr>
        <w:pStyle w:val="BodyTextIndent"/>
        <w:ind w:left="227"/>
        <w:rPr>
          <w:sz w:val="22"/>
          <w:szCs w:val="22"/>
        </w:rPr>
      </w:pPr>
      <w:r w:rsidRPr="009211F8">
        <w:rPr>
          <w:sz w:val="22"/>
          <w:szCs w:val="22"/>
        </w:rPr>
        <w:t>apostolia</w:t>
      </w:r>
      <w:r w:rsidR="00C074D3" w:rsidRPr="009211F8">
        <w:rPr>
          <w:sz w:val="22"/>
          <w:szCs w:val="22"/>
        </w:rPr>
        <w:t xml:space="preserve"> </w:t>
      </w:r>
      <w:r w:rsidRPr="009211F8">
        <w:rPr>
          <w:sz w:val="22"/>
          <w:szCs w:val="22"/>
        </w:rPr>
        <w:t>împotriva diverşi</w:t>
      </w:r>
      <w:r w:rsidR="00C074D3" w:rsidRPr="009211F8">
        <w:rPr>
          <w:sz w:val="22"/>
          <w:szCs w:val="22"/>
        </w:rPr>
        <w:t>lor</w:t>
      </w:r>
      <w:r w:rsidRPr="009211F8">
        <w:rPr>
          <w:sz w:val="22"/>
          <w:szCs w:val="22"/>
        </w:rPr>
        <w:t xml:space="preserve"> oponenţi) </w:t>
      </w:r>
    </w:p>
    <w:p w:rsidR="009B6F2D" w:rsidRPr="009211F8" w:rsidRDefault="00BC0B82" w:rsidP="00A6717E">
      <w:pPr>
        <w:pStyle w:val="BodyTextIndent"/>
        <w:ind w:left="227"/>
        <w:rPr>
          <w:sz w:val="22"/>
          <w:szCs w:val="22"/>
        </w:rPr>
      </w:pPr>
      <w:r w:rsidRPr="009211F8">
        <w:rPr>
          <w:sz w:val="22"/>
          <w:szCs w:val="22"/>
        </w:rPr>
        <w:t>B = 2 Cor</w:t>
      </w:r>
      <w:r w:rsidR="00F74D62" w:rsidRPr="009211F8">
        <w:rPr>
          <w:sz w:val="22"/>
          <w:szCs w:val="22"/>
        </w:rPr>
        <w:t>inteni</w:t>
      </w:r>
      <w:r w:rsidRPr="009211F8">
        <w:rPr>
          <w:sz w:val="22"/>
          <w:szCs w:val="22"/>
        </w:rPr>
        <w:t xml:space="preserve"> 10:1 - 13:10 (scrisoarea</w:t>
      </w:r>
      <w:r w:rsidR="00AB35E7" w:rsidRPr="009211F8">
        <w:rPr>
          <w:sz w:val="22"/>
          <w:szCs w:val="22"/>
        </w:rPr>
        <w:t xml:space="preserve"> „</w:t>
      </w:r>
      <w:r w:rsidRPr="009211F8">
        <w:rPr>
          <w:sz w:val="22"/>
          <w:szCs w:val="22"/>
        </w:rPr>
        <w:t>lacrimilor</w:t>
      </w:r>
      <w:r w:rsidR="00AB35E7" w:rsidRPr="009211F8">
        <w:rPr>
          <w:sz w:val="22"/>
          <w:szCs w:val="22"/>
        </w:rPr>
        <w:t>”,</w:t>
      </w:r>
    </w:p>
    <w:p w:rsidR="00BC0B82" w:rsidRPr="009211F8" w:rsidRDefault="00AB35E7" w:rsidP="00A6717E">
      <w:pPr>
        <w:pStyle w:val="BodyTextIndent"/>
        <w:ind w:left="227"/>
        <w:rPr>
          <w:sz w:val="22"/>
          <w:szCs w:val="22"/>
        </w:rPr>
      </w:pPr>
      <w:r w:rsidRPr="009211F8">
        <w:rPr>
          <w:sz w:val="22"/>
          <w:szCs w:val="22"/>
        </w:rPr>
        <w:t xml:space="preserve"> „</w:t>
      </w:r>
      <w:r w:rsidR="00BC0B82" w:rsidRPr="009211F8">
        <w:rPr>
          <w:sz w:val="22"/>
          <w:szCs w:val="22"/>
        </w:rPr>
        <w:t>dură</w:t>
      </w:r>
      <w:r w:rsidRPr="009211F8">
        <w:rPr>
          <w:sz w:val="22"/>
          <w:szCs w:val="22"/>
        </w:rPr>
        <w:t>”,</w:t>
      </w:r>
      <w:r w:rsidR="00BC0B82" w:rsidRPr="009211F8">
        <w:rPr>
          <w:sz w:val="22"/>
          <w:szCs w:val="22"/>
        </w:rPr>
        <w:t xml:space="preserve"> cf. 2 Cor 2:3-4; 7:5, 12) </w:t>
      </w:r>
    </w:p>
    <w:p w:rsidR="00BB3459" w:rsidRPr="009211F8" w:rsidRDefault="00BC0B82" w:rsidP="00A6717E">
      <w:pPr>
        <w:pStyle w:val="BodyTextIndent"/>
        <w:ind w:left="227"/>
        <w:rPr>
          <w:sz w:val="22"/>
          <w:szCs w:val="22"/>
        </w:rPr>
      </w:pPr>
      <w:r w:rsidRPr="009211F8">
        <w:rPr>
          <w:sz w:val="22"/>
          <w:szCs w:val="22"/>
        </w:rPr>
        <w:t>C = 2 C</w:t>
      </w:r>
      <w:r w:rsidR="00765DEE" w:rsidRPr="009211F8">
        <w:rPr>
          <w:sz w:val="22"/>
          <w:szCs w:val="22"/>
        </w:rPr>
        <w:t>or</w:t>
      </w:r>
      <w:r w:rsidR="00F74D62" w:rsidRPr="009211F8">
        <w:rPr>
          <w:sz w:val="22"/>
          <w:szCs w:val="22"/>
        </w:rPr>
        <w:t>inteni</w:t>
      </w:r>
      <w:r w:rsidR="00765DEE" w:rsidRPr="009211F8">
        <w:rPr>
          <w:sz w:val="22"/>
          <w:szCs w:val="22"/>
        </w:rPr>
        <w:t xml:space="preserve"> 1:1 - 2:13; 7:5-16; 13:11-13,</w:t>
      </w:r>
    </w:p>
    <w:p w:rsidR="00BC0B82" w:rsidRPr="009211F8" w:rsidRDefault="00BC0B82" w:rsidP="00A6717E">
      <w:pPr>
        <w:pStyle w:val="BodyTextIndent"/>
        <w:ind w:left="227"/>
        <w:rPr>
          <w:sz w:val="22"/>
          <w:szCs w:val="22"/>
        </w:rPr>
      </w:pPr>
      <w:r w:rsidRPr="009211F8">
        <w:rPr>
          <w:sz w:val="22"/>
          <w:szCs w:val="22"/>
        </w:rPr>
        <w:t xml:space="preserve">(o scrisoare </w:t>
      </w:r>
      <w:r w:rsidR="00053D8B" w:rsidRPr="009211F8">
        <w:rPr>
          <w:sz w:val="22"/>
          <w:szCs w:val="22"/>
        </w:rPr>
        <w:t>a</w:t>
      </w:r>
      <w:r w:rsidR="00AB35E7" w:rsidRPr="009211F8">
        <w:rPr>
          <w:sz w:val="22"/>
          <w:szCs w:val="22"/>
        </w:rPr>
        <w:t xml:space="preserve"> „</w:t>
      </w:r>
      <w:r w:rsidRPr="009211F8">
        <w:rPr>
          <w:sz w:val="22"/>
          <w:szCs w:val="22"/>
        </w:rPr>
        <w:t>împăcării</w:t>
      </w:r>
      <w:r w:rsidR="002A419A" w:rsidRPr="009211F8">
        <w:rPr>
          <w:sz w:val="22"/>
          <w:szCs w:val="22"/>
        </w:rPr>
        <w:t>”)</w:t>
      </w:r>
    </w:p>
    <w:p w:rsidR="00BC0B82" w:rsidRPr="009211F8" w:rsidRDefault="00BC0B82" w:rsidP="00A6717E">
      <w:pPr>
        <w:pStyle w:val="BodyTextIndent"/>
        <w:ind w:left="227"/>
        <w:rPr>
          <w:sz w:val="22"/>
          <w:szCs w:val="22"/>
        </w:rPr>
      </w:pPr>
      <w:r w:rsidRPr="009211F8">
        <w:rPr>
          <w:sz w:val="22"/>
          <w:szCs w:val="22"/>
        </w:rPr>
        <w:t>D = 2 Cor</w:t>
      </w:r>
      <w:r w:rsidR="00F74D62" w:rsidRPr="009211F8">
        <w:rPr>
          <w:sz w:val="22"/>
          <w:szCs w:val="22"/>
        </w:rPr>
        <w:t>inteni</w:t>
      </w:r>
      <w:r w:rsidRPr="009211F8">
        <w:rPr>
          <w:sz w:val="22"/>
          <w:szCs w:val="22"/>
        </w:rPr>
        <w:t xml:space="preserve"> 8 (</w:t>
      </w:r>
      <w:r w:rsidR="00325812">
        <w:rPr>
          <w:sz w:val="22"/>
          <w:szCs w:val="22"/>
        </w:rPr>
        <w:t xml:space="preserve">tema secţiunii este </w:t>
      </w:r>
      <w:r w:rsidRPr="009211F8">
        <w:rPr>
          <w:sz w:val="22"/>
          <w:szCs w:val="22"/>
        </w:rPr>
        <w:t xml:space="preserve">organizarea colectei pentru săracii din Ierusalim) </w:t>
      </w:r>
    </w:p>
    <w:p w:rsidR="00565E1F" w:rsidRPr="009211F8" w:rsidRDefault="00BC0B82" w:rsidP="00A6717E">
      <w:pPr>
        <w:pStyle w:val="BodyTextIndent"/>
        <w:ind w:left="227"/>
        <w:rPr>
          <w:sz w:val="22"/>
          <w:szCs w:val="22"/>
        </w:rPr>
      </w:pPr>
      <w:r w:rsidRPr="009211F8">
        <w:rPr>
          <w:sz w:val="22"/>
          <w:szCs w:val="22"/>
        </w:rPr>
        <w:t>E = 2 Cor</w:t>
      </w:r>
      <w:r w:rsidR="00F74D62" w:rsidRPr="009211F8">
        <w:rPr>
          <w:sz w:val="22"/>
          <w:szCs w:val="22"/>
        </w:rPr>
        <w:t>inteni</w:t>
      </w:r>
      <w:r w:rsidRPr="009211F8">
        <w:rPr>
          <w:sz w:val="22"/>
          <w:szCs w:val="22"/>
        </w:rPr>
        <w:t xml:space="preserve"> 9 (instrucţiuni suplimentare pentru</w:t>
      </w:r>
    </w:p>
    <w:p w:rsidR="00BC0B82" w:rsidRPr="009211F8" w:rsidRDefault="00BC0B82" w:rsidP="00A6717E">
      <w:pPr>
        <w:pStyle w:val="BodyTextIndent"/>
        <w:ind w:left="227"/>
        <w:rPr>
          <w:sz w:val="22"/>
          <w:szCs w:val="22"/>
        </w:rPr>
      </w:pPr>
      <w:r w:rsidRPr="009211F8">
        <w:rPr>
          <w:sz w:val="22"/>
          <w:szCs w:val="22"/>
        </w:rPr>
        <w:t>organizarea</w:t>
      </w:r>
      <w:r w:rsidR="008F10E5" w:rsidRPr="009211F8">
        <w:rPr>
          <w:sz w:val="22"/>
          <w:szCs w:val="22"/>
        </w:rPr>
        <w:t xml:space="preserve"> </w:t>
      </w:r>
      <w:r w:rsidR="00EB3502" w:rsidRPr="009211F8">
        <w:rPr>
          <w:sz w:val="22"/>
          <w:szCs w:val="22"/>
        </w:rPr>
        <w:t xml:space="preserve"> </w:t>
      </w:r>
      <w:r w:rsidRPr="009211F8">
        <w:rPr>
          <w:sz w:val="22"/>
          <w:szCs w:val="22"/>
        </w:rPr>
        <w:t>colectei pentru Ierusalim)</w:t>
      </w:r>
    </w:p>
    <w:p w:rsidR="00BC0B82" w:rsidRPr="009211F8" w:rsidRDefault="00BC0B82" w:rsidP="00BC4B34"/>
    <w:p w:rsidR="001C1F6A" w:rsidRDefault="00BC0B82" w:rsidP="0088162D">
      <w:pPr>
        <w:pStyle w:val="Header"/>
        <w:tabs>
          <w:tab w:val="clear" w:pos="4320"/>
          <w:tab w:val="clear" w:pos="8640"/>
        </w:tabs>
      </w:pPr>
      <w:r w:rsidRPr="009211F8">
        <w:t>Relaţia tensionată dintre Pavel şi corinteni este prezentă în întreaga scrisoare 2 Corinteni, însă (ca şi în 1 Corinteni), şi nu este de mirare că, la un moment dat, ea răbufneşte violent (cap. 10-13), sau determină autorul la schimbări bruşte de direcţie.</w:t>
      </w:r>
      <w:r w:rsidRPr="009211F8">
        <w:rPr>
          <w:rStyle w:val="FootnoteReference"/>
        </w:rPr>
        <w:footnoteReference w:id="73"/>
      </w:r>
      <w:r w:rsidRPr="009211F8">
        <w:t xml:space="preserve"> În afară de aceasta, între 2 Corinteni 1-9 şi 2 Corinteni 10-13 există legături clare, de exemplu: 1:17 // 10:2 ; 2 :9 // 10:5-6 ; 3 :1 // 10:12 ; 5:12 // 10:12 ; 6:4-5 // 12:10.</w:t>
      </w:r>
      <w:r w:rsidRPr="009211F8">
        <w:rPr>
          <w:rStyle w:val="FootnoteReference"/>
        </w:rPr>
        <w:footnoteReference w:id="74"/>
      </w:r>
      <w:r w:rsidRPr="009211F8">
        <w:t xml:space="preserve"> Pe lângă acestea, mai poate fi notată şi prezenţa unor teme comune de importanţă majoră pentru momentul scrierii epistolei: tema </w:t>
      </w:r>
      <w:r w:rsidRPr="009211F8">
        <w:lastRenderedPageBreak/>
        <w:t>suferinţei apostolului şi a glorificării corintenilor (1:5-10 // 11:23-29, 13:4); tema vorbirii clare, a cuvântului ţinut, a mărturiei bune (1:16-20 // 13:1); tema pedepsirii şi iertării celor vinovaţi – şi a implicării speciale a lui Pavel (2:1-11 // 12:20-21, 13:2, 10). Diferenţa de ton care ar mai separa încă secţiunea 2 Cor</w:t>
      </w:r>
      <w:r w:rsidR="0044192D" w:rsidRPr="009211F8">
        <w:t>inteni</w:t>
      </w:r>
      <w:r w:rsidRPr="009211F8">
        <w:t xml:space="preserve"> 1-9 de 2 Cor</w:t>
      </w:r>
      <w:r w:rsidR="0044192D" w:rsidRPr="009211F8">
        <w:t>inteni</w:t>
      </w:r>
      <w:r w:rsidRPr="009211F8">
        <w:t xml:space="preserve"> 10-13 nu dispare, dar devine, astfel, tot uşor de înţeles. Este posibil ca redactarea scrisorii să fi prins două momente diferite, cel de al doilea fiind prilejuit de noi veşti alarmante, după cum este posibil ca o persoană energică aşa cum este Pavel să îşi fi reţinut prea mult observaţiile tăioase, şi să năvălească tumultos cu acest subiect, imediat ce a încheiat subiectele mai liniştite.  Nu în ultimul rând, în ciuda acestui contrast, sau reveniri din cap. 10-13, nu poate fi ignorat paralelismul retoric perfect, echilibrul argumentului scrisorii: tonul şi subiectul certării de la început revine la sfârşit. </w:t>
      </w:r>
    </w:p>
    <w:p w:rsidR="00325812" w:rsidRPr="009211F8" w:rsidRDefault="00325812" w:rsidP="0088162D">
      <w:pPr>
        <w:pStyle w:val="Header"/>
        <w:tabs>
          <w:tab w:val="clear" w:pos="4320"/>
          <w:tab w:val="clear" w:pos="8640"/>
        </w:tabs>
      </w:pPr>
    </w:p>
    <w:p w:rsidR="00BC0B82" w:rsidRPr="009211F8" w:rsidRDefault="0079052E" w:rsidP="000C25A8">
      <w:pPr>
        <w:pStyle w:val="Heading3"/>
      </w:pPr>
      <w:bookmarkStart w:id="68" w:name="_Toc223157388"/>
      <w:bookmarkStart w:id="69" w:name="_Toc230647255"/>
      <w:bookmarkStart w:id="70" w:name="_Toc354499579"/>
      <w:r w:rsidRPr="009211F8">
        <w:t xml:space="preserve">4.11 </w:t>
      </w:r>
      <w:r w:rsidR="000C25A8">
        <w:t xml:space="preserve">Epistola </w:t>
      </w:r>
      <w:r w:rsidRPr="009211F8">
        <w:t>2 Corinteni: o</w:t>
      </w:r>
      <w:r w:rsidR="00BC0B82" w:rsidRPr="009211F8">
        <w:t>cazia scrierii</w:t>
      </w:r>
      <w:bookmarkEnd w:id="68"/>
      <w:bookmarkEnd w:id="69"/>
      <w:bookmarkEnd w:id="70"/>
    </w:p>
    <w:p w:rsidR="00BC0B82" w:rsidRPr="009211F8" w:rsidRDefault="00BC0B82" w:rsidP="00BC4B34"/>
    <w:p w:rsidR="00BC0B82" w:rsidRPr="009211F8" w:rsidRDefault="00BC0B82" w:rsidP="003C7406">
      <w:pPr>
        <w:ind w:firstLine="0"/>
      </w:pPr>
      <w:r w:rsidRPr="009211F8">
        <w:t xml:space="preserve">Relaţia lui Pavel cu biserica din Corint datează chiar de la începutul bisericii şi a fost o relaţie vie, punctată de numeroase legături şi discuţii </w:t>
      </w:r>
    </w:p>
    <w:p w:rsidR="00BC0B82" w:rsidRPr="009211F8" w:rsidRDefault="00BC0B82" w:rsidP="00BC4B34">
      <w:r w:rsidRPr="009211F8">
        <w:t>Ocazia scrisorii este raportul pozitiv al lui Tit cu privire la participarea corintenilor ajutorarea creştinilor din Ierusalim, şi Pavel foloseşte prilejul ca să le mulţumească, să îi încurajeze, să îşi apere slujirea apostolică, şi, bineînţeles, să îi admonesteze pe cei care continuau să îi conteste autoritatea, pe acei corinteni care se lăsau manipulaţi de iudaizatorii îndrăzneţi autodenumiţi</w:t>
      </w:r>
      <w:r w:rsidR="00AB35E7" w:rsidRPr="009211F8">
        <w:t xml:space="preserve"> „</w:t>
      </w:r>
      <w:r w:rsidRPr="009211F8">
        <w:t>apostoli</w:t>
      </w:r>
      <w:r w:rsidR="002A419A" w:rsidRPr="009211F8">
        <w:t>”.</w:t>
      </w:r>
      <w:r w:rsidRPr="009211F8">
        <w:t xml:space="preserve"> Pavel va mai reuşi o dată sau de două ori să viziteze Corintul (în 57, </w:t>
      </w:r>
      <w:r w:rsidRPr="009211F8">
        <w:rPr>
          <w:i/>
          <w:iCs/>
        </w:rPr>
        <w:t>cf.</w:t>
      </w:r>
      <w:r w:rsidRPr="009211F8">
        <w:t xml:space="preserve"> Fapte 20:1-3; 2 </w:t>
      </w:r>
      <w:r w:rsidRPr="009211F8">
        <w:lastRenderedPageBreak/>
        <w:t>Cor. 12:20-21, 13:1-3) şi, posibil, după prima întemniţare, în intervalul 62-66).</w:t>
      </w:r>
      <w:r w:rsidRPr="009211F8">
        <w:rPr>
          <w:rStyle w:val="FootnoteReference"/>
          <w:sz w:val="24"/>
        </w:rPr>
        <w:footnoteReference w:id="75"/>
      </w:r>
    </w:p>
    <w:p w:rsidR="00BC0B82" w:rsidRDefault="00BC0B82" w:rsidP="002C7DF1">
      <w:r w:rsidRPr="009211F8">
        <w:t>Scrisoarea îi vizează în mod special pe denigratorii săi care veneau cu scrisori de recomandare (3 :1) şi lăudau elocvent virtuţile legământului Legii.</w:t>
      </w:r>
      <w:r w:rsidRPr="009211F8">
        <w:rPr>
          <w:rStyle w:val="FootnoteReference"/>
          <w:sz w:val="24"/>
        </w:rPr>
        <w:footnoteReference w:id="76"/>
      </w:r>
      <w:r w:rsidRPr="009211F8">
        <w:t xml:space="preserve"> Pavel este forţat, astfel, să compare cl</w:t>
      </w:r>
      <w:r w:rsidR="00EA3F04">
        <w:t>ar cele două legăminte în 2 Corinteni 3-4</w:t>
      </w:r>
      <w:r w:rsidRPr="009211F8">
        <w:t xml:space="preserve"> şi să denunţe sintezele lipsite de discernământ între legământul VT şi cel nou prin Hristos (NT), de care</w:t>
      </w:r>
      <w:r w:rsidR="00EA3F04">
        <w:t xml:space="preserve"> se foloseau aceşti iudaizatori</w:t>
      </w:r>
      <w:r w:rsidRPr="009211F8">
        <w:t xml:space="preserve"> şi</w:t>
      </w:r>
      <w:r w:rsidR="00EA3F04">
        <w:t>, probabil,</w:t>
      </w:r>
      <w:r w:rsidRPr="009211F8">
        <w:t xml:space="preserve"> parţial</w:t>
      </w:r>
      <w:r w:rsidR="00EA3F04">
        <w:t>, ;i</w:t>
      </w:r>
      <w:r w:rsidRPr="009211F8">
        <w:t xml:space="preserve"> Apolo (urmând curentul apologetic iudaic, la modă, al lui Philo din Alexandria).</w:t>
      </w:r>
      <w:r w:rsidRPr="009211F8">
        <w:rPr>
          <w:rStyle w:val="FootnoteReference"/>
          <w:sz w:val="24"/>
        </w:rPr>
        <w:footnoteReference w:id="77"/>
      </w:r>
      <w:r w:rsidRPr="009211F8">
        <w:t xml:space="preserve"> În 2 Cor. 10-13 tonul </w:t>
      </w:r>
      <w:r w:rsidR="00EA3F04">
        <w:t xml:space="preserve">apărării </w:t>
      </w:r>
      <w:r w:rsidRPr="009211F8">
        <w:t xml:space="preserve">lui Pavel devine </w:t>
      </w:r>
      <w:r w:rsidR="00EA3F04">
        <w:t xml:space="preserve">direct, </w:t>
      </w:r>
      <w:r w:rsidRPr="009211F8">
        <w:t xml:space="preserve">tranşant, </w:t>
      </w:r>
      <w:r w:rsidR="00EA3F04">
        <w:t xml:space="preserve">caustic, </w:t>
      </w:r>
      <w:r w:rsidRPr="009211F8">
        <w:t xml:space="preserve">asemănător cu stilul din Galateni. </w:t>
      </w:r>
    </w:p>
    <w:p w:rsidR="00EA3F04" w:rsidRDefault="00EA3F04" w:rsidP="002C7DF1"/>
    <w:p w:rsidR="00EA3F04" w:rsidRPr="009211F8" w:rsidRDefault="00EA3F04" w:rsidP="002C7DF1"/>
    <w:p w:rsidR="00853D6F" w:rsidRPr="009211F8" w:rsidRDefault="00853D6F" w:rsidP="00BC4B34"/>
    <w:p w:rsidR="00BC0B82" w:rsidRPr="009211F8" w:rsidRDefault="0079052E" w:rsidP="0079052E">
      <w:pPr>
        <w:pStyle w:val="Heading3"/>
      </w:pPr>
      <w:bookmarkStart w:id="71" w:name="_Toc223157389"/>
      <w:bookmarkStart w:id="72" w:name="_Toc230647256"/>
      <w:bookmarkStart w:id="73" w:name="_Toc354499580"/>
      <w:r w:rsidRPr="009211F8">
        <w:lastRenderedPageBreak/>
        <w:t xml:space="preserve">4.12 </w:t>
      </w:r>
      <w:r w:rsidR="00E72FAD">
        <w:t xml:space="preserve">Epistola </w:t>
      </w:r>
      <w:r w:rsidRPr="009211F8">
        <w:t>2 Corinteni: a</w:t>
      </w:r>
      <w:r w:rsidR="00BC0B82" w:rsidRPr="009211F8">
        <w:t>rgumentul epistolei</w:t>
      </w:r>
      <w:bookmarkEnd w:id="71"/>
      <w:bookmarkEnd w:id="72"/>
      <w:bookmarkEnd w:id="73"/>
    </w:p>
    <w:p w:rsidR="00BC0B82" w:rsidRPr="009211F8" w:rsidRDefault="00BC0B82" w:rsidP="00BC4B34"/>
    <w:p w:rsidR="00BC0B82" w:rsidRPr="009211F8" w:rsidRDefault="00BC0B82" w:rsidP="009D0A97">
      <w:pPr>
        <w:ind w:firstLine="0"/>
      </w:pPr>
      <w:r w:rsidRPr="009211F8">
        <w:t>Formal, indiferent de interpretările adoptate, epistola poate fi împărţită în trei secţiuni, care corespund subiectelo</w:t>
      </w:r>
      <w:r w:rsidR="00EA3F04">
        <w:t>r distincte prezentate de Pavel şi îmbracă aproape forma a trei discursuri diferite:</w:t>
      </w:r>
      <w:r w:rsidRPr="009211F8">
        <w:t xml:space="preserve"> </w:t>
      </w:r>
    </w:p>
    <w:p w:rsidR="00BC0B82" w:rsidRPr="009211F8" w:rsidRDefault="00BC0B82" w:rsidP="0072186C">
      <w:pPr>
        <w:pStyle w:val="StyleBodyTextIndent211pt"/>
      </w:pPr>
    </w:p>
    <w:p w:rsidR="00BC0B82" w:rsidRPr="009211F8" w:rsidRDefault="00BC0B82" w:rsidP="00590727">
      <w:pPr>
        <w:pStyle w:val="StyleBodyTextIndent211pt"/>
      </w:pPr>
      <w:r w:rsidRPr="009211F8">
        <w:t>2 Cor. 1-7</w:t>
      </w:r>
      <w:r w:rsidRPr="009211F8">
        <w:tab/>
        <w:t xml:space="preserve">2 Cor. 8-9 </w:t>
      </w:r>
      <w:r w:rsidRPr="009211F8">
        <w:tab/>
      </w:r>
      <w:r w:rsidRPr="009211F8">
        <w:tab/>
        <w:t>2 Cor. 10-13</w:t>
      </w:r>
    </w:p>
    <w:p w:rsidR="00BC0B82" w:rsidRPr="009211F8" w:rsidRDefault="00BC0B82" w:rsidP="00590727">
      <w:pPr>
        <w:pStyle w:val="StyleBodyTextIndent211pt"/>
      </w:pPr>
      <w:r w:rsidRPr="009211F8">
        <w:t>Vrednicia</w:t>
      </w:r>
      <w:r w:rsidRPr="009211F8">
        <w:tab/>
      </w:r>
      <w:r w:rsidR="00F31F55" w:rsidRPr="009211F8">
        <w:t>Nevoia d</w:t>
      </w:r>
      <w:r w:rsidR="00DE1C53" w:rsidRPr="009211F8">
        <w:t>e</w:t>
      </w:r>
      <w:r w:rsidR="00F31F55" w:rsidRPr="009211F8">
        <w:t xml:space="preserve"> d</w:t>
      </w:r>
      <w:r w:rsidRPr="009211F8">
        <w:t>ărnici</w:t>
      </w:r>
      <w:r w:rsidR="00F31F55" w:rsidRPr="009211F8">
        <w:t>e</w:t>
      </w:r>
      <w:r w:rsidRPr="009211F8">
        <w:tab/>
        <w:t xml:space="preserve">Dovezile </w:t>
      </w:r>
      <w:r w:rsidR="004F1E66" w:rsidRPr="009211F8">
        <w:t xml:space="preserve">autorităţii </w:t>
      </w:r>
      <w:r w:rsidRPr="009211F8">
        <w:t xml:space="preserve"> </w:t>
      </w:r>
    </w:p>
    <w:p w:rsidR="004F1E66" w:rsidRPr="009211F8" w:rsidRDefault="00BC0B82" w:rsidP="00590727">
      <w:pPr>
        <w:pStyle w:val="StyleBodyTextIndent211pt"/>
      </w:pPr>
      <w:r w:rsidRPr="009211F8">
        <w:t>apostolilor</w:t>
      </w:r>
      <w:r w:rsidRPr="009211F8">
        <w:tab/>
      </w:r>
      <w:r w:rsidR="00DE1C53" w:rsidRPr="009211F8">
        <w:t>şi</w:t>
      </w:r>
      <w:r w:rsidR="00554D01" w:rsidRPr="009211F8">
        <w:t xml:space="preserve"> </w:t>
      </w:r>
      <w:r w:rsidRPr="009211F8">
        <w:t xml:space="preserve">binecuvântările </w:t>
      </w:r>
      <w:r w:rsidRPr="009211F8">
        <w:tab/>
      </w:r>
      <w:r w:rsidR="004F1E66" w:rsidRPr="009211F8">
        <w:t xml:space="preserve">apostolice a </w:t>
      </w:r>
      <w:r w:rsidRPr="009211F8">
        <w:t>lui</w:t>
      </w:r>
    </w:p>
    <w:p w:rsidR="006B21E8" w:rsidRPr="009211F8" w:rsidRDefault="00EE5CA8" w:rsidP="00590727">
      <w:pPr>
        <w:pStyle w:val="StyleBodyTextIndent211pt"/>
      </w:pPr>
      <w:r w:rsidRPr="009211F8">
        <w:t xml:space="preserve">şi </w:t>
      </w:r>
      <w:r w:rsidR="00BC0B82" w:rsidRPr="009211F8">
        <w:t>sluj</w:t>
      </w:r>
      <w:r w:rsidR="000144E6" w:rsidRPr="009211F8">
        <w:t xml:space="preserve">ba lor </w:t>
      </w:r>
      <w:r w:rsidR="006F76ED" w:rsidRPr="009211F8">
        <w:tab/>
      </w:r>
      <w:r w:rsidR="007879E8" w:rsidRPr="009211F8">
        <w:t>dărnici</w:t>
      </w:r>
      <w:r w:rsidR="006F76ED" w:rsidRPr="009211F8">
        <w:t>ei</w:t>
      </w:r>
      <w:r w:rsidR="004F1E66" w:rsidRPr="009211F8">
        <w:tab/>
      </w:r>
      <w:r w:rsidR="004F1E66" w:rsidRPr="009211F8">
        <w:tab/>
        <w:t>Pavel</w:t>
      </w:r>
    </w:p>
    <w:p w:rsidR="006D05EE" w:rsidRPr="009211F8" w:rsidRDefault="006D05EE" w:rsidP="0072186C">
      <w:pPr>
        <w:pStyle w:val="StyleBodyTextIndent211pt"/>
      </w:pPr>
    </w:p>
    <w:p w:rsidR="009D0A97" w:rsidRPr="009211F8" w:rsidRDefault="009D0A97" w:rsidP="009D0A97">
      <w:pPr>
        <w:ind w:firstLine="0"/>
      </w:pPr>
      <w:r w:rsidRPr="009211F8">
        <w:t>Fiecare parte a argumentului poate fi descrisă cu ajutorul diviziunilor retorice cunoscute (împărţirile de mai jos sunt doar tentative, metodologice):</w:t>
      </w:r>
    </w:p>
    <w:p w:rsidR="00AC7C5C" w:rsidRPr="009211F8" w:rsidRDefault="00AC7C5C" w:rsidP="0072186C">
      <w:pPr>
        <w:pStyle w:val="StyleBodyTextIndent211pt"/>
      </w:pPr>
    </w:p>
    <w:p w:rsidR="00BC0B82" w:rsidRPr="009211F8" w:rsidRDefault="006D05EE" w:rsidP="00F14706">
      <w:pPr>
        <w:pStyle w:val="StyleBodyTextIndent211pt"/>
      </w:pPr>
      <w:r w:rsidRPr="009211F8">
        <w:t>Secţiunea</w:t>
      </w:r>
      <w:r w:rsidR="0088451C" w:rsidRPr="009211F8">
        <w:tab/>
      </w:r>
      <w:r w:rsidR="00F039D8">
        <w:t xml:space="preserve">    </w:t>
      </w:r>
      <w:r w:rsidR="0088451C" w:rsidRPr="009211F8">
        <w:t>1-7</w:t>
      </w:r>
      <w:r w:rsidR="0088451C" w:rsidRPr="009211F8">
        <w:tab/>
      </w:r>
      <w:r w:rsidR="0088451C" w:rsidRPr="009211F8">
        <w:tab/>
        <w:t>8-9</w:t>
      </w:r>
      <w:r w:rsidR="0088451C" w:rsidRPr="009211F8">
        <w:tab/>
      </w:r>
      <w:r w:rsidR="00F14706" w:rsidRPr="009211F8">
        <w:t xml:space="preserve">      </w:t>
      </w:r>
      <w:r w:rsidR="0088451C" w:rsidRPr="009211F8">
        <w:t>10-13</w:t>
      </w:r>
    </w:p>
    <w:p w:rsidR="00BC0B82" w:rsidRPr="009211F8" w:rsidRDefault="00BC0B82" w:rsidP="0088451C">
      <w:pPr>
        <w:pStyle w:val="BodyTextIndent2"/>
        <w:tabs>
          <w:tab w:val="left" w:pos="1701"/>
          <w:tab w:val="left" w:pos="1985"/>
          <w:tab w:val="left" w:pos="2268"/>
          <w:tab w:val="left" w:pos="2552"/>
          <w:tab w:val="left" w:pos="2835"/>
          <w:tab w:val="left" w:pos="3261"/>
          <w:tab w:val="left" w:pos="3686"/>
          <w:tab w:val="left" w:pos="3969"/>
          <w:tab w:val="left" w:pos="4395"/>
        </w:tabs>
        <w:rPr>
          <w:rStyle w:val="StyleBodyTextIndent211ptChar"/>
        </w:rPr>
      </w:pPr>
      <w:r w:rsidRPr="009211F8">
        <w:rPr>
          <w:i/>
          <w:iCs/>
          <w:sz w:val="22"/>
          <w:szCs w:val="22"/>
        </w:rPr>
        <w:t>Proemium</w:t>
      </w:r>
      <w:r w:rsidRPr="009211F8">
        <w:rPr>
          <w:rStyle w:val="StyleBodyTextIndent211ptChar"/>
        </w:rPr>
        <w:tab/>
        <w:t>1:1-7</w:t>
      </w:r>
      <w:r w:rsidRPr="009211F8">
        <w:rPr>
          <w:rStyle w:val="StyleBodyTextIndent211ptChar"/>
        </w:rPr>
        <w:tab/>
      </w:r>
      <w:r w:rsidRPr="009211F8">
        <w:rPr>
          <w:rStyle w:val="StyleBodyTextIndent211ptChar"/>
        </w:rPr>
        <w:tab/>
      </w:r>
      <w:r w:rsidR="006F76ED" w:rsidRPr="009211F8">
        <w:rPr>
          <w:rStyle w:val="StyleBodyTextIndent211ptChar"/>
        </w:rPr>
        <w:tab/>
      </w:r>
      <w:r w:rsidRPr="009211F8">
        <w:rPr>
          <w:rStyle w:val="StyleBodyTextIndent211ptChar"/>
        </w:rPr>
        <w:t>------</w:t>
      </w:r>
      <w:r w:rsidRPr="009211F8">
        <w:rPr>
          <w:rStyle w:val="StyleBodyTextIndent211ptChar"/>
        </w:rPr>
        <w:tab/>
      </w:r>
      <w:r w:rsidRPr="009211F8">
        <w:rPr>
          <w:rStyle w:val="StyleBodyTextIndent211ptChar"/>
        </w:rPr>
        <w:tab/>
        <w:t>10:1-2</w:t>
      </w:r>
    </w:p>
    <w:p w:rsidR="00BC0B82" w:rsidRPr="009211F8" w:rsidRDefault="00BC0B82" w:rsidP="0088451C">
      <w:pPr>
        <w:pStyle w:val="BodyTextIndent2"/>
        <w:tabs>
          <w:tab w:val="left" w:pos="1701"/>
          <w:tab w:val="left" w:pos="1985"/>
          <w:tab w:val="left" w:pos="2268"/>
          <w:tab w:val="left" w:pos="2552"/>
          <w:tab w:val="left" w:pos="2835"/>
          <w:tab w:val="left" w:pos="3261"/>
          <w:tab w:val="left" w:pos="3686"/>
          <w:tab w:val="left" w:pos="3969"/>
          <w:tab w:val="left" w:pos="4395"/>
        </w:tabs>
        <w:rPr>
          <w:rStyle w:val="StyleBodyTextIndent211ptChar"/>
        </w:rPr>
      </w:pPr>
      <w:r w:rsidRPr="009211F8">
        <w:rPr>
          <w:i/>
          <w:iCs/>
          <w:sz w:val="22"/>
          <w:szCs w:val="22"/>
        </w:rPr>
        <w:t>Narratio</w:t>
      </w:r>
      <w:r w:rsidRPr="009211F8">
        <w:rPr>
          <w:rStyle w:val="StyleBodyTextIndent211ptChar"/>
        </w:rPr>
        <w:t xml:space="preserve"> </w:t>
      </w:r>
      <w:r w:rsidRPr="009211F8">
        <w:rPr>
          <w:rStyle w:val="StyleBodyTextIndent211ptChar"/>
        </w:rPr>
        <w:tab/>
        <w:t>1:8-2:13</w:t>
      </w:r>
      <w:r w:rsidRPr="009211F8">
        <w:rPr>
          <w:rStyle w:val="StyleBodyTextIndent211ptChar"/>
        </w:rPr>
        <w:tab/>
      </w:r>
      <w:r w:rsidR="006F76ED" w:rsidRPr="009211F8">
        <w:rPr>
          <w:rStyle w:val="StyleBodyTextIndent211ptChar"/>
        </w:rPr>
        <w:tab/>
      </w:r>
      <w:r w:rsidRPr="009211F8">
        <w:rPr>
          <w:rStyle w:val="StyleBodyTextIndent211ptChar"/>
        </w:rPr>
        <w:t>8:1-7</w:t>
      </w:r>
      <w:r w:rsidRPr="009211F8">
        <w:rPr>
          <w:rStyle w:val="StyleBodyTextIndent211ptChar"/>
        </w:rPr>
        <w:tab/>
      </w:r>
      <w:r w:rsidRPr="009211F8">
        <w:rPr>
          <w:rStyle w:val="StyleBodyTextIndent211ptChar"/>
        </w:rPr>
        <w:tab/>
        <w:t>10:3-16</w:t>
      </w:r>
    </w:p>
    <w:p w:rsidR="00BC0B82" w:rsidRPr="009211F8" w:rsidRDefault="00BC0B82" w:rsidP="0088451C">
      <w:pPr>
        <w:pStyle w:val="BodyTextIndent2"/>
        <w:tabs>
          <w:tab w:val="left" w:pos="1701"/>
          <w:tab w:val="left" w:pos="1985"/>
          <w:tab w:val="left" w:pos="2268"/>
          <w:tab w:val="left" w:pos="2552"/>
          <w:tab w:val="left" w:pos="2835"/>
          <w:tab w:val="left" w:pos="3261"/>
          <w:tab w:val="left" w:pos="3686"/>
          <w:tab w:val="left" w:pos="3969"/>
          <w:tab w:val="left" w:pos="4395"/>
        </w:tabs>
        <w:rPr>
          <w:rStyle w:val="StyleBodyTextIndent211ptChar"/>
        </w:rPr>
      </w:pPr>
      <w:r w:rsidRPr="009211F8">
        <w:rPr>
          <w:i/>
          <w:iCs/>
          <w:sz w:val="22"/>
          <w:szCs w:val="22"/>
        </w:rPr>
        <w:t>Propositio</w:t>
      </w:r>
      <w:r w:rsidRPr="009211F8">
        <w:rPr>
          <w:rStyle w:val="StyleBodyTextIndent211ptChar"/>
        </w:rPr>
        <w:tab/>
        <w:t>2:14-17</w:t>
      </w:r>
      <w:r w:rsidRPr="009211F8">
        <w:rPr>
          <w:rStyle w:val="StyleBodyTextIndent211ptChar"/>
        </w:rPr>
        <w:tab/>
      </w:r>
      <w:r w:rsidR="006F76ED" w:rsidRPr="009211F8">
        <w:rPr>
          <w:rStyle w:val="StyleBodyTextIndent211ptChar"/>
        </w:rPr>
        <w:tab/>
      </w:r>
      <w:r w:rsidRPr="009211F8">
        <w:rPr>
          <w:rStyle w:val="StyleBodyTextIndent211ptChar"/>
        </w:rPr>
        <w:t>8:8-11</w:t>
      </w:r>
      <w:r w:rsidRPr="009211F8">
        <w:rPr>
          <w:rStyle w:val="StyleBodyTextIndent211ptChar"/>
        </w:rPr>
        <w:tab/>
      </w:r>
      <w:r w:rsidRPr="009211F8">
        <w:rPr>
          <w:rStyle w:val="StyleBodyTextIndent211ptChar"/>
        </w:rPr>
        <w:tab/>
        <w:t>10:17-18</w:t>
      </w:r>
    </w:p>
    <w:p w:rsidR="00BC0B82" w:rsidRPr="009211F8" w:rsidRDefault="00BC0B82" w:rsidP="0088451C">
      <w:pPr>
        <w:pStyle w:val="BodyTextIndent2"/>
        <w:tabs>
          <w:tab w:val="left" w:pos="1701"/>
          <w:tab w:val="left" w:pos="1985"/>
          <w:tab w:val="left" w:pos="2268"/>
          <w:tab w:val="left" w:pos="2552"/>
          <w:tab w:val="left" w:pos="2835"/>
          <w:tab w:val="left" w:pos="3261"/>
          <w:tab w:val="left" w:pos="3686"/>
          <w:tab w:val="left" w:pos="3969"/>
          <w:tab w:val="left" w:pos="4395"/>
        </w:tabs>
        <w:rPr>
          <w:rStyle w:val="StyleBodyTextIndent211ptChar"/>
        </w:rPr>
      </w:pPr>
      <w:r w:rsidRPr="009211F8">
        <w:rPr>
          <w:i/>
          <w:iCs/>
          <w:sz w:val="22"/>
          <w:szCs w:val="22"/>
        </w:rPr>
        <w:t>Probatio</w:t>
      </w:r>
      <w:r w:rsidR="00CD7AB4" w:rsidRPr="009211F8">
        <w:rPr>
          <w:rStyle w:val="StyleBodyTextIndent211ptChar"/>
        </w:rPr>
        <w:tab/>
        <w:t>3:1-5:20</w:t>
      </w:r>
      <w:r w:rsidR="00CD7AB4" w:rsidRPr="009211F8">
        <w:rPr>
          <w:rStyle w:val="StyleBodyTextIndent211ptChar"/>
        </w:rPr>
        <w:tab/>
      </w:r>
      <w:r w:rsidR="006F76ED" w:rsidRPr="009211F8">
        <w:rPr>
          <w:rStyle w:val="StyleBodyTextIndent211ptChar"/>
        </w:rPr>
        <w:tab/>
      </w:r>
      <w:r w:rsidRPr="009211F8">
        <w:rPr>
          <w:rStyle w:val="StyleBodyTextIndent211ptChar"/>
        </w:rPr>
        <w:t>8:12-9:5</w:t>
      </w:r>
      <w:r w:rsidRPr="009211F8">
        <w:rPr>
          <w:rStyle w:val="StyleBodyTextIndent211ptChar"/>
        </w:rPr>
        <w:tab/>
      </w:r>
      <w:r w:rsidRPr="009211F8">
        <w:rPr>
          <w:rStyle w:val="StyleBodyTextIndent211ptChar"/>
        </w:rPr>
        <w:tab/>
        <w:t>11:1-12:18</w:t>
      </w:r>
    </w:p>
    <w:p w:rsidR="00BC0B82" w:rsidRPr="009211F8" w:rsidRDefault="00BC0B82" w:rsidP="0088451C">
      <w:pPr>
        <w:pStyle w:val="BodyTextIndent2"/>
        <w:tabs>
          <w:tab w:val="left" w:pos="1701"/>
          <w:tab w:val="left" w:pos="1985"/>
          <w:tab w:val="left" w:pos="2268"/>
          <w:tab w:val="left" w:pos="2552"/>
          <w:tab w:val="left" w:pos="2835"/>
          <w:tab w:val="left" w:pos="3261"/>
          <w:tab w:val="left" w:pos="3686"/>
          <w:tab w:val="left" w:pos="3969"/>
          <w:tab w:val="left" w:pos="4395"/>
        </w:tabs>
        <w:rPr>
          <w:rStyle w:val="StyleBodyTextIndent211ptChar"/>
        </w:rPr>
      </w:pPr>
      <w:r w:rsidRPr="00CD2418">
        <w:rPr>
          <w:i/>
          <w:iCs/>
          <w:sz w:val="22"/>
          <w:szCs w:val="22"/>
          <w:lang w:val="ro-RO"/>
        </w:rPr>
        <w:t>Peroratio</w:t>
      </w:r>
      <w:r w:rsidRPr="009211F8">
        <w:rPr>
          <w:rStyle w:val="StyleBodyTextIndent211ptChar"/>
        </w:rPr>
        <w:tab/>
        <w:t>6:1-7:16</w:t>
      </w:r>
      <w:r w:rsidRPr="009211F8">
        <w:rPr>
          <w:rStyle w:val="StyleBodyTextIndent211ptChar"/>
        </w:rPr>
        <w:tab/>
      </w:r>
      <w:r w:rsidR="006F76ED" w:rsidRPr="009211F8">
        <w:rPr>
          <w:rStyle w:val="StyleBodyTextIndent211ptChar"/>
        </w:rPr>
        <w:tab/>
      </w:r>
      <w:r w:rsidRPr="009211F8">
        <w:rPr>
          <w:rStyle w:val="StyleBodyTextIndent211ptChar"/>
        </w:rPr>
        <w:t>9:6-15</w:t>
      </w:r>
      <w:r w:rsidRPr="009211F8">
        <w:rPr>
          <w:rStyle w:val="StyleBodyTextIndent211ptChar"/>
        </w:rPr>
        <w:tab/>
      </w:r>
      <w:r w:rsidRPr="009211F8">
        <w:rPr>
          <w:rStyle w:val="StyleBodyTextIndent211ptChar"/>
        </w:rPr>
        <w:tab/>
        <w:t>12:19-13:13.</w:t>
      </w:r>
      <w:r w:rsidRPr="009211F8">
        <w:rPr>
          <w:rStyle w:val="FootnoteReference"/>
          <w:sz w:val="22"/>
          <w:szCs w:val="22"/>
        </w:rPr>
        <w:footnoteReference w:id="78"/>
      </w:r>
    </w:p>
    <w:p w:rsidR="00AC7C5C" w:rsidRDefault="00AC7C5C" w:rsidP="00BC4B34"/>
    <w:p w:rsidR="00BC0B82" w:rsidRPr="009211F8" w:rsidRDefault="00BC0B82" w:rsidP="00BC4B34">
      <w:r w:rsidRPr="009211F8">
        <w:t xml:space="preserve">După cum se observă, viaţa apostolului (a misionarului, ca generalizare), cu mărturia greutăţilor ei şi a autorităţii dovedite în lucrare este o temă generală care apare şi la începutul (cap. 1-7) şi la sfârşitul epistolei (cap. 10-13). Epistola are o structură retorică destul de bine definită, </w:t>
      </w:r>
      <w:r w:rsidRPr="009211F8">
        <w:lastRenderedPageBreak/>
        <w:t>de tip 1-2-1 (pledoarie-pareneză-pledoarie) şi reprezintă un caz complex de argument</w:t>
      </w:r>
      <w:r w:rsidR="00A25538">
        <w:t>are</w:t>
      </w:r>
      <w:r w:rsidRPr="009211F8">
        <w:t xml:space="preserve"> juridic</w:t>
      </w:r>
      <w:r w:rsidR="00A25538">
        <w:t>ă</w:t>
      </w:r>
      <w:r w:rsidRPr="009211F8">
        <w:t>:</w:t>
      </w:r>
      <w:r w:rsidRPr="009211F8">
        <w:rPr>
          <w:rStyle w:val="FootnoteReference"/>
          <w:sz w:val="24"/>
        </w:rPr>
        <w:footnoteReference w:id="79"/>
      </w:r>
      <w:r w:rsidRPr="009211F8">
        <w:t xml:space="preserve"> </w:t>
      </w:r>
    </w:p>
    <w:p w:rsidR="00BC0B82" w:rsidRPr="009211F8" w:rsidRDefault="00BC0B82" w:rsidP="00BC4B34"/>
    <w:p w:rsidR="00BC0B82" w:rsidRPr="009211F8" w:rsidRDefault="0036301D" w:rsidP="005B6800">
      <w:pPr>
        <w:pStyle w:val="StyleBodystill2"/>
        <w:ind w:left="227"/>
      </w:pPr>
      <w:r w:rsidRPr="009211F8">
        <w:t xml:space="preserve">I.   </w:t>
      </w:r>
      <w:r w:rsidR="006D70CE" w:rsidRPr="009211F8">
        <w:rPr>
          <w:i/>
          <w:iCs/>
        </w:rPr>
        <w:t>Proemium</w:t>
      </w:r>
      <w:r w:rsidR="00BC0B82" w:rsidRPr="009211F8">
        <w:t xml:space="preserve"> -  Introducere (1:1-7). </w:t>
      </w:r>
    </w:p>
    <w:p w:rsidR="00546094" w:rsidRPr="009211F8" w:rsidRDefault="00BC0B82" w:rsidP="005B6800">
      <w:pPr>
        <w:pStyle w:val="StyleBodystill2"/>
        <w:ind w:left="227"/>
      </w:pPr>
      <w:r w:rsidRPr="009211F8">
        <w:tab/>
      </w:r>
      <w:r w:rsidR="000F07B3">
        <w:t>a</w:t>
      </w:r>
      <w:r w:rsidRPr="009211F8">
        <w:t xml:space="preserve">. </w:t>
      </w:r>
      <w:r w:rsidRPr="000F07B3">
        <w:rPr>
          <w:rStyle w:val="StyleBodyTextIndent2ItalicCharChar"/>
          <w:i/>
          <w:sz w:val="22"/>
        </w:rPr>
        <w:t>praescriptio</w:t>
      </w:r>
      <w:r w:rsidRPr="000F07B3">
        <w:rPr>
          <w:i/>
        </w:rPr>
        <w:t xml:space="preserve"> epistolar</w:t>
      </w:r>
      <w:r w:rsidRPr="009211F8">
        <w:t xml:space="preserve"> (1:1-2) </w:t>
      </w:r>
    </w:p>
    <w:p w:rsidR="00BC0B82" w:rsidRPr="009211F8" w:rsidRDefault="000F07B3" w:rsidP="005B6800">
      <w:pPr>
        <w:pStyle w:val="StyleBodystill2"/>
        <w:ind w:left="227"/>
      </w:pPr>
      <w:r>
        <w:t xml:space="preserve">   </w:t>
      </w:r>
      <w:r>
        <w:tab/>
        <w:t>b</w:t>
      </w:r>
      <w:r w:rsidR="00BC0B82" w:rsidRPr="009211F8">
        <w:t xml:space="preserve">. </w:t>
      </w:r>
      <w:r w:rsidR="00BC0B82" w:rsidRPr="000F07B3">
        <w:rPr>
          <w:rStyle w:val="StyleBodyTextIndent2ItalicCharChar"/>
          <w:i/>
          <w:sz w:val="22"/>
        </w:rPr>
        <w:t>exordium</w:t>
      </w:r>
      <w:r w:rsidR="00BC0B82" w:rsidRPr="009211F8">
        <w:rPr>
          <w:rStyle w:val="StyleBodyTextIndent2ItalicCharChar"/>
          <w:i/>
          <w:iCs/>
          <w:sz w:val="22"/>
        </w:rPr>
        <w:t xml:space="preserve"> - </w:t>
      </w:r>
      <w:r w:rsidR="00BC0B82" w:rsidRPr="009211F8">
        <w:t>rugăciune de mulţumire (1:3-7)</w:t>
      </w:r>
    </w:p>
    <w:p w:rsidR="00BC0B82" w:rsidRPr="009211F8" w:rsidRDefault="00BC0B82" w:rsidP="005B6800">
      <w:pPr>
        <w:pStyle w:val="StyleBodystill2"/>
        <w:ind w:left="227"/>
      </w:pPr>
    </w:p>
    <w:p w:rsidR="00BC0B82" w:rsidRPr="009211F8" w:rsidRDefault="00BC0B82" w:rsidP="005B6800">
      <w:pPr>
        <w:pStyle w:val="StyleBodystill2"/>
        <w:ind w:left="709" w:hanging="482"/>
      </w:pPr>
      <w:r w:rsidRPr="009211F8">
        <w:t xml:space="preserve">II. </w:t>
      </w:r>
      <w:r w:rsidRPr="009211F8">
        <w:rPr>
          <w:i/>
          <w:iCs/>
        </w:rPr>
        <w:t>Narratio</w:t>
      </w:r>
      <w:r w:rsidRPr="00EB3109">
        <w:t xml:space="preserve"> – Prezentare pe scurt a contextului discuţiei (lucrare în Asia, vizită în Macedonia, în Iudea), cu nuanţe afective (</w:t>
      </w:r>
      <w:r w:rsidRPr="009211F8">
        <w:rPr>
          <w:i/>
          <w:iCs/>
        </w:rPr>
        <w:t>pathos</w:t>
      </w:r>
      <w:r w:rsidR="007918B8" w:rsidRPr="00EB3109">
        <w:t xml:space="preserve"> şi </w:t>
      </w:r>
      <w:r w:rsidR="007918B8" w:rsidRPr="009211F8">
        <w:rPr>
          <w:i/>
          <w:iCs/>
        </w:rPr>
        <w:t>ethos</w:t>
      </w:r>
      <w:r w:rsidRPr="009211F8">
        <w:t>): apostolii sunt validaţi în lucrarea lor de izbăvirea lui Dumnezeu şi de caracterul pe care îl dovedesc (1:8-2:13).</w:t>
      </w:r>
    </w:p>
    <w:p w:rsidR="00BC0B82" w:rsidRPr="009211F8" w:rsidRDefault="00BC0B82" w:rsidP="005B6800">
      <w:pPr>
        <w:pStyle w:val="StyleBodystill2"/>
        <w:ind w:left="227"/>
      </w:pPr>
    </w:p>
    <w:p w:rsidR="005B6800" w:rsidRDefault="00BC0B82" w:rsidP="005B6800">
      <w:pPr>
        <w:pStyle w:val="StyleBodystill2"/>
        <w:ind w:left="227"/>
      </w:pPr>
      <w:r w:rsidRPr="009211F8">
        <w:t xml:space="preserve">III. </w:t>
      </w:r>
      <w:r w:rsidRPr="009211F8">
        <w:rPr>
          <w:i/>
          <w:iCs/>
        </w:rPr>
        <w:t>Partitio</w:t>
      </w:r>
      <w:r w:rsidRPr="009211F8">
        <w:t>: Prezenta</w:t>
      </w:r>
      <w:r w:rsidR="000B0F37">
        <w:t>re pe scurt a temelor</w:t>
      </w:r>
      <w:r w:rsidRPr="009211F8">
        <w:t xml:space="preserve"> (2:14-17)</w:t>
      </w:r>
    </w:p>
    <w:p w:rsidR="004C3E62" w:rsidRDefault="005B6800" w:rsidP="00E7628A">
      <w:pPr>
        <w:pStyle w:val="StyleBodystill2"/>
        <w:numPr>
          <w:ilvl w:val="0"/>
          <w:numId w:val="15"/>
        </w:numPr>
      </w:pPr>
      <w:r>
        <w:t>V</w:t>
      </w:r>
      <w:r w:rsidR="000B0F37">
        <w:t xml:space="preserve">rednicia apostolilor e </w:t>
      </w:r>
      <w:r w:rsidR="00BC0B82" w:rsidRPr="009211F8">
        <w:t>dovedită de Dumnezeu</w:t>
      </w:r>
    </w:p>
    <w:p w:rsidR="00546094" w:rsidRPr="009211F8" w:rsidRDefault="00BC0B82" w:rsidP="004C3E62">
      <w:pPr>
        <w:pStyle w:val="StyleBodystill2"/>
        <w:ind w:left="709"/>
      </w:pPr>
      <w:r w:rsidRPr="009211F8">
        <w:t>(2:14)</w:t>
      </w:r>
    </w:p>
    <w:p w:rsidR="004F5344" w:rsidRDefault="000F07B3" w:rsidP="005B6800">
      <w:pPr>
        <w:pStyle w:val="BodyTextIndent"/>
        <w:ind w:firstLine="720"/>
        <w:rPr>
          <w:sz w:val="22"/>
          <w:szCs w:val="22"/>
        </w:rPr>
      </w:pPr>
      <w:r>
        <w:rPr>
          <w:sz w:val="22"/>
          <w:szCs w:val="22"/>
        </w:rPr>
        <w:t>b</w:t>
      </w:r>
      <w:r w:rsidR="00BC0B82" w:rsidRPr="009211F8">
        <w:rPr>
          <w:sz w:val="22"/>
          <w:szCs w:val="22"/>
        </w:rPr>
        <w:t xml:space="preserve">. Mesajul </w:t>
      </w:r>
      <w:r w:rsidR="00631394" w:rsidRPr="009211F8">
        <w:rPr>
          <w:sz w:val="22"/>
          <w:szCs w:val="22"/>
        </w:rPr>
        <w:t xml:space="preserve">şi slujirea </w:t>
      </w:r>
      <w:r w:rsidR="00BC0B82" w:rsidRPr="009211F8">
        <w:rPr>
          <w:sz w:val="22"/>
          <w:szCs w:val="22"/>
        </w:rPr>
        <w:t>apostolilor arată diferenţa între</w:t>
      </w:r>
    </w:p>
    <w:p w:rsidR="004F5344" w:rsidRDefault="00BC0B82" w:rsidP="005B6800">
      <w:pPr>
        <w:pStyle w:val="BodyTextIndent"/>
        <w:ind w:firstLine="720"/>
        <w:rPr>
          <w:sz w:val="22"/>
          <w:szCs w:val="22"/>
        </w:rPr>
      </w:pPr>
      <w:r w:rsidRPr="009211F8">
        <w:rPr>
          <w:sz w:val="22"/>
          <w:szCs w:val="22"/>
        </w:rPr>
        <w:t>legământul cel nou şi cel vechi, între viaţă prin har şi</w:t>
      </w:r>
    </w:p>
    <w:p w:rsidR="00546094" w:rsidRPr="009211F8" w:rsidRDefault="00BC0B82" w:rsidP="005B6800">
      <w:pPr>
        <w:pStyle w:val="BodyTextIndent"/>
        <w:ind w:firstLine="720"/>
        <w:rPr>
          <w:sz w:val="22"/>
          <w:szCs w:val="22"/>
        </w:rPr>
      </w:pPr>
      <w:r w:rsidRPr="009211F8">
        <w:rPr>
          <w:sz w:val="22"/>
          <w:szCs w:val="22"/>
        </w:rPr>
        <w:t xml:space="preserve">moarte, prin păcat (2:16) </w:t>
      </w:r>
    </w:p>
    <w:p w:rsidR="004F5344" w:rsidRDefault="000F07B3" w:rsidP="005B6800">
      <w:pPr>
        <w:pStyle w:val="BodyTextIndent"/>
        <w:ind w:firstLine="720"/>
        <w:rPr>
          <w:sz w:val="22"/>
          <w:szCs w:val="22"/>
        </w:rPr>
      </w:pPr>
      <w:r>
        <w:rPr>
          <w:sz w:val="22"/>
          <w:szCs w:val="22"/>
        </w:rPr>
        <w:t>c</w:t>
      </w:r>
      <w:r w:rsidR="00BC0B82" w:rsidRPr="009211F8">
        <w:rPr>
          <w:sz w:val="22"/>
          <w:szCs w:val="22"/>
        </w:rPr>
        <w:t xml:space="preserve">.  </w:t>
      </w:r>
      <w:r w:rsidR="00604BC6" w:rsidRPr="009211F8">
        <w:rPr>
          <w:sz w:val="22"/>
          <w:szCs w:val="22"/>
        </w:rPr>
        <w:t>Există o mare d</w:t>
      </w:r>
      <w:r w:rsidR="00BC0B82" w:rsidRPr="009211F8">
        <w:rPr>
          <w:sz w:val="22"/>
          <w:szCs w:val="22"/>
        </w:rPr>
        <w:t>eosebire</w:t>
      </w:r>
      <w:r w:rsidR="00604BC6" w:rsidRPr="009211F8">
        <w:rPr>
          <w:sz w:val="22"/>
          <w:szCs w:val="22"/>
        </w:rPr>
        <w:t xml:space="preserve"> î</w:t>
      </w:r>
      <w:r w:rsidR="00BC0B82" w:rsidRPr="009211F8">
        <w:rPr>
          <w:sz w:val="22"/>
          <w:szCs w:val="22"/>
        </w:rPr>
        <w:t>ntre profeţii falşi şi cei</w:t>
      </w:r>
    </w:p>
    <w:p w:rsidR="00BC0B82" w:rsidRDefault="00BC0B82" w:rsidP="005B6800">
      <w:pPr>
        <w:pStyle w:val="BodyTextIndent"/>
        <w:ind w:firstLine="720"/>
        <w:rPr>
          <w:sz w:val="22"/>
          <w:szCs w:val="22"/>
        </w:rPr>
      </w:pPr>
      <w:r w:rsidRPr="009211F8">
        <w:rPr>
          <w:sz w:val="22"/>
          <w:szCs w:val="22"/>
        </w:rPr>
        <w:t xml:space="preserve"> adevăraţi (2:15</w:t>
      </w:r>
      <w:r w:rsidR="00EC0256" w:rsidRPr="009211F8">
        <w:rPr>
          <w:sz w:val="22"/>
          <w:szCs w:val="22"/>
        </w:rPr>
        <w:t>-</w:t>
      </w:r>
      <w:r w:rsidRPr="009211F8">
        <w:rPr>
          <w:sz w:val="22"/>
          <w:szCs w:val="22"/>
        </w:rPr>
        <w:t>17)</w:t>
      </w:r>
    </w:p>
    <w:p w:rsidR="005B6800" w:rsidRPr="009211F8" w:rsidRDefault="005B6800" w:rsidP="005B6800">
      <w:pPr>
        <w:pStyle w:val="BodyTextIndent"/>
        <w:ind w:firstLine="720"/>
        <w:rPr>
          <w:sz w:val="22"/>
          <w:szCs w:val="22"/>
        </w:rPr>
      </w:pPr>
    </w:p>
    <w:p w:rsidR="00FC4132" w:rsidRPr="009211F8" w:rsidRDefault="00BC0B82" w:rsidP="005B6800">
      <w:pPr>
        <w:pStyle w:val="StyleBodystill2"/>
        <w:ind w:left="641" w:hanging="357"/>
      </w:pPr>
      <w:r w:rsidRPr="009211F8">
        <w:t xml:space="preserve">IV.  </w:t>
      </w:r>
      <w:r w:rsidRPr="009211F8">
        <w:rPr>
          <w:i/>
          <w:iCs/>
        </w:rPr>
        <w:t>Probatio 1</w:t>
      </w:r>
      <w:r w:rsidR="003C10EE">
        <w:t>: slujba şi vrednicia apostolilor</w:t>
      </w:r>
    </w:p>
    <w:p w:rsidR="00BC0B82" w:rsidRPr="009211F8" w:rsidRDefault="00BC0B82" w:rsidP="005B6800">
      <w:pPr>
        <w:pStyle w:val="StyleBodystill2"/>
        <w:ind w:left="641"/>
      </w:pPr>
      <w:r w:rsidRPr="009211F8">
        <w:t xml:space="preserve">Prima </w:t>
      </w:r>
      <w:r w:rsidR="00436046" w:rsidRPr="009211F8">
        <w:t xml:space="preserve">argument este o primă </w:t>
      </w:r>
      <w:r w:rsidRPr="009211F8">
        <w:t xml:space="preserve">serie de </w:t>
      </w:r>
      <w:r w:rsidR="00436046" w:rsidRPr="009211F8">
        <w:t>dovezi î</w:t>
      </w:r>
      <w:r w:rsidRPr="009211F8">
        <w:t>n favoarea vredniciei apostolilor (3:1-</w:t>
      </w:r>
      <w:r w:rsidR="00214C73" w:rsidRPr="009211F8">
        <w:t>5</w:t>
      </w:r>
      <w:r w:rsidRPr="009211F8">
        <w:t>:</w:t>
      </w:r>
      <w:r w:rsidR="00214C73" w:rsidRPr="009211F8">
        <w:t>2</w:t>
      </w:r>
      <w:r w:rsidRPr="009211F8">
        <w:t xml:space="preserve">1). Pavel foloseşte </w:t>
      </w:r>
      <w:r w:rsidR="00F74B62" w:rsidRPr="009211F8">
        <w:t xml:space="preserve">aici </w:t>
      </w:r>
      <w:r w:rsidRPr="009211F8">
        <w:t xml:space="preserve">argumente de tip </w:t>
      </w:r>
      <w:r w:rsidRPr="009211F8">
        <w:rPr>
          <w:i/>
          <w:iCs/>
        </w:rPr>
        <w:t>ethos</w:t>
      </w:r>
      <w:r w:rsidRPr="00EB3109">
        <w:t xml:space="preserve"> – bazate pe demonstrarea caracterului apostolilor, de tip </w:t>
      </w:r>
      <w:r w:rsidRPr="009211F8">
        <w:rPr>
          <w:i/>
          <w:iCs/>
        </w:rPr>
        <w:t>logos</w:t>
      </w:r>
      <w:r w:rsidRPr="00EB3109">
        <w:t xml:space="preserve"> – bazate pe interpretarea Scripturii şi pe logică</w:t>
      </w:r>
      <w:r w:rsidR="00664361" w:rsidRPr="00EB3109">
        <w:t xml:space="preserve">, şi de tip </w:t>
      </w:r>
      <w:r w:rsidR="00664361" w:rsidRPr="009211F8">
        <w:rPr>
          <w:i/>
          <w:iCs/>
        </w:rPr>
        <w:t>pathos</w:t>
      </w:r>
      <w:r w:rsidR="00664361" w:rsidRPr="009211F8">
        <w:t xml:space="preserve"> – bazate pe recursul la suferinţele apostolului</w:t>
      </w:r>
      <w:r w:rsidRPr="009211F8">
        <w:t>.</w:t>
      </w:r>
    </w:p>
    <w:p w:rsidR="00717213" w:rsidRPr="00EB3109" w:rsidRDefault="000B43A6" w:rsidP="005B6800">
      <w:pPr>
        <w:pStyle w:val="StyleBodystill2"/>
        <w:ind w:left="641"/>
      </w:pPr>
      <w:r>
        <w:lastRenderedPageBreak/>
        <w:t>a</w:t>
      </w:r>
      <w:r w:rsidR="00BC0B82" w:rsidRPr="009211F8">
        <w:t xml:space="preserve">. Apostolii sunt apostoli adevăraţi </w:t>
      </w:r>
      <w:r w:rsidR="00793194" w:rsidRPr="009211F8">
        <w:t xml:space="preserve">şi </w:t>
      </w:r>
      <w:r w:rsidR="00BC0B82" w:rsidRPr="009211F8">
        <w:t>rezultatele</w:t>
      </w:r>
      <w:r w:rsidR="00B81473" w:rsidRPr="009211F8">
        <w:t xml:space="preserve"> slujirii lor</w:t>
      </w:r>
      <w:r>
        <w:t xml:space="preserve"> </w:t>
      </w:r>
      <w:r w:rsidR="00B81473" w:rsidRPr="009211F8">
        <w:t>se văd bine</w:t>
      </w:r>
      <w:r w:rsidR="00BC0B82" w:rsidRPr="009211F8">
        <w:t xml:space="preserve"> (</w:t>
      </w:r>
      <w:r w:rsidR="00793194" w:rsidRPr="009211F8">
        <w:t>B</w:t>
      </w:r>
      <w:r w:rsidR="00BC0B82" w:rsidRPr="009211F8">
        <w:t xml:space="preserve">iserica </w:t>
      </w:r>
      <w:r w:rsidR="00494382" w:rsidRPr="009211F8">
        <w:t>este</w:t>
      </w:r>
      <w:r w:rsidR="00BC0B82" w:rsidRPr="009211F8">
        <w:t xml:space="preserve"> o</w:t>
      </w:r>
      <w:r w:rsidR="00AB35E7" w:rsidRPr="009211F8">
        <w:t xml:space="preserve"> „</w:t>
      </w:r>
      <w:r w:rsidR="00BC0B82" w:rsidRPr="009211F8">
        <w:t>epistolă vie</w:t>
      </w:r>
      <w:r w:rsidR="00AB35E7" w:rsidRPr="009211F8">
        <w:t xml:space="preserve">” </w:t>
      </w:r>
      <w:r w:rsidR="00BC0B82" w:rsidRPr="009211F8">
        <w:t>(</w:t>
      </w:r>
      <w:r w:rsidR="00BC0B82" w:rsidRPr="009211F8">
        <w:rPr>
          <w:i/>
          <w:iCs/>
        </w:rPr>
        <w:t>ethos</w:t>
      </w:r>
      <w:r w:rsidR="00BC0B82" w:rsidRPr="00EB3109">
        <w:t xml:space="preserve">, 3:1-6) </w:t>
      </w:r>
    </w:p>
    <w:p w:rsidR="00793194" w:rsidRPr="009211F8" w:rsidRDefault="000B43A6" w:rsidP="005B6800">
      <w:pPr>
        <w:pStyle w:val="BodyTextIndent"/>
        <w:ind w:left="641"/>
        <w:rPr>
          <w:sz w:val="22"/>
          <w:szCs w:val="22"/>
        </w:rPr>
      </w:pPr>
      <w:r>
        <w:rPr>
          <w:sz w:val="22"/>
          <w:szCs w:val="22"/>
        </w:rPr>
        <w:t>b</w:t>
      </w:r>
      <w:r w:rsidR="00BC0B82" w:rsidRPr="009211F8">
        <w:rPr>
          <w:sz w:val="22"/>
          <w:szCs w:val="22"/>
        </w:rPr>
        <w:t>. Apostolii reprezintă slujitorii unui legământ nou,</w:t>
      </w:r>
    </w:p>
    <w:p w:rsidR="00717213" w:rsidRPr="009211F8" w:rsidRDefault="00BC0B82" w:rsidP="005B6800">
      <w:pPr>
        <w:pStyle w:val="StyleBodystill2"/>
        <w:ind w:left="641"/>
      </w:pPr>
      <w:r w:rsidRPr="009211F8">
        <w:t xml:space="preserve">glorios, al lui Isus, </w:t>
      </w:r>
      <w:r w:rsidR="009546E9" w:rsidRPr="009211F8">
        <w:t xml:space="preserve">şi </w:t>
      </w:r>
      <w:r w:rsidRPr="009211F8">
        <w:t>nu al Legii (</w:t>
      </w:r>
      <w:r w:rsidRPr="009211F8">
        <w:rPr>
          <w:i/>
          <w:iCs/>
        </w:rPr>
        <w:t>logos</w:t>
      </w:r>
      <w:r w:rsidRPr="009211F8">
        <w:t>, 3:7-18)</w:t>
      </w:r>
    </w:p>
    <w:p w:rsidR="00ED1A2D" w:rsidRPr="009211F8" w:rsidRDefault="000B43A6" w:rsidP="005B6800">
      <w:pPr>
        <w:pStyle w:val="StyleBodystill2"/>
        <w:ind w:left="641"/>
      </w:pPr>
      <w:r>
        <w:t>c</w:t>
      </w:r>
      <w:r w:rsidR="00BC0B82" w:rsidRPr="009211F8">
        <w:t>. Apostolii au trecut prin gr</w:t>
      </w:r>
      <w:r w:rsidR="004672F6" w:rsidRPr="009211F8">
        <w:t xml:space="preserve">eutăţi reale şi au fost </w:t>
      </w:r>
      <w:r w:rsidR="00BC0B82" w:rsidRPr="009211F8">
        <w:t xml:space="preserve">dovediţi de Dumnezeu </w:t>
      </w:r>
      <w:r w:rsidR="00C36D83" w:rsidRPr="009211F8">
        <w:t xml:space="preserve">că sunt vrednici </w:t>
      </w:r>
      <w:r w:rsidR="00BC0B82" w:rsidRPr="009211F8">
        <w:t>(</w:t>
      </w:r>
      <w:r w:rsidR="00BC0B82" w:rsidRPr="009211F8">
        <w:rPr>
          <w:i/>
          <w:iCs/>
        </w:rPr>
        <w:t>ethos</w:t>
      </w:r>
      <w:r w:rsidR="00BC0B82" w:rsidRPr="00EB3109">
        <w:t xml:space="preserve"> şi </w:t>
      </w:r>
      <w:r w:rsidR="00BC0B82" w:rsidRPr="009211F8">
        <w:rPr>
          <w:i/>
          <w:iCs/>
        </w:rPr>
        <w:t>pathos</w:t>
      </w:r>
      <w:r w:rsidR="00BC0B82" w:rsidRPr="009211F8">
        <w:t xml:space="preserve">, 4:1-15) </w:t>
      </w:r>
    </w:p>
    <w:p w:rsidR="00ED1A2D" w:rsidRPr="00EB3109" w:rsidRDefault="000B43A6" w:rsidP="005B6800">
      <w:pPr>
        <w:pStyle w:val="StyleBodystill2"/>
        <w:ind w:left="641"/>
      </w:pPr>
      <w:r>
        <w:t>d</w:t>
      </w:r>
      <w:r w:rsidR="00BC0B82" w:rsidRPr="009211F8">
        <w:t>. Apostolii trăiesc prin credinţă</w:t>
      </w:r>
      <w:r w:rsidR="000B33DD" w:rsidRPr="009211F8">
        <w:t xml:space="preserve"> şi fac faţă suferinţei, prigonirilor</w:t>
      </w:r>
      <w:r w:rsidR="00BC0B82" w:rsidRPr="009211F8">
        <w:t xml:space="preserve"> (</w:t>
      </w:r>
      <w:r w:rsidR="00BC0B82" w:rsidRPr="009211F8">
        <w:rPr>
          <w:i/>
          <w:iCs/>
        </w:rPr>
        <w:t>ethos</w:t>
      </w:r>
      <w:r w:rsidR="00BC0B82" w:rsidRPr="00EB3109">
        <w:t>, 4:16-5:10)</w:t>
      </w:r>
      <w:r w:rsidR="000B33DD" w:rsidRPr="00EB3109">
        <w:t>. Argument apocaliptic, eschatologic.</w:t>
      </w:r>
      <w:r w:rsidR="00BC0B82" w:rsidRPr="00EB3109">
        <w:t xml:space="preserve"> </w:t>
      </w:r>
    </w:p>
    <w:p w:rsidR="00793194" w:rsidRPr="009211F8" w:rsidRDefault="000B43A6" w:rsidP="005B6800">
      <w:pPr>
        <w:pStyle w:val="BodyTextIndent"/>
        <w:ind w:left="641"/>
        <w:rPr>
          <w:sz w:val="22"/>
          <w:szCs w:val="22"/>
        </w:rPr>
      </w:pPr>
      <w:r>
        <w:rPr>
          <w:sz w:val="22"/>
          <w:szCs w:val="22"/>
        </w:rPr>
        <w:t>e</w:t>
      </w:r>
      <w:r w:rsidR="00BC0B82" w:rsidRPr="009211F8">
        <w:rPr>
          <w:sz w:val="22"/>
          <w:szCs w:val="22"/>
        </w:rPr>
        <w:t>. Apostolii sunt ambasadori ai noii creaţii, ai împăcării</w:t>
      </w:r>
    </w:p>
    <w:p w:rsidR="00BC0B82" w:rsidRPr="009211F8" w:rsidRDefault="00BC0B82" w:rsidP="005B6800">
      <w:pPr>
        <w:pStyle w:val="StyleBodystill2"/>
        <w:ind w:left="641"/>
      </w:pPr>
      <w:r w:rsidRPr="009211F8">
        <w:t xml:space="preserve"> cu Dumnezeu (</w:t>
      </w:r>
      <w:r w:rsidRPr="009211F8">
        <w:rPr>
          <w:i/>
          <w:iCs/>
        </w:rPr>
        <w:t>logos</w:t>
      </w:r>
      <w:r w:rsidRPr="009211F8">
        <w:t>, 5:11-21)</w:t>
      </w:r>
    </w:p>
    <w:p w:rsidR="00BC0B82" w:rsidRPr="009211F8" w:rsidRDefault="00BC0B82" w:rsidP="005B6800">
      <w:pPr>
        <w:pStyle w:val="StyleBodystill2"/>
        <w:ind w:left="641"/>
      </w:pPr>
    </w:p>
    <w:p w:rsidR="00BC0B82" w:rsidRPr="009211F8" w:rsidRDefault="00BC0B82" w:rsidP="005B6800">
      <w:pPr>
        <w:pStyle w:val="StyleBodystill2"/>
        <w:ind w:left="709" w:hanging="425"/>
      </w:pPr>
      <w:r w:rsidRPr="009211F8">
        <w:t xml:space="preserve">V.  </w:t>
      </w:r>
      <w:r w:rsidR="00C61DEC" w:rsidRPr="009211F8">
        <w:rPr>
          <w:i/>
        </w:rPr>
        <w:t>Paraenesis</w:t>
      </w:r>
      <w:r w:rsidR="00C61DEC" w:rsidRPr="009211F8">
        <w:t xml:space="preserve"> </w:t>
      </w:r>
      <w:r w:rsidR="00C61DEC" w:rsidRPr="00786D97">
        <w:rPr>
          <w:i/>
        </w:rPr>
        <w:t>1</w:t>
      </w:r>
      <w:r w:rsidR="00786D97" w:rsidRPr="00786D97">
        <w:t>:</w:t>
      </w:r>
      <w:r w:rsidR="00C61DEC" w:rsidRPr="009211F8">
        <w:t xml:space="preserve"> </w:t>
      </w:r>
      <w:r w:rsidR="00E471A2">
        <w:t>Îndemnuri la viaţă sfântă</w:t>
      </w:r>
      <w:r w:rsidR="00FF41D2" w:rsidRPr="009211F8">
        <w:t xml:space="preserve"> (</w:t>
      </w:r>
      <w:r w:rsidRPr="009211F8">
        <w:t>6:1-7:16)</w:t>
      </w:r>
    </w:p>
    <w:p w:rsidR="00F24F6C" w:rsidRDefault="005B6800" w:rsidP="002B4BAE">
      <w:pPr>
        <w:pStyle w:val="StyleBodystill2"/>
        <w:ind w:left="641"/>
      </w:pPr>
      <w:r>
        <w:t xml:space="preserve"> </w:t>
      </w:r>
      <w:r w:rsidR="00BC0B82" w:rsidRPr="009211F8">
        <w:t xml:space="preserve">a. </w:t>
      </w:r>
      <w:r w:rsidR="002B4BAE">
        <w:t>vrednicia caracterului se arat</w:t>
      </w:r>
      <w:r w:rsidR="00BC0B82" w:rsidRPr="009211F8">
        <w:t>ă în încercări</w:t>
      </w:r>
      <w:r w:rsidR="002B4BAE">
        <w:t xml:space="preserve"> </w:t>
      </w:r>
      <w:r w:rsidR="00BC0B82" w:rsidRPr="009211F8">
        <w:t>(6:1-13)</w:t>
      </w:r>
      <w:r w:rsidR="00FF41D2" w:rsidRPr="009211F8">
        <w:t>.</w:t>
      </w:r>
    </w:p>
    <w:p w:rsidR="00F24F6C" w:rsidRDefault="00FF41D2" w:rsidP="002B4BAE">
      <w:pPr>
        <w:pStyle w:val="StyleBodystill2"/>
        <w:ind w:left="641"/>
      </w:pPr>
      <w:r w:rsidRPr="009211F8">
        <w:t xml:space="preserve"> Pavel se dă pe</w:t>
      </w:r>
      <w:r w:rsidR="00673C0B">
        <w:t xml:space="preserve"> sine şi pe ceilalţi apostoli</w:t>
      </w:r>
      <w:r w:rsidRPr="009211F8">
        <w:t xml:space="preserve"> exemplu</w:t>
      </w:r>
      <w:r w:rsidR="005B6800">
        <w:t xml:space="preserve"> </w:t>
      </w:r>
      <w:r w:rsidR="000B0F37">
        <w:t>d</w:t>
      </w:r>
      <w:r w:rsidRPr="009211F8">
        <w:t>e</w:t>
      </w:r>
    </w:p>
    <w:p w:rsidR="00607B54" w:rsidRPr="009211F8" w:rsidRDefault="000B0F37" w:rsidP="002B4BAE">
      <w:pPr>
        <w:pStyle w:val="StyleBodystill2"/>
        <w:ind w:left="641"/>
      </w:pPr>
      <w:r>
        <w:t xml:space="preserve"> </w:t>
      </w:r>
      <w:r w:rsidR="00FF41D2" w:rsidRPr="009211F8">
        <w:t xml:space="preserve">credincioşie </w:t>
      </w:r>
      <w:r w:rsidR="00E9044B" w:rsidRPr="009211F8">
        <w:t>în încercări</w:t>
      </w:r>
      <w:r w:rsidR="00673C0B">
        <w:t xml:space="preserve"> şi de slujire.</w:t>
      </w:r>
    </w:p>
    <w:p w:rsidR="00F24F6C" w:rsidRDefault="00BC0B82" w:rsidP="002B4BAE">
      <w:pPr>
        <w:pStyle w:val="BodyTextIndent"/>
        <w:ind w:left="641"/>
        <w:rPr>
          <w:sz w:val="22"/>
          <w:szCs w:val="22"/>
        </w:rPr>
      </w:pPr>
      <w:r w:rsidRPr="009211F8">
        <w:rPr>
          <w:sz w:val="22"/>
          <w:szCs w:val="22"/>
        </w:rPr>
        <w:t> b. îndemn la o viaţă sfântă, neamestecată cu lume</w:t>
      </w:r>
      <w:r w:rsidR="00BC5FEE" w:rsidRPr="009211F8">
        <w:rPr>
          <w:sz w:val="22"/>
          <w:szCs w:val="22"/>
        </w:rPr>
        <w:t>a</w:t>
      </w:r>
    </w:p>
    <w:p w:rsidR="00BC0B82" w:rsidRPr="005B6800" w:rsidRDefault="002B4BAE" w:rsidP="002B4BAE">
      <w:pPr>
        <w:pStyle w:val="BodyTextIndent"/>
        <w:ind w:left="641"/>
        <w:rPr>
          <w:sz w:val="22"/>
          <w:szCs w:val="22"/>
        </w:rPr>
      </w:pPr>
      <w:r>
        <w:rPr>
          <w:sz w:val="22"/>
          <w:szCs w:val="22"/>
        </w:rPr>
        <w:t xml:space="preserve"> păgână</w:t>
      </w:r>
      <w:r w:rsidR="003D66DB" w:rsidRPr="005B6800">
        <w:rPr>
          <w:sz w:val="22"/>
          <w:szCs w:val="22"/>
        </w:rPr>
        <w:t xml:space="preserve"> </w:t>
      </w:r>
      <w:r w:rsidR="00BC0B82" w:rsidRPr="005B6800">
        <w:rPr>
          <w:sz w:val="22"/>
          <w:szCs w:val="22"/>
        </w:rPr>
        <w:t>(6:14-7:16).</w:t>
      </w:r>
      <w:r w:rsidR="00BC0B82" w:rsidRPr="005B6800">
        <w:rPr>
          <w:rStyle w:val="FootnoteReference"/>
          <w:sz w:val="22"/>
          <w:szCs w:val="22"/>
        </w:rPr>
        <w:footnoteReference w:id="80"/>
      </w:r>
    </w:p>
    <w:p w:rsidR="0045091E" w:rsidRPr="009211F8" w:rsidRDefault="0045091E" w:rsidP="005B6800">
      <w:pPr>
        <w:pStyle w:val="StyleBodystill2"/>
        <w:ind w:left="641"/>
      </w:pPr>
    </w:p>
    <w:p w:rsidR="00EA2D81" w:rsidRPr="009211F8" w:rsidRDefault="00EA2D81" w:rsidP="00EA2D81">
      <w:pPr>
        <w:pStyle w:val="StyleBodystill2"/>
        <w:ind w:left="641" w:hanging="357"/>
      </w:pPr>
      <w:r w:rsidRPr="009211F8">
        <w:t xml:space="preserve">VI. </w:t>
      </w:r>
      <w:r>
        <w:t xml:space="preserve"> </w:t>
      </w:r>
      <w:r>
        <w:rPr>
          <w:i/>
          <w:iCs/>
        </w:rPr>
        <w:t>Parenesis 2</w:t>
      </w:r>
      <w:r w:rsidRPr="009211F8">
        <w:t xml:space="preserve">: </w:t>
      </w:r>
      <w:r w:rsidR="0045091E">
        <w:t>Îndemnuri la dărnicie</w:t>
      </w:r>
      <w:r w:rsidR="009D0FEF">
        <w:t xml:space="preserve"> creştină</w:t>
      </w:r>
      <w:r w:rsidR="00ED5A85">
        <w:t xml:space="preserve"> (8:1-9:15)</w:t>
      </w:r>
    </w:p>
    <w:p w:rsidR="00EA2D81" w:rsidRPr="009211F8" w:rsidRDefault="00EA2D81" w:rsidP="00EA2D81">
      <w:pPr>
        <w:pStyle w:val="StyleBodystill2"/>
        <w:numPr>
          <w:ilvl w:val="0"/>
          <w:numId w:val="43"/>
        </w:numPr>
      </w:pPr>
      <w:r w:rsidRPr="009211F8">
        <w:t>caracterul se vede în dărnicie, în compasiune (8:1-24)</w:t>
      </w:r>
    </w:p>
    <w:p w:rsidR="00EA2D81" w:rsidRDefault="00EA2D81" w:rsidP="00EA2D81">
      <w:pPr>
        <w:pStyle w:val="StyleBodystill2"/>
        <w:numPr>
          <w:ilvl w:val="0"/>
          <w:numId w:val="43"/>
        </w:numPr>
      </w:pPr>
      <w:r w:rsidRPr="009211F8">
        <w:t>caracterul, dărnicia sunt răsplătite de Dumnezeu</w:t>
      </w:r>
    </w:p>
    <w:p w:rsidR="002B788E" w:rsidRDefault="00EA2D81" w:rsidP="00EA2D81">
      <w:pPr>
        <w:pStyle w:val="StyleBodystill2"/>
        <w:ind w:left="641"/>
      </w:pPr>
      <w:r w:rsidRPr="009211F8">
        <w:t>(9:1-15;  argument deliberativ).</w:t>
      </w:r>
      <w:r w:rsidRPr="009211F8">
        <w:rPr>
          <w:rStyle w:val="FootnoteReference"/>
          <w:sz w:val="22"/>
        </w:rPr>
        <w:footnoteReference w:id="81"/>
      </w:r>
    </w:p>
    <w:p w:rsidR="00EA2D81" w:rsidRPr="009211F8" w:rsidRDefault="00EA2D81" w:rsidP="00EA2D81">
      <w:pPr>
        <w:pStyle w:val="StyleBodystill2"/>
        <w:ind w:left="641"/>
      </w:pPr>
    </w:p>
    <w:p w:rsidR="00165EAE" w:rsidRPr="009211F8" w:rsidRDefault="00BC0B82" w:rsidP="005B6800">
      <w:pPr>
        <w:pStyle w:val="StyleBodystill2"/>
        <w:ind w:left="641" w:hanging="357"/>
      </w:pPr>
      <w:r w:rsidRPr="009211F8">
        <w:lastRenderedPageBreak/>
        <w:t xml:space="preserve">VII. </w:t>
      </w:r>
      <w:r w:rsidR="00EA2D81">
        <w:rPr>
          <w:i/>
          <w:iCs/>
        </w:rPr>
        <w:t xml:space="preserve">Probatio </w:t>
      </w:r>
      <w:r w:rsidR="0045091E">
        <w:rPr>
          <w:i/>
          <w:iCs/>
        </w:rPr>
        <w:t>2</w:t>
      </w:r>
      <w:r w:rsidR="000C17D2">
        <w:rPr>
          <w:i/>
          <w:iCs/>
        </w:rPr>
        <w:t>:</w:t>
      </w:r>
    </w:p>
    <w:p w:rsidR="00BC0B82" w:rsidRPr="009211F8" w:rsidRDefault="00BC0B82" w:rsidP="005B6800">
      <w:pPr>
        <w:pStyle w:val="StyleBodystill2"/>
        <w:ind w:left="641"/>
      </w:pPr>
      <w:r w:rsidRPr="009211F8">
        <w:t>Cea de a doua serie de argumente</w:t>
      </w:r>
      <w:r w:rsidR="008F51CE" w:rsidRPr="009211F8">
        <w:t xml:space="preserve"> se referă la</w:t>
      </w:r>
      <w:r w:rsidRPr="009211F8">
        <w:t xml:space="preserve"> apărarea lui Pavel. Este un argument stratificat bazat pe termenii complementari: </w:t>
      </w:r>
      <w:r w:rsidR="00144625">
        <w:t xml:space="preserve">A. </w:t>
      </w:r>
      <w:r w:rsidRPr="009211F8">
        <w:t xml:space="preserve">merit personal – </w:t>
      </w:r>
      <w:r w:rsidR="00144625">
        <w:t xml:space="preserve">B. </w:t>
      </w:r>
      <w:r w:rsidRPr="009211F8">
        <w:t xml:space="preserve">laudă din partea lui Dumnezeu (10:1-13:10) </w:t>
      </w:r>
    </w:p>
    <w:p w:rsidR="00AD7F13" w:rsidRPr="009211F8" w:rsidRDefault="00AD7F13" w:rsidP="005B6800">
      <w:pPr>
        <w:pStyle w:val="BodyTextIndent"/>
        <w:ind w:firstLine="720"/>
        <w:rPr>
          <w:sz w:val="22"/>
          <w:szCs w:val="22"/>
        </w:rPr>
      </w:pPr>
    </w:p>
    <w:p w:rsidR="00BC0B82" w:rsidRPr="009211F8" w:rsidRDefault="00BC0B82" w:rsidP="006357DD">
      <w:pPr>
        <w:pStyle w:val="BodyTextIndent"/>
        <w:ind w:left="641"/>
        <w:rPr>
          <w:sz w:val="22"/>
          <w:szCs w:val="22"/>
        </w:rPr>
      </w:pPr>
      <w:r w:rsidRPr="009211F8">
        <w:rPr>
          <w:sz w:val="22"/>
          <w:szCs w:val="22"/>
        </w:rPr>
        <w:t>A. Apărarea apostoliei: Pav</w:t>
      </w:r>
      <w:r w:rsidR="00AD7F13" w:rsidRPr="009211F8">
        <w:rPr>
          <w:sz w:val="22"/>
          <w:szCs w:val="22"/>
        </w:rPr>
        <w:t>el este constant în purtarea sa,</w:t>
      </w:r>
      <w:r w:rsidR="00AA4B4C" w:rsidRPr="009211F8">
        <w:rPr>
          <w:sz w:val="22"/>
          <w:szCs w:val="22"/>
        </w:rPr>
        <w:t xml:space="preserve"> </w:t>
      </w:r>
      <w:r w:rsidRPr="009211F8">
        <w:rPr>
          <w:sz w:val="22"/>
          <w:szCs w:val="22"/>
        </w:rPr>
        <w:t>un om de principii şi un om spiritual (10:1-12)</w:t>
      </w:r>
    </w:p>
    <w:p w:rsidR="00BC0B82" w:rsidRPr="009211F8" w:rsidRDefault="00BC0B82" w:rsidP="006357DD">
      <w:pPr>
        <w:pStyle w:val="BodyTextIndent"/>
        <w:ind w:left="641"/>
        <w:rPr>
          <w:sz w:val="22"/>
          <w:szCs w:val="22"/>
        </w:rPr>
      </w:pPr>
      <w:r w:rsidRPr="009211F8">
        <w:rPr>
          <w:sz w:val="22"/>
          <w:szCs w:val="22"/>
        </w:rPr>
        <w:t>B. Lauda lui vine de la Domnul (10:13-18)</w:t>
      </w:r>
    </w:p>
    <w:p w:rsidR="00BC5FEE" w:rsidRPr="009211F8" w:rsidRDefault="00BC5FEE" w:rsidP="006357DD">
      <w:pPr>
        <w:pStyle w:val="BodyTextIndent"/>
        <w:ind w:left="641"/>
        <w:rPr>
          <w:sz w:val="22"/>
          <w:szCs w:val="22"/>
        </w:rPr>
      </w:pPr>
    </w:p>
    <w:p w:rsidR="00BC0B82" w:rsidRPr="009211F8" w:rsidRDefault="00BC0B82" w:rsidP="006357DD">
      <w:pPr>
        <w:pStyle w:val="BodyTextIndent"/>
        <w:ind w:left="641"/>
        <w:rPr>
          <w:sz w:val="22"/>
          <w:szCs w:val="22"/>
        </w:rPr>
      </w:pPr>
      <w:r w:rsidRPr="009211F8">
        <w:rPr>
          <w:sz w:val="22"/>
          <w:szCs w:val="22"/>
        </w:rPr>
        <w:t xml:space="preserve">A. Apărarea apostoliei: Pavel nu le-a fost povară </w:t>
      </w:r>
      <w:r w:rsidR="00CB6CB9" w:rsidRPr="009211F8">
        <w:rPr>
          <w:sz w:val="22"/>
          <w:szCs w:val="22"/>
        </w:rPr>
        <w:t xml:space="preserve">şi a suportat greutăţile cu credincioşie </w:t>
      </w:r>
      <w:r w:rsidR="00BA56A3" w:rsidRPr="009211F8">
        <w:rPr>
          <w:sz w:val="22"/>
          <w:szCs w:val="22"/>
        </w:rPr>
        <w:t xml:space="preserve">pentru Hristos </w:t>
      </w:r>
      <w:r w:rsidRPr="009211F8">
        <w:rPr>
          <w:sz w:val="22"/>
          <w:szCs w:val="22"/>
        </w:rPr>
        <w:t>(11:1-33)</w:t>
      </w:r>
    </w:p>
    <w:p w:rsidR="00BC0B82" w:rsidRPr="009211F8" w:rsidRDefault="00BC0B82" w:rsidP="006357DD">
      <w:pPr>
        <w:pStyle w:val="BodyTextIndent"/>
        <w:ind w:left="641"/>
        <w:rPr>
          <w:sz w:val="22"/>
          <w:szCs w:val="22"/>
        </w:rPr>
      </w:pPr>
      <w:r w:rsidRPr="009211F8">
        <w:rPr>
          <w:sz w:val="22"/>
          <w:szCs w:val="22"/>
        </w:rPr>
        <w:t>B. Lauda Domnului – viziunea cerească</w:t>
      </w:r>
      <w:r w:rsidR="00DA1D42" w:rsidRPr="009211F8">
        <w:rPr>
          <w:sz w:val="22"/>
          <w:szCs w:val="22"/>
        </w:rPr>
        <w:t>, ridicare la al treilea cer</w:t>
      </w:r>
      <w:r w:rsidRPr="009211F8">
        <w:rPr>
          <w:sz w:val="22"/>
          <w:szCs w:val="22"/>
        </w:rPr>
        <w:t xml:space="preserve">, ţepuşul </w:t>
      </w:r>
      <w:r w:rsidR="00DA1D42" w:rsidRPr="009211F8">
        <w:rPr>
          <w:sz w:val="22"/>
          <w:szCs w:val="22"/>
        </w:rPr>
        <w:t xml:space="preserve">însoţit de binecuvântarea lui Dumnezeu </w:t>
      </w:r>
      <w:r w:rsidRPr="009211F8">
        <w:rPr>
          <w:sz w:val="22"/>
          <w:szCs w:val="22"/>
        </w:rPr>
        <w:t>(12:1-10)</w:t>
      </w:r>
    </w:p>
    <w:p w:rsidR="00BC5FEE" w:rsidRPr="009211F8" w:rsidRDefault="00BC5FEE" w:rsidP="006357DD">
      <w:pPr>
        <w:pStyle w:val="BodyTextIndent"/>
        <w:ind w:left="641"/>
        <w:rPr>
          <w:sz w:val="22"/>
          <w:szCs w:val="22"/>
        </w:rPr>
      </w:pPr>
    </w:p>
    <w:p w:rsidR="00BC0B82" w:rsidRDefault="00BC0B82" w:rsidP="00E7628A">
      <w:pPr>
        <w:pStyle w:val="BodyTextIndent"/>
        <w:numPr>
          <w:ilvl w:val="0"/>
          <w:numId w:val="19"/>
        </w:numPr>
        <w:rPr>
          <w:sz w:val="22"/>
          <w:szCs w:val="22"/>
        </w:rPr>
      </w:pPr>
      <w:r w:rsidRPr="009211F8">
        <w:rPr>
          <w:sz w:val="22"/>
          <w:szCs w:val="22"/>
        </w:rPr>
        <w:t xml:space="preserve">Apărarea apostoliei: </w:t>
      </w:r>
      <w:r w:rsidR="00365D01" w:rsidRPr="009211F8">
        <w:rPr>
          <w:sz w:val="22"/>
          <w:szCs w:val="22"/>
        </w:rPr>
        <w:t xml:space="preserve">vrednicia lui Pavel văzută din faptele lui şi din </w:t>
      </w:r>
      <w:r w:rsidRPr="009211F8">
        <w:rPr>
          <w:sz w:val="22"/>
          <w:szCs w:val="22"/>
        </w:rPr>
        <w:t xml:space="preserve">fermitatea lui </w:t>
      </w:r>
      <w:r w:rsidR="00365D01" w:rsidRPr="009211F8">
        <w:rPr>
          <w:sz w:val="22"/>
          <w:szCs w:val="22"/>
        </w:rPr>
        <w:t>de părinte spiritual faţă de corinteni</w:t>
      </w:r>
      <w:r w:rsidRPr="009211F8">
        <w:rPr>
          <w:sz w:val="22"/>
          <w:szCs w:val="22"/>
        </w:rPr>
        <w:t xml:space="preserve"> (12:11-21)</w:t>
      </w:r>
    </w:p>
    <w:p w:rsidR="0063641D" w:rsidRPr="009211F8" w:rsidRDefault="0063641D" w:rsidP="0063641D">
      <w:pPr>
        <w:pStyle w:val="BodyTextIndent"/>
        <w:ind w:left="1001"/>
        <w:rPr>
          <w:sz w:val="22"/>
          <w:szCs w:val="22"/>
        </w:rPr>
      </w:pPr>
    </w:p>
    <w:p w:rsidR="00BC0B82" w:rsidRPr="009211F8" w:rsidRDefault="00BC0B82" w:rsidP="006357DD">
      <w:pPr>
        <w:pStyle w:val="BodyTextIndent"/>
        <w:ind w:left="641"/>
        <w:rPr>
          <w:sz w:val="22"/>
          <w:szCs w:val="22"/>
        </w:rPr>
      </w:pPr>
      <w:r w:rsidRPr="009211F8">
        <w:rPr>
          <w:sz w:val="22"/>
          <w:szCs w:val="22"/>
        </w:rPr>
        <w:t>B. Lauda Domnului: Hristos vorbeşte prin Pavel într-un</w:t>
      </w:r>
      <w:r w:rsidR="00FC77C3">
        <w:rPr>
          <w:sz w:val="22"/>
          <w:szCs w:val="22"/>
        </w:rPr>
        <w:t xml:space="preserve"> </w:t>
      </w:r>
      <w:r w:rsidRPr="009211F8">
        <w:rPr>
          <w:sz w:val="22"/>
          <w:szCs w:val="22"/>
        </w:rPr>
        <w:t>mod sesizabil de toţi, apostolii au discernământ, sunt</w:t>
      </w:r>
      <w:r w:rsidR="00FC77C3">
        <w:rPr>
          <w:sz w:val="22"/>
          <w:szCs w:val="22"/>
        </w:rPr>
        <w:t xml:space="preserve"> </w:t>
      </w:r>
      <w:r w:rsidRPr="009211F8">
        <w:rPr>
          <w:sz w:val="22"/>
          <w:szCs w:val="22"/>
        </w:rPr>
        <w:t>califi</w:t>
      </w:r>
      <w:r w:rsidR="00AD625B" w:rsidRPr="009211F8">
        <w:rPr>
          <w:sz w:val="22"/>
          <w:szCs w:val="22"/>
        </w:rPr>
        <w:t>caţi pentru slujirea lor (13:1-10</w:t>
      </w:r>
      <w:r w:rsidRPr="009211F8">
        <w:rPr>
          <w:sz w:val="22"/>
          <w:szCs w:val="22"/>
        </w:rPr>
        <w:t>)</w:t>
      </w:r>
    </w:p>
    <w:p w:rsidR="00BC0B82" w:rsidRPr="009211F8" w:rsidRDefault="00BC0B82" w:rsidP="006357DD">
      <w:pPr>
        <w:pStyle w:val="StyleBodystill2"/>
        <w:ind w:left="1055"/>
      </w:pPr>
    </w:p>
    <w:p w:rsidR="00BC0B82" w:rsidRPr="009211F8" w:rsidRDefault="00BC0B82" w:rsidP="006357DD">
      <w:pPr>
        <w:pStyle w:val="StyleBodystill2"/>
        <w:ind w:left="641" w:hanging="357"/>
      </w:pPr>
      <w:r w:rsidRPr="009211F8">
        <w:t xml:space="preserve">VIII.  </w:t>
      </w:r>
      <w:r w:rsidRPr="009211F8">
        <w:rPr>
          <w:i/>
          <w:iCs/>
        </w:rPr>
        <w:t>Peroratio</w:t>
      </w:r>
      <w:r w:rsidRPr="009211F8">
        <w:t xml:space="preserve">, </w:t>
      </w:r>
      <w:r w:rsidR="00D80D22" w:rsidRPr="009211F8">
        <w:t xml:space="preserve">îndemnuri finale </w:t>
      </w:r>
      <w:r w:rsidRPr="009211F8">
        <w:t>(13:</w:t>
      </w:r>
      <w:r w:rsidR="000C01F3" w:rsidRPr="009211F8">
        <w:t>11</w:t>
      </w:r>
      <w:r w:rsidRPr="009211F8">
        <w:t xml:space="preserve">)     </w:t>
      </w:r>
    </w:p>
    <w:p w:rsidR="00BC0B82" w:rsidRPr="009211F8" w:rsidRDefault="00BC0B82" w:rsidP="005B6800">
      <w:pPr>
        <w:pStyle w:val="StyleBodystill2"/>
        <w:ind w:left="641"/>
      </w:pPr>
    </w:p>
    <w:p w:rsidR="00BE1565" w:rsidRPr="00EB3109" w:rsidRDefault="00BC0B82" w:rsidP="006357DD">
      <w:pPr>
        <w:pStyle w:val="StyleBodystill2"/>
        <w:ind w:left="641" w:hanging="357"/>
      </w:pPr>
      <w:r w:rsidRPr="009211F8">
        <w:t xml:space="preserve">IX. </w:t>
      </w:r>
      <w:r w:rsidR="007E3832" w:rsidRPr="009211F8">
        <w:rPr>
          <w:i/>
        </w:rPr>
        <w:t>Conclusio</w:t>
      </w:r>
      <w:r w:rsidR="00E93632" w:rsidRPr="00EB3109">
        <w:t>, s</w:t>
      </w:r>
      <w:r w:rsidR="007E3832" w:rsidRPr="00EB3109">
        <w:t xml:space="preserve">alutări şi rugăciune </w:t>
      </w:r>
      <w:r w:rsidRPr="00EB3109">
        <w:t>(13:1</w:t>
      </w:r>
      <w:r w:rsidR="007E3832" w:rsidRPr="00EB3109">
        <w:t>2</w:t>
      </w:r>
      <w:r w:rsidRPr="00EB3109">
        <w:t>-14)</w:t>
      </w:r>
    </w:p>
    <w:p w:rsidR="0077326F" w:rsidRDefault="0077326F" w:rsidP="005B6800"/>
    <w:p w:rsidR="00BC0B82" w:rsidRPr="009211F8" w:rsidRDefault="00BC0B82" w:rsidP="005B6800">
      <w:r w:rsidRPr="009211F8">
        <w:t>Structura prezentată aici pleacă de la idee</w:t>
      </w:r>
      <w:r w:rsidR="007A0355">
        <w:t xml:space="preserve">a unităţii retorice a epistolei, văzută în </w:t>
      </w:r>
      <w:r w:rsidR="00C14556">
        <w:t xml:space="preserve">forma ei finală, în trei părţi: </w:t>
      </w:r>
      <w:r w:rsidR="007A0355">
        <w:t>autoritate</w:t>
      </w:r>
      <w:r w:rsidR="00171B1E">
        <w:t>a şi slujba apostolilor</w:t>
      </w:r>
      <w:r w:rsidR="007A0355">
        <w:t xml:space="preserve">, îndemn la dărnicie, autoritatea </w:t>
      </w:r>
      <w:r w:rsidR="00171B1E">
        <w:t xml:space="preserve">apostolică a </w:t>
      </w:r>
      <w:r w:rsidR="007A0355">
        <w:t>lui Pavel.</w:t>
      </w:r>
      <w:r w:rsidRPr="009211F8">
        <w:t xml:space="preserve"> În mare, argumentul din 2 Corinteni se bazează pe o demonstraţie de retorică juridică, tribunalul imaginar fiind chiar biserica din Corint, înfiinţată de Pavel. În faţa credincioşilor </w:t>
      </w:r>
      <w:r w:rsidR="00176CBF">
        <w:t>de aici</w:t>
      </w:r>
      <w:r w:rsidRPr="009211F8">
        <w:t xml:space="preserve">, </w:t>
      </w:r>
      <w:r w:rsidRPr="009211F8">
        <w:lastRenderedPageBreak/>
        <w:t>Pavel dovedeşte vrednicia apostolilor adevăraţi, arătând tăria lor în încercări, rezultatele mu</w:t>
      </w:r>
      <w:r w:rsidR="00176CBF">
        <w:t xml:space="preserve">ncii lor, gloria misiunii lor </w:t>
      </w:r>
      <w:r w:rsidRPr="009211F8">
        <w:t xml:space="preserve">de proclamare a legământului nou al lui Isus, </w:t>
      </w:r>
      <w:r w:rsidR="00176CBF">
        <w:t>precum şi dedicarea şi jertfa lor prin nenumărate greutăţi şi suferinţe, ceea ce îi diferenţiază</w:t>
      </w:r>
      <w:r w:rsidRPr="009211F8">
        <w:t xml:space="preserve"> de apostolii falşi. </w:t>
      </w:r>
    </w:p>
    <w:p w:rsidR="00070BE1" w:rsidRDefault="00BC0B82" w:rsidP="00070BE1">
      <w:r w:rsidRPr="009211F8">
        <w:t xml:space="preserve">Pledoaria lui Pavel se întrerupe în capitolele 6:14-9:15 ca să facă loc unei serii de sfaturi şi îndemnuri la o viaţă de sfinţenie, de mărturie înaintea oamenilor. Revenirea la tonul ferm al confruntării, în partea a doua a pledoariei (cap. 10-13) pare să indice, într-adevăr, o discontinuitate în argument. În acelaşi timp, însă, scrisoarea prezintă un anume echilibru stilistic prin această discontinuitate (un paralelism intern de tip 1-2-1, pledoarie-sfaturi-pledoarie) şi exprimă bine, intens, gândurile lui Pavel pentru credincioşii din Corint, cu tehnica expunerii şi a revenirii asupra subiectelor disputate. </w:t>
      </w:r>
      <w:bookmarkStart w:id="74" w:name="_Toc223157390"/>
    </w:p>
    <w:p w:rsidR="00070BE1" w:rsidRDefault="00070BE1" w:rsidP="00070BE1"/>
    <w:p w:rsidR="00BC0B82" w:rsidRPr="009211F8" w:rsidRDefault="00070BE1" w:rsidP="0079052E">
      <w:pPr>
        <w:pStyle w:val="Heading3"/>
      </w:pPr>
      <w:bookmarkStart w:id="75" w:name="_Toc230647257"/>
      <w:bookmarkStart w:id="76" w:name="_Toc354499581"/>
      <w:r>
        <w:t>4.</w:t>
      </w:r>
      <w:r w:rsidR="0079052E" w:rsidRPr="009211F8">
        <w:t xml:space="preserve">13 </w:t>
      </w:r>
      <w:r w:rsidR="00E72FAD">
        <w:t xml:space="preserve">Epistola </w:t>
      </w:r>
      <w:r w:rsidR="0079052E" w:rsidRPr="009211F8">
        <w:t>2 Corinteni: t</w:t>
      </w:r>
      <w:r w:rsidR="00BC0B82" w:rsidRPr="009211F8">
        <w:t>eme teologice</w:t>
      </w:r>
      <w:bookmarkEnd w:id="74"/>
      <w:bookmarkEnd w:id="75"/>
      <w:bookmarkEnd w:id="76"/>
    </w:p>
    <w:p w:rsidR="00BC0B82" w:rsidRPr="009211F8" w:rsidRDefault="00BC0B82" w:rsidP="008B10C7">
      <w:pPr>
        <w:ind w:firstLine="0"/>
      </w:pPr>
    </w:p>
    <w:p w:rsidR="008B10C7" w:rsidRPr="009211F8" w:rsidRDefault="00F75A51" w:rsidP="00587FB2">
      <w:pPr>
        <w:numPr>
          <w:ilvl w:val="0"/>
          <w:numId w:val="2"/>
        </w:numPr>
      </w:pPr>
      <w:r w:rsidRPr="009211F8">
        <w:t>Explicaţi motivele iertării celui disciplinat (cap.2).</w:t>
      </w:r>
    </w:p>
    <w:p w:rsidR="00F75A51" w:rsidRPr="009211F8" w:rsidRDefault="006C6490" w:rsidP="00587FB2">
      <w:pPr>
        <w:numPr>
          <w:ilvl w:val="0"/>
          <w:numId w:val="2"/>
        </w:numPr>
      </w:pPr>
      <w:r w:rsidRPr="009211F8">
        <w:t>Faceţi o comparaţie, pe două coloane între legământul vechi şi cel nou, conform cap. 3.</w:t>
      </w:r>
    </w:p>
    <w:p w:rsidR="006C6490" w:rsidRPr="009211F8" w:rsidRDefault="00A74509" w:rsidP="00587FB2">
      <w:pPr>
        <w:numPr>
          <w:ilvl w:val="0"/>
          <w:numId w:val="2"/>
        </w:numPr>
      </w:pPr>
      <w:r w:rsidRPr="009211F8">
        <w:t>Discutaţi asemănarile şi deosebirile învăţăturii despre înviere din 1 Cor</w:t>
      </w:r>
      <w:r w:rsidR="008E2AC3">
        <w:t>.</w:t>
      </w:r>
      <w:r w:rsidRPr="009211F8">
        <w:t xml:space="preserve"> 15 şi 2 Cor</w:t>
      </w:r>
      <w:r w:rsidR="008E2AC3">
        <w:t>.</w:t>
      </w:r>
      <w:r w:rsidRPr="009211F8">
        <w:t xml:space="preserve"> 5.</w:t>
      </w:r>
    </w:p>
    <w:p w:rsidR="00833327" w:rsidRPr="009211F8" w:rsidRDefault="00833327" w:rsidP="00587FB2">
      <w:pPr>
        <w:numPr>
          <w:ilvl w:val="0"/>
          <w:numId w:val="2"/>
        </w:numPr>
      </w:pPr>
      <w:r w:rsidRPr="009211F8">
        <w:t xml:space="preserve">Rezumaţi învăţătura despre dărnicie din cap. </w:t>
      </w:r>
      <w:r w:rsidR="0098307A" w:rsidRPr="009211F8">
        <w:t>8-9, şi 11.</w:t>
      </w:r>
    </w:p>
    <w:p w:rsidR="00833327" w:rsidRPr="009211F8" w:rsidRDefault="00F71DB2" w:rsidP="00587FB2">
      <w:pPr>
        <w:numPr>
          <w:ilvl w:val="0"/>
          <w:numId w:val="2"/>
        </w:numPr>
      </w:pPr>
      <w:r w:rsidRPr="009211F8">
        <w:t>Faceţi o listă c</w:t>
      </w:r>
      <w:r w:rsidR="00CF3274" w:rsidRPr="009211F8">
        <w:t xml:space="preserve">u dovezile apostoliei lui Petru, în cap. 4, 6, </w:t>
      </w:r>
      <w:r w:rsidR="00FB047B" w:rsidRPr="009211F8">
        <w:t>11-12.</w:t>
      </w:r>
    </w:p>
    <w:p w:rsidR="00833327" w:rsidRPr="009211F8" w:rsidRDefault="00CD77BE" w:rsidP="0011716C">
      <w:pPr>
        <w:ind w:left="360" w:firstLine="0"/>
      </w:pPr>
      <w:r>
        <w:br w:type="page"/>
      </w:r>
    </w:p>
    <w:p w:rsidR="00BC0B82" w:rsidRPr="009211F8" w:rsidRDefault="00A87A47" w:rsidP="00B650E1">
      <w:pPr>
        <w:pStyle w:val="Heading2"/>
      </w:pPr>
      <w:bookmarkStart w:id="77" w:name="_Toc354499582"/>
      <w:r w:rsidRPr="009211F8">
        <w:t xml:space="preserve">5. </w:t>
      </w:r>
      <w:r w:rsidR="00BC0B82" w:rsidRPr="009211F8">
        <w:t xml:space="preserve">Epistola </w:t>
      </w:r>
      <w:r w:rsidR="00AE7A26" w:rsidRPr="009211F8">
        <w:t>lui</w:t>
      </w:r>
      <w:r w:rsidR="007204BC">
        <w:t xml:space="preserve"> Pavel către g</w:t>
      </w:r>
      <w:r w:rsidR="00BC0B82" w:rsidRPr="009211F8">
        <w:t>alateni</w:t>
      </w:r>
      <w:bookmarkEnd w:id="77"/>
    </w:p>
    <w:p w:rsidR="00BC0B82" w:rsidRPr="009211F8" w:rsidRDefault="00BC0B82" w:rsidP="00BC4B34"/>
    <w:p w:rsidR="00BC0B82" w:rsidRPr="009211F8" w:rsidRDefault="00636467" w:rsidP="002010C9">
      <w:pPr>
        <w:pStyle w:val="Heading3"/>
      </w:pPr>
      <w:bookmarkStart w:id="78" w:name="_Toc223157392"/>
      <w:bookmarkStart w:id="79" w:name="_Toc230647259"/>
      <w:bookmarkStart w:id="80" w:name="_Toc354499583"/>
      <w:r w:rsidRPr="009211F8">
        <w:t xml:space="preserve">5.1 </w:t>
      </w:r>
      <w:r w:rsidR="002010C9">
        <w:t>Galateni: a</w:t>
      </w:r>
      <w:r w:rsidR="00BC0B82" w:rsidRPr="009211F8">
        <w:t>utor şi autenticitate</w:t>
      </w:r>
      <w:bookmarkEnd w:id="78"/>
      <w:bookmarkEnd w:id="79"/>
      <w:bookmarkEnd w:id="80"/>
    </w:p>
    <w:p w:rsidR="00BC0B82" w:rsidRPr="009211F8" w:rsidRDefault="00BC0B82" w:rsidP="00BC4B34"/>
    <w:p w:rsidR="00BC0B82" w:rsidRPr="009211F8" w:rsidRDefault="00F72A9B" w:rsidP="00EC4DC9">
      <w:pPr>
        <w:pStyle w:val="StyleFirstline0mm"/>
        <w:rPr>
          <w:lang w:val="ro-RO"/>
        </w:rPr>
      </w:pPr>
      <w:r>
        <w:rPr>
          <w:lang w:val="ro-RO"/>
        </w:rPr>
        <w:t>Epistola către galateni este una din epistolele de tip circulară, ale lui Pavel, adresată unui grup de biserici din zona Galatiei. Autorul</w:t>
      </w:r>
      <w:r w:rsidR="00846504" w:rsidRPr="009211F8">
        <w:rPr>
          <w:lang w:val="ro-RO"/>
        </w:rPr>
        <w:t xml:space="preserve">, Pavel, se identifică pe sine de la </w:t>
      </w:r>
      <w:r>
        <w:rPr>
          <w:lang w:val="ro-RO"/>
        </w:rPr>
        <w:t xml:space="preserve">bun </w:t>
      </w:r>
      <w:r w:rsidR="00846504" w:rsidRPr="009211F8">
        <w:rPr>
          <w:lang w:val="ro-RO"/>
        </w:rPr>
        <w:t xml:space="preserve">început, din introducerea epistolei (1:1, cf. şi 5:2). </w:t>
      </w:r>
      <w:r w:rsidR="00BC0B82" w:rsidRPr="009211F8">
        <w:rPr>
          <w:lang w:val="ro-RO"/>
        </w:rPr>
        <w:t>Epistola este cunoscută şi citată direct sau indirect în 1 Petru, Epistola lui Barnaba, 1 Clemen</w:t>
      </w:r>
      <w:r w:rsidR="00377C90">
        <w:rPr>
          <w:lang w:val="ro-RO"/>
        </w:rPr>
        <w:t>t, Epistola lui Policarp către f</w:t>
      </w:r>
      <w:r w:rsidR="00EC4DC9">
        <w:rPr>
          <w:lang w:val="ro-RO"/>
        </w:rPr>
        <w:t>ilipeni, Iustin Martirul, Irineu</w:t>
      </w:r>
      <w:r w:rsidR="00BC0B82" w:rsidRPr="009211F8">
        <w:rPr>
          <w:lang w:val="ro-RO"/>
        </w:rPr>
        <w:t xml:space="preserve">, Clement din Alexandria şi Origen. Apare menţionată atât în canonul lui Marcion cât şi în canonul Muratori. </w:t>
      </w:r>
    </w:p>
    <w:p w:rsidR="00BC0B82" w:rsidRDefault="00BC0B82" w:rsidP="00C101F3">
      <w:r w:rsidRPr="009211F8">
        <w:t>Pe ansamblul ei întreaga epistolă respiră o atmosferă autobiografică intensă</w:t>
      </w:r>
      <w:r w:rsidR="00CF24DC" w:rsidRPr="009211F8">
        <w:t>: se fac numeroase referiri la experienţele lui Pavel din trecut, la istoria evanghelizării galatenilor de către Pavel (predicare, relaţii de prietenie existente la început</w:t>
      </w:r>
      <w:r w:rsidR="00234D93">
        <w:t xml:space="preserve"> etc.</w:t>
      </w:r>
      <w:r w:rsidR="00CF24DC" w:rsidRPr="009211F8">
        <w:t>)</w:t>
      </w:r>
      <w:r w:rsidRPr="009211F8">
        <w:t xml:space="preserve">. </w:t>
      </w:r>
      <w:r w:rsidR="003A5256" w:rsidRPr="009211F8">
        <w:t>În acelaşi timp, e</w:t>
      </w:r>
      <w:r w:rsidRPr="009211F8">
        <w:t xml:space="preserve">xistă multe coincidenţe la nivel conceptual, verbal, istoric, cu ceea ce </w:t>
      </w:r>
      <w:r w:rsidR="00E62395" w:rsidRPr="009211F8">
        <w:t>se cunoaşte despre</w:t>
      </w:r>
      <w:r w:rsidRPr="009211F8">
        <w:t xml:space="preserve"> Pavel din Fapte</w:t>
      </w:r>
      <w:r w:rsidR="00BE4130" w:rsidRPr="009211F8">
        <w:t>le Apostolilor</w:t>
      </w:r>
      <w:r w:rsidR="00F72A9B">
        <w:t xml:space="preserve"> şi din celelalte epistole p</w:t>
      </w:r>
      <w:r w:rsidRPr="009211F8">
        <w:t xml:space="preserve">auline. </w:t>
      </w:r>
      <w:r w:rsidR="00F72A9B">
        <w:t>De asemenea, p</w:t>
      </w:r>
      <w:r w:rsidR="007646B9" w:rsidRPr="009211F8">
        <w:t xml:space="preserve">rin stil şi prin mărturie </w:t>
      </w:r>
      <w:r w:rsidR="009B0587" w:rsidRPr="009211F8">
        <w:t>internă, ca şi prin atestare externă epistola e</w:t>
      </w:r>
      <w:r w:rsidR="00981B97">
        <w:t xml:space="preserve">ste considerată drept </w:t>
      </w:r>
      <w:r w:rsidR="009B0587" w:rsidRPr="009211F8">
        <w:t>una din epistolele reprezentative</w:t>
      </w:r>
      <w:r w:rsidR="00981B97">
        <w:t xml:space="preserve"> ale lui Pavel</w:t>
      </w:r>
      <w:r w:rsidR="009B0587" w:rsidRPr="009211F8">
        <w:t xml:space="preserve">. </w:t>
      </w:r>
      <w:r w:rsidRPr="009211F8">
        <w:t xml:space="preserve">În particular, </w:t>
      </w:r>
      <w:r w:rsidR="009B0587" w:rsidRPr="009211F8">
        <w:t xml:space="preserve">şi subiectul ei, </w:t>
      </w:r>
      <w:r w:rsidRPr="009211F8">
        <w:t xml:space="preserve">o dezbatere </w:t>
      </w:r>
      <w:r w:rsidR="00DB45A7">
        <w:t xml:space="preserve">teologică şi practică </w:t>
      </w:r>
      <w:r w:rsidRPr="009211F8">
        <w:t>acută, pe alocuri acidă</w:t>
      </w:r>
      <w:r w:rsidR="009B0587" w:rsidRPr="009211F8">
        <w:t xml:space="preserve">, </w:t>
      </w:r>
      <w:r w:rsidR="00C101F3">
        <w:t>despre</w:t>
      </w:r>
      <w:r w:rsidR="00DB45A7">
        <w:t xml:space="preserve"> </w:t>
      </w:r>
      <w:r w:rsidR="00C101F3">
        <w:t>relaţia dintre Lege şi credinţă, dintre trăirea sfântă prin puterea Duhului şi trăirea unei vieţi cu fapte fireşti,</w:t>
      </w:r>
      <w:r w:rsidRPr="009211F8">
        <w:t xml:space="preserve"> putea exista doar în primii ani ai bisericii, înainte de anul 70. </w:t>
      </w:r>
    </w:p>
    <w:p w:rsidR="00C101F3" w:rsidRDefault="00C101F3" w:rsidP="00C101F3"/>
    <w:p w:rsidR="00C101F3" w:rsidRPr="009211F8" w:rsidRDefault="00C101F3" w:rsidP="00C101F3"/>
    <w:p w:rsidR="00BC0B82" w:rsidRPr="009211F8" w:rsidRDefault="00BC0B82" w:rsidP="00BC4B34">
      <w:r w:rsidRPr="009211F8">
        <w:tab/>
      </w:r>
    </w:p>
    <w:p w:rsidR="00BC0B82" w:rsidRPr="009211F8" w:rsidRDefault="00852B02" w:rsidP="00E74B06">
      <w:pPr>
        <w:pStyle w:val="Heading3"/>
      </w:pPr>
      <w:bookmarkStart w:id="81" w:name="_Toc223157393"/>
      <w:bookmarkStart w:id="82" w:name="_Toc230647260"/>
      <w:bookmarkStart w:id="83" w:name="_Toc354499584"/>
      <w:r w:rsidRPr="009211F8">
        <w:lastRenderedPageBreak/>
        <w:t xml:space="preserve">5.2 </w:t>
      </w:r>
      <w:r w:rsidR="00E74B06">
        <w:t>Galateni: d</w:t>
      </w:r>
      <w:r w:rsidR="00BC0B82" w:rsidRPr="009211F8">
        <w:t>estinatari şi datare</w:t>
      </w:r>
      <w:bookmarkEnd w:id="81"/>
      <w:bookmarkEnd w:id="82"/>
      <w:bookmarkEnd w:id="83"/>
    </w:p>
    <w:p w:rsidR="00BC0B82" w:rsidRPr="009211F8" w:rsidRDefault="00BC0B82" w:rsidP="00BC4B34"/>
    <w:p w:rsidR="00BC0B82" w:rsidRPr="009211F8" w:rsidRDefault="00BC0B82" w:rsidP="00335406">
      <w:pPr>
        <w:ind w:firstLine="0"/>
      </w:pPr>
      <w:r w:rsidRPr="009211F8">
        <w:t xml:space="preserve">Cu privire la </w:t>
      </w:r>
      <w:r w:rsidR="009A6ECB" w:rsidRPr="009211F8">
        <w:t xml:space="preserve">destinatari, există două teorii, teoria Galatiei de nord şi cea a Galatiei de sud. </w:t>
      </w:r>
      <w:r w:rsidRPr="009211F8">
        <w:t xml:space="preserve"> </w:t>
      </w:r>
    </w:p>
    <w:p w:rsidR="00BC0B82" w:rsidRPr="009211F8" w:rsidRDefault="00BC0B82" w:rsidP="00BC4B34"/>
    <w:p w:rsidR="00BC0B82" w:rsidRPr="009211F8" w:rsidRDefault="00BC0B82" w:rsidP="00F348E7">
      <w:pPr>
        <w:ind w:firstLine="0"/>
      </w:pPr>
      <w:r w:rsidRPr="009211F8">
        <w:t xml:space="preserve">1) </w:t>
      </w:r>
      <w:r w:rsidR="00CB005A" w:rsidRPr="009211F8">
        <w:t>Ipoteza</w:t>
      </w:r>
      <w:r w:rsidRPr="009211F8">
        <w:t xml:space="preserve"> </w:t>
      </w:r>
      <w:r w:rsidRPr="009211F8">
        <w:rPr>
          <w:i/>
          <w:iCs/>
        </w:rPr>
        <w:t xml:space="preserve">Galatiei de Nord </w:t>
      </w:r>
      <w:r w:rsidRPr="009211F8">
        <w:t xml:space="preserve">pleacă de la semnificaţia geografică a Galatiei. Regiunea geografică a Galatiei se afla în partea de nord a Asiei Mici şi era zona locuită de o populaţie galică; acesta a fost sensul principal al cuvântului Galatia aproximativ până în anul 25 î.H. Acesta este şi sensul care Luca pare să menţioneze regiunea, în </w:t>
      </w:r>
      <w:r w:rsidR="000253B1">
        <w:t xml:space="preserve">unele texte, cum ar fi </w:t>
      </w:r>
      <w:r w:rsidRPr="009211F8">
        <w:t>Fapte 13:13; 13:14; şi 14:6, unde el vorbeşte de zone geografice cum</w:t>
      </w:r>
      <w:r w:rsidR="001B4A91" w:rsidRPr="009211F8">
        <w:t xml:space="preserve"> </w:t>
      </w:r>
      <w:r w:rsidRPr="009211F8">
        <w:t xml:space="preserve">sunt Pamfilia, Pisidia, Licaonia. Astfel este posibil ca expresia </w:t>
      </w:r>
      <w:r w:rsidR="0059130D" w:rsidRPr="009211F8">
        <w:t>„</w:t>
      </w:r>
      <w:r w:rsidRPr="009211F8">
        <w:t xml:space="preserve">regiunea Frigiei şi a Galatiei” să se refere la Galatia nordică. Epistola ar fi adresată </w:t>
      </w:r>
      <w:r w:rsidR="001F1994" w:rsidRPr="009211F8">
        <w:t xml:space="preserve">atunci credincioşilor din </w:t>
      </w:r>
      <w:r w:rsidRPr="009211F8">
        <w:t>biserici</w:t>
      </w:r>
      <w:r w:rsidR="001F1994" w:rsidRPr="009211F8">
        <w:t>le începute</w:t>
      </w:r>
      <w:r w:rsidRPr="009211F8">
        <w:t xml:space="preserve"> în a doua sau a treia călătorie misionară a lui Pavel (cf. Fapte 16:6; 18:23), </w:t>
      </w:r>
      <w:r w:rsidR="00CE2983" w:rsidRPr="009211F8">
        <w:t xml:space="preserve">şi pe care le-a </w:t>
      </w:r>
      <w:r w:rsidRPr="009211F8">
        <w:t xml:space="preserve">revizitat după conciliul de la Ierusalim (cf. Gal. 2, Fapte 15). Ea a fost scrisă, atunci, în timpul celei de a treia călătorii misionare a lui Pavel, posibil din Corint (Fapte 20:3), </w:t>
      </w:r>
      <w:r w:rsidR="00177D8A" w:rsidRPr="009211F8">
        <w:t xml:space="preserve">în anii </w:t>
      </w:r>
      <w:r w:rsidRPr="009211F8">
        <w:t>55</w:t>
      </w:r>
      <w:r w:rsidR="007D770F" w:rsidRPr="009211F8">
        <w:t xml:space="preserve"> </w:t>
      </w:r>
      <w:r w:rsidRPr="009211F8">
        <w:t>/</w:t>
      </w:r>
      <w:r w:rsidR="007D770F" w:rsidRPr="009211F8">
        <w:t xml:space="preserve"> </w:t>
      </w:r>
      <w:r w:rsidRPr="009211F8">
        <w:t>56-57.</w:t>
      </w:r>
      <w:r w:rsidR="00F348E7">
        <w:t xml:space="preserve"> </w:t>
      </w:r>
      <w:r w:rsidR="00440901" w:rsidRPr="009211F8">
        <w:t xml:space="preserve">În acest caz, </w:t>
      </w:r>
      <w:r w:rsidRPr="009211F8">
        <w:t xml:space="preserve">Galateni 2:1-10 se referă la Fapte 15. Dacă în Fapte 9:26 </w:t>
      </w:r>
      <w:r w:rsidR="00C57DB8" w:rsidRPr="009211F8">
        <w:t>are loc</w:t>
      </w:r>
      <w:r w:rsidRPr="009211F8">
        <w:t xml:space="preserve"> prima vizită a lui Pavel la Ierusalim, </w:t>
      </w:r>
      <w:r w:rsidR="00C57DB8" w:rsidRPr="009211F8">
        <w:t xml:space="preserve">după convertire, </w:t>
      </w:r>
      <w:r w:rsidR="009D0BA7" w:rsidRPr="009211F8">
        <w:t xml:space="preserve">atunci </w:t>
      </w:r>
      <w:r w:rsidRPr="009211F8">
        <w:t>Gal</w:t>
      </w:r>
      <w:r w:rsidR="009D0BA7" w:rsidRPr="009211F8">
        <w:t>ateni</w:t>
      </w:r>
      <w:r w:rsidRPr="009211F8">
        <w:t xml:space="preserve"> 2:1 </w:t>
      </w:r>
      <w:r w:rsidR="00C4524E" w:rsidRPr="009211F8">
        <w:t>vorbeşte despre o altă vizită la</w:t>
      </w:r>
      <w:r w:rsidRPr="009211F8">
        <w:t xml:space="preserve"> Ierusalim, </w:t>
      </w:r>
      <w:r w:rsidR="00C4524E" w:rsidRPr="009211F8">
        <w:t>ulterioară acesteia.</w:t>
      </w:r>
      <w:r w:rsidRPr="009211F8">
        <w:t xml:space="preserve"> </w:t>
      </w:r>
      <w:r w:rsidR="00A606FC" w:rsidRPr="009211F8">
        <w:t xml:space="preserve">Cum Fapte 11:30 nu ar părea să se refere la vizita din </w:t>
      </w:r>
      <w:r w:rsidRPr="009211F8">
        <w:t xml:space="preserve">Galateni 2, întrucât </w:t>
      </w:r>
      <w:r w:rsidR="00A606FC" w:rsidRPr="009211F8">
        <w:t>Pavel nu zice că s-ar fi</w:t>
      </w:r>
      <w:r w:rsidRPr="009211F8">
        <w:t xml:space="preserve"> întâlnit cu apostolii</w:t>
      </w:r>
      <w:r w:rsidR="00A606FC" w:rsidRPr="009211F8">
        <w:t xml:space="preserve">, rămâne atunci concluzia că textul din </w:t>
      </w:r>
      <w:r w:rsidRPr="009211F8">
        <w:t>Galateni 2 se referă</w:t>
      </w:r>
      <w:r w:rsidR="00A606FC" w:rsidRPr="009211F8">
        <w:t xml:space="preserve"> </w:t>
      </w:r>
      <w:r w:rsidRPr="009211F8">
        <w:t>la o a treia vizită, cea din Fapte 15. Această interpretare este intrepreta</w:t>
      </w:r>
      <w:r w:rsidR="00953B50">
        <w:t>rea tradiţională, cea mai veche</w:t>
      </w:r>
      <w:r w:rsidR="000253B1">
        <w:t xml:space="preserve">, cea mai răspândită </w:t>
      </w:r>
      <w:r w:rsidR="00991171">
        <w:t xml:space="preserve">între teologi </w:t>
      </w:r>
      <w:r w:rsidR="000253B1">
        <w:t>până în secolul XIX.</w:t>
      </w:r>
      <w:r w:rsidR="00953B50">
        <w:t xml:space="preserve"> </w:t>
      </w:r>
    </w:p>
    <w:p w:rsidR="00BC0B82" w:rsidRPr="009211F8" w:rsidRDefault="00BC0B82" w:rsidP="00BC4B34"/>
    <w:p w:rsidR="00BC0B82" w:rsidRPr="009211F8" w:rsidRDefault="00BC0B82" w:rsidP="00920690">
      <w:pPr>
        <w:ind w:firstLine="0"/>
      </w:pPr>
      <w:r w:rsidRPr="009211F8">
        <w:lastRenderedPageBreak/>
        <w:t xml:space="preserve">2) </w:t>
      </w:r>
      <w:r w:rsidR="00812F32" w:rsidRPr="009211F8">
        <w:t>Ipoteza</w:t>
      </w:r>
      <w:r w:rsidRPr="009211F8">
        <w:t xml:space="preserve"> </w:t>
      </w:r>
      <w:r w:rsidRPr="009211F8">
        <w:rPr>
          <w:i/>
          <w:iCs/>
        </w:rPr>
        <w:t>Galatiei de Sud</w:t>
      </w:r>
      <w:r w:rsidRPr="009211F8">
        <w:t xml:space="preserve"> pleacă de la semnificaţia politică a cuvântului Galatia, prin care se subînţelegea regiunea oraşelor din partea de sud a Asiei Mici (Listra, Derbe, Iconia, Antiohia P</w:t>
      </w:r>
      <w:r w:rsidR="00180DEF">
        <w:t>i</w:t>
      </w:r>
      <w:r w:rsidRPr="009211F8">
        <w:t xml:space="preserve">sidiei). Aceasta este </w:t>
      </w:r>
      <w:r w:rsidR="005A541D">
        <w:t>teoria mai recentă</w:t>
      </w:r>
      <w:r w:rsidR="007E1FAF">
        <w:t xml:space="preserve"> şi</w:t>
      </w:r>
      <w:r w:rsidR="005A541D">
        <w:t>, aparent</w:t>
      </w:r>
      <w:r w:rsidR="007E1FAF">
        <w:t>,</w:t>
      </w:r>
      <w:r w:rsidR="005A541D">
        <w:t xml:space="preserve"> mai</w:t>
      </w:r>
      <w:r w:rsidRPr="009211F8">
        <w:t xml:space="preserve"> verosimilă. În urma cercetărilor arheologului W. Ramsey, majoritatea comentatorilor NT au ajuns să susţină că Pavel a scris această epistolă bisericilor </w:t>
      </w:r>
      <w:r w:rsidR="00B7252D">
        <w:t xml:space="preserve">din zona </w:t>
      </w:r>
      <w:r w:rsidRPr="009211F8">
        <w:t xml:space="preserve">Galatiei </w:t>
      </w:r>
      <w:r w:rsidR="00B7252D">
        <w:t xml:space="preserve">politice </w:t>
      </w:r>
      <w:r w:rsidR="00FE12C8">
        <w:t>(teritoriul aflat</w:t>
      </w:r>
      <w:r w:rsidR="00B7252D">
        <w:t xml:space="preserve"> </w:t>
      </w:r>
      <w:r w:rsidR="006A2320">
        <w:t>sub</w:t>
      </w:r>
      <w:r w:rsidR="002362C3">
        <w:t xml:space="preserve"> jurisdicţie</w:t>
      </w:r>
      <w:r w:rsidR="00E90810">
        <w:t xml:space="preserve"> romană), regiune </w:t>
      </w:r>
      <w:r w:rsidRPr="009211F8">
        <w:t xml:space="preserve">pe care Pavel o vizitase în prima călătorie </w:t>
      </w:r>
      <w:r w:rsidR="00E90810">
        <w:t xml:space="preserve">sa </w:t>
      </w:r>
      <w:r w:rsidRPr="009211F8">
        <w:t>misionară</w:t>
      </w:r>
      <w:r w:rsidR="00E90810">
        <w:t xml:space="preserve"> întreprinsă</w:t>
      </w:r>
      <w:r w:rsidRPr="009211F8">
        <w:t xml:space="preserve"> împreună cu Barnaba. În cazul</w:t>
      </w:r>
      <w:r w:rsidR="00FE12C8">
        <w:t xml:space="preserve"> acesta, vizita de la Ierusalim</w:t>
      </w:r>
      <w:r w:rsidRPr="009211F8">
        <w:t xml:space="preserve"> din Gal</w:t>
      </w:r>
      <w:r w:rsidR="00FA1A8F" w:rsidRPr="009211F8">
        <w:t>ateni</w:t>
      </w:r>
      <w:r w:rsidRPr="009211F8">
        <w:t xml:space="preserve"> 2 nu </w:t>
      </w:r>
      <w:r w:rsidR="001B6A88">
        <w:t xml:space="preserve">este </w:t>
      </w:r>
      <w:r w:rsidRPr="009211F8">
        <w:t xml:space="preserve">cea </w:t>
      </w:r>
      <w:r w:rsidR="001B6A88">
        <w:t xml:space="preserve">descrisă în </w:t>
      </w:r>
      <w:r w:rsidRPr="009211F8">
        <w:t>Fapte 15, c</w:t>
      </w:r>
      <w:r w:rsidR="00E7645E">
        <w:t>i a avut loc mai devreme. Epistola</w:t>
      </w:r>
      <w:r w:rsidRPr="009211F8">
        <w:t xml:space="preserve"> ar reflecta </w:t>
      </w:r>
      <w:r w:rsidR="00E7645E">
        <w:t xml:space="preserve">atunci </w:t>
      </w:r>
      <w:r w:rsidRPr="009211F8">
        <w:t xml:space="preserve">atacurile iudaizatorilor </w:t>
      </w:r>
      <w:r w:rsidR="00FE12C8">
        <w:t>veniţi înainte de conciliul</w:t>
      </w:r>
      <w:r w:rsidRPr="009211F8">
        <w:t xml:space="preserve"> de la Ierusalim (49-50), </w:t>
      </w:r>
      <w:r w:rsidR="00FE12C8">
        <w:t xml:space="preserve">adică </w:t>
      </w:r>
      <w:r w:rsidRPr="009211F8">
        <w:t xml:space="preserve">aproximativ din anii 47-49. În cazul acesta, Galateni </w:t>
      </w:r>
      <w:r w:rsidR="00E7645E">
        <w:t>ar putea fi</w:t>
      </w:r>
      <w:r w:rsidRPr="009211F8">
        <w:t xml:space="preserve"> </w:t>
      </w:r>
      <w:r w:rsidR="00FE12C8">
        <w:t>prima epistolă scrisă de</w:t>
      </w:r>
      <w:r w:rsidRPr="009211F8">
        <w:t xml:space="preserve"> Pavel</w:t>
      </w:r>
      <w:r w:rsidR="00FE12C8">
        <w:t xml:space="preserve"> către Biserici</w:t>
      </w:r>
      <w:r w:rsidRPr="009211F8">
        <w:t xml:space="preserve">. </w:t>
      </w:r>
      <w:r w:rsidR="00920690">
        <w:t>Ca urmare, se pune problema localizării în timp a vizitei la Ierusalim amintite în</w:t>
      </w:r>
      <w:r w:rsidRPr="009211F8">
        <w:t xml:space="preserve"> Gal</w:t>
      </w:r>
      <w:r w:rsidR="00FA1A8F" w:rsidRPr="009211F8">
        <w:t>ateni</w:t>
      </w:r>
      <w:r w:rsidRPr="009211F8">
        <w:t xml:space="preserve"> 2:1-10. </w:t>
      </w:r>
    </w:p>
    <w:p w:rsidR="00BC0B82" w:rsidRDefault="00BC0B82" w:rsidP="00B27A4A">
      <w:r w:rsidRPr="009211F8">
        <w:t xml:space="preserve">Printre argumentele în favoarea acestei interpretări </w:t>
      </w:r>
      <w:r w:rsidR="00B27A4A">
        <w:t xml:space="preserve">se află şi </w:t>
      </w:r>
      <w:r w:rsidRPr="009211F8">
        <w:t xml:space="preserve">faptul că Fapte 18:23 se referă la provincia romană </w:t>
      </w:r>
      <w:r w:rsidR="00B27A4A">
        <w:t>numită „</w:t>
      </w:r>
      <w:r w:rsidRPr="009211F8">
        <w:t>a Galatiei şi Frigiei</w:t>
      </w:r>
      <w:r w:rsidR="00B27A4A">
        <w:t>”</w:t>
      </w:r>
      <w:r w:rsidRPr="009211F8">
        <w:t xml:space="preserve">, </w:t>
      </w:r>
      <w:r w:rsidR="00B27A4A">
        <w:t>iar referinţa este mai degrabă una politică, nu una geografică</w:t>
      </w:r>
      <w:r w:rsidR="00E43ACA">
        <w:t>. Pavel foloseşte adesea nume</w:t>
      </w:r>
      <w:r w:rsidRPr="009211F8">
        <w:t xml:space="preserve"> de provincii </w:t>
      </w:r>
      <w:r w:rsidR="00B27A4A">
        <w:t xml:space="preserve">politice </w:t>
      </w:r>
      <w:r w:rsidRPr="009211F8">
        <w:t xml:space="preserve">romane, </w:t>
      </w:r>
      <w:r w:rsidR="00B27A4A">
        <w:t xml:space="preserve">şi </w:t>
      </w:r>
      <w:r w:rsidRPr="009211F8">
        <w:t xml:space="preserve">nu </w:t>
      </w:r>
      <w:r w:rsidR="00B27A4A">
        <w:t xml:space="preserve">numele regiunilor </w:t>
      </w:r>
      <w:r w:rsidRPr="009211F8">
        <w:t>geografice (cf. Macedonia, 2 Cor</w:t>
      </w:r>
      <w:r w:rsidR="0097383A" w:rsidRPr="009211F8">
        <w:t>inteni</w:t>
      </w:r>
      <w:r w:rsidRPr="009211F8">
        <w:t xml:space="preserve"> 8:1; Asia, 1 Cor</w:t>
      </w:r>
      <w:r w:rsidR="0097383A" w:rsidRPr="009211F8">
        <w:t>inteni</w:t>
      </w:r>
      <w:r w:rsidRPr="009211F8">
        <w:t xml:space="preserve"> 16:19; Ahaia, 2 Cor</w:t>
      </w:r>
      <w:r w:rsidR="0097383A" w:rsidRPr="009211F8">
        <w:t>inteni</w:t>
      </w:r>
      <w:r w:rsidRPr="009211F8">
        <w:t xml:space="preserve"> 1:1; el menţionează Iudeea, Siria, Cilicia, dar nu face referiri la Licaonia, Pisidia, Misia, Lidia. Barnaba este menţionat în Gal</w:t>
      </w:r>
      <w:r w:rsidR="0097383A" w:rsidRPr="009211F8">
        <w:t>ateni</w:t>
      </w:r>
      <w:r w:rsidRPr="009211F8">
        <w:t xml:space="preserve"> 2:1, 9, 13, ca un personaj familiar celor din Galatia, cel mai probabil cunoscut din prima călătorie misionară a lui Pavel. Dacă Gal</w:t>
      </w:r>
      <w:r w:rsidR="0097383A" w:rsidRPr="009211F8">
        <w:t>ateni</w:t>
      </w:r>
      <w:r w:rsidRPr="009211F8">
        <w:t xml:space="preserve"> 2:1-10 nu ar fi anterior vizitei din Fapte 15, </w:t>
      </w:r>
      <w:r w:rsidR="006F618A" w:rsidRPr="009211F8">
        <w:t xml:space="preserve">atunci </w:t>
      </w:r>
      <w:r w:rsidRPr="009211F8">
        <w:t>ar fi dificil de înţe</w:t>
      </w:r>
      <w:r w:rsidR="001878DD" w:rsidRPr="009211F8">
        <w:t xml:space="preserve">les de ce Pavel nu se referă mai direct, mai clar la </w:t>
      </w:r>
      <w:r w:rsidRPr="009211F8">
        <w:t>decizia apostolică</w:t>
      </w:r>
      <w:r w:rsidR="005B08FC" w:rsidRPr="009211F8">
        <w:t xml:space="preserve"> prin care</w:t>
      </w:r>
      <w:r w:rsidR="00F8168E" w:rsidRPr="009211F8">
        <w:t xml:space="preserve"> </w:t>
      </w:r>
      <w:r w:rsidR="00225FD2" w:rsidRPr="009211F8">
        <w:t xml:space="preserve">se </w:t>
      </w:r>
      <w:r w:rsidRPr="009211F8">
        <w:t xml:space="preserve">putea pune capăt oricărei dezbateri. </w:t>
      </w:r>
      <w:r w:rsidR="000E13FB" w:rsidRPr="009211F8">
        <w:t xml:space="preserve">Se ajunge, astfel, </w:t>
      </w:r>
      <w:r w:rsidR="000E13FB" w:rsidRPr="009211F8">
        <w:lastRenderedPageBreak/>
        <w:t xml:space="preserve">la concluzia conform căreia </w:t>
      </w:r>
      <w:r w:rsidRPr="009211F8">
        <w:t>scrisoarea a fost scrisă puţin înainte de conciliul din Ierusalim, adică în anii 47-48, probabil din Antiohia.</w:t>
      </w:r>
    </w:p>
    <w:p w:rsidR="009A1C5E" w:rsidRPr="009211F8" w:rsidRDefault="009A1C5E" w:rsidP="00BC4B34"/>
    <w:p w:rsidR="00BC0B82" w:rsidRPr="009211F8" w:rsidRDefault="00852B02" w:rsidP="00764A5C">
      <w:pPr>
        <w:pStyle w:val="Heading3"/>
      </w:pPr>
      <w:bookmarkStart w:id="84" w:name="_Toc223157394"/>
      <w:bookmarkStart w:id="85" w:name="_Toc230647261"/>
      <w:bookmarkStart w:id="86" w:name="_Toc354499585"/>
      <w:r w:rsidRPr="009211F8">
        <w:t xml:space="preserve">5.3 </w:t>
      </w:r>
      <w:r w:rsidR="00764A5C">
        <w:t>Galateni: o</w:t>
      </w:r>
      <w:r w:rsidR="00BC0B82" w:rsidRPr="009211F8">
        <w:t xml:space="preserve">cazia </w:t>
      </w:r>
      <w:r w:rsidR="00764A5C">
        <w:t xml:space="preserve">scrierii </w:t>
      </w:r>
      <w:r w:rsidR="00BC0B82" w:rsidRPr="009211F8">
        <w:t>şi scopul epistolei</w:t>
      </w:r>
      <w:bookmarkEnd w:id="84"/>
      <w:bookmarkEnd w:id="85"/>
      <w:bookmarkEnd w:id="86"/>
    </w:p>
    <w:p w:rsidR="00BC0B82" w:rsidRPr="009211F8" w:rsidRDefault="00BC0B82" w:rsidP="00BC4B34"/>
    <w:p w:rsidR="00AA5BC9" w:rsidRDefault="001574E4" w:rsidP="00BE0D45">
      <w:pPr>
        <w:pStyle w:val="StyleFirstline0mm"/>
        <w:rPr>
          <w:lang w:val="ro-RO"/>
        </w:rPr>
      </w:pPr>
      <w:r>
        <w:rPr>
          <w:lang w:val="ro-RO"/>
        </w:rPr>
        <w:t xml:space="preserve">Pavel scrie </w:t>
      </w:r>
      <w:r w:rsidR="00612F2E">
        <w:rPr>
          <w:lang w:val="ro-RO"/>
        </w:rPr>
        <w:t>Epistola către</w:t>
      </w:r>
      <w:r>
        <w:rPr>
          <w:lang w:val="ro-RO"/>
        </w:rPr>
        <w:t xml:space="preserve"> g</w:t>
      </w:r>
      <w:r w:rsidR="00BC0B82" w:rsidRPr="009211F8">
        <w:rPr>
          <w:lang w:val="ro-RO"/>
        </w:rPr>
        <w:t>al</w:t>
      </w:r>
      <w:r w:rsidR="00BE0D45">
        <w:rPr>
          <w:lang w:val="ro-RO"/>
        </w:rPr>
        <w:t>ateni pentru a-i îndrepta pe credincioşii din Galatia care deveniseră victime ale învăţătorilor iudaizanţi. Aceştia îi bulversau cu un fel de</w:t>
      </w:r>
      <w:r w:rsidR="00BC0B82" w:rsidRPr="009211F8">
        <w:rPr>
          <w:lang w:val="ro-RO"/>
        </w:rPr>
        <w:t xml:space="preserve"> evanghelie a Legii</w:t>
      </w:r>
      <w:r w:rsidR="00827147" w:rsidRPr="009211F8">
        <w:rPr>
          <w:lang w:val="ro-RO"/>
        </w:rPr>
        <w:t xml:space="preserve"> (o evanghelie „</w:t>
      </w:r>
      <w:r w:rsidR="00BC0B82" w:rsidRPr="009211F8">
        <w:rPr>
          <w:lang w:val="ro-RO"/>
        </w:rPr>
        <w:t>răsturnată</w:t>
      </w:r>
      <w:r w:rsidR="00382091" w:rsidRPr="009211F8">
        <w:rPr>
          <w:lang w:val="ro-RO"/>
        </w:rPr>
        <w:t>”</w:t>
      </w:r>
      <w:r w:rsidR="00BC0B82" w:rsidRPr="009211F8">
        <w:rPr>
          <w:lang w:val="ro-RO"/>
        </w:rPr>
        <w:t xml:space="preserve">), </w:t>
      </w:r>
      <w:r w:rsidR="00796EB3">
        <w:rPr>
          <w:lang w:val="ro-RO"/>
        </w:rPr>
        <w:t>care îi învăţa</w:t>
      </w:r>
      <w:r w:rsidR="00BE0D45">
        <w:rPr>
          <w:lang w:val="ro-RO"/>
        </w:rPr>
        <w:t xml:space="preserve"> că, după ce au crezut în Hristos, secretul atingerii perfecţiunii spirituale şi a maturităţii este </w:t>
      </w:r>
      <w:r w:rsidR="00AA5BC9">
        <w:rPr>
          <w:lang w:val="ro-RO"/>
        </w:rPr>
        <w:t xml:space="preserve">întoarcerea la Lege. </w:t>
      </w:r>
      <w:r w:rsidR="00BE0D45">
        <w:rPr>
          <w:lang w:val="ro-RO"/>
        </w:rPr>
        <w:t>Cu alte cuvinte,</w:t>
      </w:r>
      <w:r w:rsidR="00AA5BC9">
        <w:rPr>
          <w:lang w:val="ro-RO"/>
        </w:rPr>
        <w:t xml:space="preserve"> credinţa în Hristos a fost bună pentru începutul vieţii de ascultare de Dumnezeu, </w:t>
      </w:r>
      <w:r w:rsidR="00BE0D45">
        <w:rPr>
          <w:lang w:val="ro-RO"/>
        </w:rPr>
        <w:t xml:space="preserve">de exemplu </w:t>
      </w:r>
      <w:r w:rsidR="00AA5BC9">
        <w:rPr>
          <w:lang w:val="ro-RO"/>
        </w:rPr>
        <w:t xml:space="preserve">pentru </w:t>
      </w:r>
      <w:r w:rsidR="00AD4E0E">
        <w:rPr>
          <w:lang w:val="ro-RO"/>
        </w:rPr>
        <w:t>obţinerea iertării</w:t>
      </w:r>
      <w:r w:rsidR="00AA5BC9">
        <w:rPr>
          <w:lang w:val="ro-RO"/>
        </w:rPr>
        <w:t xml:space="preserve">, dar perfecţiunea nu se poate atinge decât prin ascultarea de Lege. Ei îi invitau, </w:t>
      </w:r>
      <w:r w:rsidR="00BE0D45">
        <w:rPr>
          <w:lang w:val="ro-RO"/>
        </w:rPr>
        <w:t>aşadar,</w:t>
      </w:r>
      <w:r w:rsidR="00AA5BC9">
        <w:rPr>
          <w:lang w:val="ro-RO"/>
        </w:rPr>
        <w:t xml:space="preserve"> pe galateni, să ţină şi Legea şi harul, şi credinţa în Hristos şi ascultarea de Lege</w:t>
      </w:r>
      <w:r w:rsidR="00BE0D45">
        <w:rPr>
          <w:lang w:val="ro-RO"/>
        </w:rPr>
        <w:t>, dacă vor să ajungă desăvârşiţi</w:t>
      </w:r>
      <w:r w:rsidR="00AA5BC9">
        <w:rPr>
          <w:lang w:val="ro-RO"/>
        </w:rPr>
        <w:t>.</w:t>
      </w:r>
      <w:r w:rsidR="00BE0D45">
        <w:rPr>
          <w:lang w:val="ro-RO"/>
        </w:rPr>
        <w:t xml:space="preserve"> Această învăţătură greşită încă nu ajunsese o erezie, da</w:t>
      </w:r>
      <w:r w:rsidR="004729E1">
        <w:rPr>
          <w:lang w:val="ro-RO"/>
        </w:rPr>
        <w:t>r se apropia de această stare</w:t>
      </w:r>
      <w:r w:rsidR="00BE0D45">
        <w:rPr>
          <w:lang w:val="ro-RO"/>
        </w:rPr>
        <w:t xml:space="preserve"> pentru că îi făcea pe oameni să renunţe la harul credinţei şi să trăiască prin regulile Legii.</w:t>
      </w:r>
      <w:r w:rsidR="00AA5BC9">
        <w:rPr>
          <w:lang w:val="ro-RO"/>
        </w:rPr>
        <w:t xml:space="preserve"> </w:t>
      </w:r>
      <w:r w:rsidR="004729E1">
        <w:rPr>
          <w:lang w:val="ro-RO"/>
        </w:rPr>
        <w:t xml:space="preserve">Situaţia putea deveni şi mai rea. De exemplu, </w:t>
      </w:r>
      <w:r w:rsidR="00E91D63">
        <w:rPr>
          <w:lang w:val="ro-RO"/>
        </w:rPr>
        <w:t>în cazul Epistolei către evrei, credincioşii erau ispitiţi să r</w:t>
      </w:r>
      <w:r w:rsidR="009668A6">
        <w:rPr>
          <w:lang w:val="ro-RO"/>
        </w:rPr>
        <w:t>enunţe la Hristos, în totalitate, şi să se întoarcă la Lege – şi-atât.</w:t>
      </w:r>
      <w:r w:rsidR="00273F8B">
        <w:rPr>
          <w:lang w:val="ro-RO"/>
        </w:rPr>
        <w:t xml:space="preserve"> Deocamdată, galatenii doreau, se pare, să ţină în acelaşi timp, şi credinţa şi Legea.</w:t>
      </w:r>
    </w:p>
    <w:p w:rsidR="00C37297" w:rsidRDefault="002061EA" w:rsidP="002A2C0B">
      <w:r>
        <w:t>Ca rezultat al acestei învăţături, ei ajuns confuzi</w:t>
      </w:r>
      <w:r w:rsidR="00AD778D">
        <w:t xml:space="preserve"> în doctrină, </w:t>
      </w:r>
      <w:r w:rsidR="002A2C0B">
        <w:t>încurcaţi în neînţelegeri</w:t>
      </w:r>
      <w:r w:rsidR="00AD778D">
        <w:t xml:space="preserve">, </w:t>
      </w:r>
      <w:r w:rsidR="002A2C0B">
        <w:t xml:space="preserve">plini de </w:t>
      </w:r>
      <w:r w:rsidR="00AD778D">
        <w:t xml:space="preserve">dispreţ reciproc, </w:t>
      </w:r>
      <w:r w:rsidR="002A2C0B">
        <w:t xml:space="preserve">plini de </w:t>
      </w:r>
      <w:r w:rsidR="00AD778D">
        <w:t xml:space="preserve">certuri, </w:t>
      </w:r>
      <w:r w:rsidR="002A2C0B">
        <w:t>atacuri</w:t>
      </w:r>
      <w:r w:rsidR="00C37297">
        <w:t xml:space="preserve"> la persoană, </w:t>
      </w:r>
      <w:r w:rsidR="002A2C0B">
        <w:t>gata să îi neglijeze</w:t>
      </w:r>
      <w:r w:rsidR="00AD778D">
        <w:t xml:space="preserve"> </w:t>
      </w:r>
      <w:r w:rsidR="002A2C0B">
        <w:t xml:space="preserve">pe </w:t>
      </w:r>
      <w:r w:rsidR="00AD778D">
        <w:t>înv</w:t>
      </w:r>
      <w:r w:rsidR="002A2C0B">
        <w:t xml:space="preserve">ăţătorii şi păstorii cei buni şi să îi răsplătească pe </w:t>
      </w:r>
      <w:r w:rsidR="00AD778D">
        <w:t>învăţătorii fal</w:t>
      </w:r>
      <w:r w:rsidR="002A2C0B">
        <w:t xml:space="preserve"> (v</w:t>
      </w:r>
      <w:r w:rsidR="00AD778D">
        <w:t xml:space="preserve">ezi cap. </w:t>
      </w:r>
      <w:r w:rsidR="00C37297">
        <w:t>6)</w:t>
      </w:r>
      <w:r w:rsidR="002A2C0B">
        <w:t>. Viaţa Bisericii devenise o viaţă firească, dominată</w:t>
      </w:r>
      <w:r w:rsidR="00C37297">
        <w:t xml:space="preserve"> de reguli ineficiente, </w:t>
      </w:r>
      <w:r w:rsidR="00C37297">
        <w:lastRenderedPageBreak/>
        <w:t>precum şi de tot felul de reacţii pământeşti, neînţelepte, de relaţii antagoniste.</w:t>
      </w:r>
    </w:p>
    <w:p w:rsidR="004C4E73" w:rsidRPr="009211F8" w:rsidRDefault="004C4E73" w:rsidP="004C4E73">
      <w:r>
        <w:t>Învăţătura greşită includea diverse aspecte printre care şi contestarea autorităţii lui Pavel (ceva similar, dar din altă perspectivă, se întâmplase şi în Biserica din Corint). Ei pretindeau, astfel, că:</w:t>
      </w:r>
    </w:p>
    <w:p w:rsidR="000916D3" w:rsidRPr="009211F8" w:rsidRDefault="000916D3" w:rsidP="000916D3">
      <w:r w:rsidRPr="009211F8">
        <w:t xml:space="preserve"> </w:t>
      </w:r>
    </w:p>
    <w:p w:rsidR="000916D3" w:rsidRPr="009211F8" w:rsidRDefault="000916D3" w:rsidP="004C4E73">
      <w:pPr>
        <w:pStyle w:val="StyleFirstline0mm"/>
        <w:ind w:left="720"/>
        <w:rPr>
          <w:lang w:val="ro-RO"/>
        </w:rPr>
      </w:pPr>
      <w:r w:rsidRPr="009211F8">
        <w:rPr>
          <w:lang w:val="ro-RO"/>
        </w:rPr>
        <w:t>1) Pavel nu era un apostol adevărat, cel puţin nu unul la înălţimea şi valoarea celor din Ierusalim.</w:t>
      </w:r>
    </w:p>
    <w:p w:rsidR="000916D3" w:rsidRPr="009211F8" w:rsidRDefault="000916D3" w:rsidP="004C4E73">
      <w:pPr>
        <w:pStyle w:val="StyleFirstline0mm"/>
        <w:ind w:left="720"/>
        <w:rPr>
          <w:lang w:val="ro-RO"/>
        </w:rPr>
      </w:pPr>
      <w:r w:rsidRPr="009211F8">
        <w:rPr>
          <w:lang w:val="ro-RO"/>
        </w:rPr>
        <w:t>2) Evanghelia lui Pavel nu era cea corectă, şi apostolii din Ier</w:t>
      </w:r>
      <w:r w:rsidR="00816328">
        <w:rPr>
          <w:lang w:val="ro-RO"/>
        </w:rPr>
        <w:t>usalim ştiau bine lucrul acesta; evanghelia adevărată trebuia să ţină cont şi de Lege.</w:t>
      </w:r>
    </w:p>
    <w:p w:rsidR="000916D3" w:rsidRDefault="000916D3" w:rsidP="00816328">
      <w:pPr>
        <w:ind w:left="720" w:firstLine="0"/>
      </w:pPr>
      <w:r w:rsidRPr="009211F8">
        <w:t xml:space="preserve">3) Dacă neamurile voiesc o mântuire deplină, </w:t>
      </w:r>
      <w:r w:rsidR="00816328">
        <w:t xml:space="preserve">perfectă, </w:t>
      </w:r>
      <w:r w:rsidRPr="009211F8">
        <w:t xml:space="preserve">atunci, pe lângă credinţa în Hristos ele aveau nevoie să accepte </w:t>
      </w:r>
      <w:r w:rsidR="00816328">
        <w:t xml:space="preserve">şi Legea şi </w:t>
      </w:r>
      <w:r w:rsidRPr="009211F8">
        <w:t>circumcizia (chiar şi Pavel, argumentau ei, apăra tăierea împrejur).</w:t>
      </w:r>
    </w:p>
    <w:p w:rsidR="00A33A47" w:rsidRDefault="00A33A47" w:rsidP="000916D3"/>
    <w:p w:rsidR="00995E96" w:rsidRDefault="00196862" w:rsidP="008022EA">
      <w:r>
        <w:t>În consecinţă, Pavel va încerca să combată a</w:t>
      </w:r>
      <w:r w:rsidR="00A319EF">
        <w:t>ceste învăţături, demostrând că are autoritate apostolică şi că evanghelia predicată de el este adevărată, corectă</w:t>
      </w:r>
      <w:r>
        <w:t xml:space="preserve"> (cap. 1-2).</w:t>
      </w:r>
      <w:r w:rsidR="008022EA">
        <w:t xml:space="preserve"> </w:t>
      </w:r>
      <w:r w:rsidR="00BE12F8">
        <w:t>În esenţă</w:t>
      </w:r>
      <w:r w:rsidR="009220B3">
        <w:t>, Pavel</w:t>
      </w:r>
      <w:r w:rsidR="003345D0">
        <w:t xml:space="preserve"> îi</w:t>
      </w:r>
      <w:r w:rsidR="00BC0B82" w:rsidRPr="009211F8">
        <w:t xml:space="preserve"> îndeamnă </w:t>
      </w:r>
      <w:r w:rsidR="003345D0">
        <w:t xml:space="preserve">să se întoarcă la prioritatea şi supremaţia ascultării de Duhul Sfânt, </w:t>
      </w:r>
      <w:r w:rsidR="00B23475">
        <w:t xml:space="preserve">şi </w:t>
      </w:r>
      <w:r w:rsidR="003345D0">
        <w:t>să aibă roada Duhului</w:t>
      </w:r>
      <w:r w:rsidR="00A33A47">
        <w:t xml:space="preserve"> în viaţa lor</w:t>
      </w:r>
      <w:r w:rsidR="003345D0">
        <w:t>.</w:t>
      </w:r>
      <w:r w:rsidR="006E37A5" w:rsidRPr="009211F8">
        <w:t xml:space="preserve"> </w:t>
      </w:r>
      <w:r w:rsidR="00BC0B82" w:rsidRPr="009211F8">
        <w:t>Răspunsul lui Pavel este radical, vehement</w:t>
      </w:r>
      <w:r w:rsidR="00ED52B0">
        <w:t>,</w:t>
      </w:r>
      <w:r w:rsidR="00BC0B82" w:rsidRPr="009211F8">
        <w:t xml:space="preserve"> dar plin de dragoste pastorală, şi subliniază autoritatea sa apostolică şi autoritatea </w:t>
      </w:r>
      <w:r w:rsidR="004D07B2" w:rsidRPr="009211F8">
        <w:t>e</w:t>
      </w:r>
      <w:r w:rsidR="00BC0B82" w:rsidRPr="009211F8">
        <w:t>vangheliei sale.</w:t>
      </w:r>
      <w:r w:rsidR="00AB1198">
        <w:t xml:space="preserve"> </w:t>
      </w:r>
      <w:r w:rsidR="00AB1198" w:rsidRPr="009211F8">
        <w:t xml:space="preserve">În epistolă se împletesc </w:t>
      </w:r>
      <w:r w:rsidR="00AB1198">
        <w:t xml:space="preserve">două tipuri de argumente: A. </w:t>
      </w:r>
      <w:r w:rsidR="00AB1198" w:rsidRPr="009211F8">
        <w:t xml:space="preserve">argumentul teologic </w:t>
      </w:r>
      <w:r w:rsidR="00AB1198">
        <w:t xml:space="preserve">(de obicei construit pe textele din Vechiul Testament; un argument de tip </w:t>
      </w:r>
      <w:r w:rsidR="00AB1198" w:rsidRPr="00C839A0">
        <w:rPr>
          <w:i/>
          <w:iCs/>
        </w:rPr>
        <w:t>logos</w:t>
      </w:r>
      <w:r w:rsidR="00AB1198">
        <w:t xml:space="preserve">) </w:t>
      </w:r>
      <w:r w:rsidR="00AB1198" w:rsidRPr="009211F8">
        <w:t xml:space="preserve">şi </w:t>
      </w:r>
      <w:r w:rsidR="00AB1198">
        <w:t>B. argumentul bazat pe experienţa personală, cu multe ilustraţii din viaţa celor credincioşi (</w:t>
      </w:r>
      <w:r w:rsidR="00AB1198" w:rsidRPr="009211F8">
        <w:t xml:space="preserve">argumentul din </w:t>
      </w:r>
      <w:r w:rsidR="00AB1198" w:rsidRPr="009211F8">
        <w:lastRenderedPageBreak/>
        <w:t>experienţa personală a</w:t>
      </w:r>
      <w:r w:rsidR="00AB1198">
        <w:t xml:space="preserve"> lui Pavel şi cel din experienţa personală a galatenilor; argumente de tip </w:t>
      </w:r>
      <w:r w:rsidR="00AB1198" w:rsidRPr="002D6C4B">
        <w:rPr>
          <w:i/>
          <w:iCs/>
        </w:rPr>
        <w:t>ethos</w:t>
      </w:r>
      <w:r w:rsidR="00AB1198">
        <w:t xml:space="preserve"> şi </w:t>
      </w:r>
      <w:r w:rsidR="00AB1198" w:rsidRPr="002D6C4B">
        <w:rPr>
          <w:i/>
          <w:iCs/>
        </w:rPr>
        <w:t>pathos</w:t>
      </w:r>
      <w:r w:rsidR="00AB1198">
        <w:t>).</w:t>
      </w:r>
    </w:p>
    <w:p w:rsidR="00492A80" w:rsidRPr="009211F8" w:rsidRDefault="00492A80" w:rsidP="00BC4B34"/>
    <w:p w:rsidR="00BC0B82" w:rsidRPr="009211F8" w:rsidRDefault="00852B02" w:rsidP="00764A5C">
      <w:pPr>
        <w:pStyle w:val="Heading3"/>
      </w:pPr>
      <w:bookmarkStart w:id="87" w:name="_Toc223157395"/>
      <w:bookmarkStart w:id="88" w:name="_Toc230647262"/>
      <w:bookmarkStart w:id="89" w:name="_Toc354499586"/>
      <w:r w:rsidRPr="009211F8">
        <w:t xml:space="preserve">5.4 </w:t>
      </w:r>
      <w:r w:rsidR="00764A5C">
        <w:t>Galateni: s</w:t>
      </w:r>
      <w:r w:rsidR="007204BC">
        <w:t xml:space="preserve">tructura </w:t>
      </w:r>
      <w:r w:rsidR="00764A5C">
        <w:t>e</w:t>
      </w:r>
      <w:r w:rsidR="007204BC">
        <w:t>pistole</w:t>
      </w:r>
      <w:bookmarkEnd w:id="87"/>
      <w:bookmarkEnd w:id="88"/>
      <w:r w:rsidR="00764A5C">
        <w:t>i</w:t>
      </w:r>
      <w:bookmarkEnd w:id="89"/>
    </w:p>
    <w:p w:rsidR="00BC0B82" w:rsidRPr="009211F8" w:rsidRDefault="00BC0B82" w:rsidP="00BC4B34"/>
    <w:p w:rsidR="00BC0B82" w:rsidRPr="009211F8" w:rsidRDefault="00612F2E" w:rsidP="00335406">
      <w:pPr>
        <w:ind w:firstLine="0"/>
      </w:pPr>
      <w:r>
        <w:t>Epistola către</w:t>
      </w:r>
      <w:r w:rsidR="001574E4">
        <w:t xml:space="preserve"> g</w:t>
      </w:r>
      <w:r w:rsidR="00BC0B82" w:rsidRPr="009211F8">
        <w:t>alateni are o structură retorică foarte clară şi este construită ca un discurs de apărare (apologie) de tip juridic.</w:t>
      </w:r>
      <w:r w:rsidR="00BC0B82" w:rsidRPr="009211F8">
        <w:rPr>
          <w:rStyle w:val="FootnoteReference"/>
          <w:sz w:val="24"/>
        </w:rPr>
        <w:footnoteReference w:id="82"/>
      </w:r>
      <w:r w:rsidR="00BC0B82" w:rsidRPr="009211F8">
        <w:t xml:space="preserve"> Pavel îşi apără evanghelia – şi autoritatea sa apostolică, îşi </w:t>
      </w:r>
      <w:r w:rsidR="009E2672">
        <w:t>„</w:t>
      </w:r>
      <w:r w:rsidR="00BC0B82" w:rsidRPr="009211F8">
        <w:t>desfiinţează</w:t>
      </w:r>
      <w:r w:rsidR="00AB35E7" w:rsidRPr="009211F8">
        <w:t xml:space="preserve">” </w:t>
      </w:r>
      <w:r w:rsidR="00BC0B82" w:rsidRPr="009211F8">
        <w:t xml:space="preserve">oponenţii şi îi convinge pe creştinii din bisericile Galatiei că sfinţirea şi desăvârşirea în viaţa de credinţă vine doar prin Duhul Sfânt, nu prin Lege. </w:t>
      </w:r>
    </w:p>
    <w:p w:rsidR="00BC0B82" w:rsidRPr="009211F8" w:rsidRDefault="00C87DD0" w:rsidP="007064C1">
      <w:r>
        <w:t>La nivelul structurii generale</w:t>
      </w:r>
      <w:r w:rsidR="00BC0B82" w:rsidRPr="009211F8">
        <w:t xml:space="preserve"> epistola evidenţiază părţile unui discurs juridic bine com</w:t>
      </w:r>
      <w:r>
        <w:t>pus, dar în detaliile sale</w:t>
      </w:r>
      <w:r w:rsidR="00F16FFC">
        <w:t xml:space="preserve"> ea </w:t>
      </w:r>
      <w:r>
        <w:t>lasă loc pentru împărţiri (diviziuni, structuri)</w:t>
      </w:r>
      <w:r w:rsidR="00BC0B82" w:rsidRPr="009211F8">
        <w:t xml:space="preserve"> alternative. S-au propus, astfel, diverse împărţiri care evidenţiază desfăşurarea unui discurs de</w:t>
      </w:r>
      <w:r>
        <w:t xml:space="preserve"> apărare, din care amintim două, cea a lui </w:t>
      </w:r>
      <w:r w:rsidR="00BC0B82" w:rsidRPr="009211F8">
        <w:t xml:space="preserve">H.D. Betz </w:t>
      </w:r>
      <w:r>
        <w:t xml:space="preserve">şi cea a lui R. Longenecker. Structura lui H.D. Betz </w:t>
      </w:r>
      <w:r w:rsidR="00BC0B82" w:rsidRPr="009211F8">
        <w:t>este cea mai influentă în studii</w:t>
      </w:r>
      <w:r>
        <w:t>le asupra epistolei şi stă şi la</w:t>
      </w:r>
      <w:r w:rsidR="00BC0B82" w:rsidRPr="009211F8">
        <w:t xml:space="preserve"> </w:t>
      </w:r>
      <w:r w:rsidR="007064C1">
        <w:t>baza prezentării</w:t>
      </w:r>
      <w:r>
        <w:t xml:space="preserve"> </w:t>
      </w:r>
      <w:r w:rsidR="007064C1">
        <w:t>din această introducere</w:t>
      </w:r>
      <w:r w:rsidR="00BC0B82" w:rsidRPr="009211F8">
        <w:t>:</w:t>
      </w:r>
    </w:p>
    <w:p w:rsidR="00315DD8" w:rsidRPr="009211F8" w:rsidRDefault="00315DD8" w:rsidP="00BC4B34"/>
    <w:p w:rsidR="00BC0B82" w:rsidRPr="009211F8" w:rsidRDefault="00F45D9A" w:rsidP="001913A9">
      <w:pPr>
        <w:pStyle w:val="StyleBodyTextIndent211pt"/>
        <w:tabs>
          <w:tab w:val="left" w:pos="567"/>
          <w:tab w:val="left" w:pos="851"/>
          <w:tab w:val="left" w:pos="1418"/>
          <w:tab w:val="left" w:pos="1701"/>
          <w:tab w:val="left" w:pos="3261"/>
          <w:tab w:val="left" w:pos="3544"/>
        </w:tabs>
      </w:pPr>
      <w:r w:rsidRPr="009211F8">
        <w:rPr>
          <w:rStyle w:val="StyleBodyTextIndent211ptChar"/>
        </w:rPr>
        <w:t xml:space="preserve">1:1-5 </w:t>
      </w:r>
      <w:r w:rsidRPr="009211F8">
        <w:rPr>
          <w:rStyle w:val="StyleBodyTextIndent211ptChar"/>
        </w:rPr>
        <w:tab/>
      </w:r>
      <w:r w:rsidR="00BC0B82" w:rsidRPr="009211F8">
        <w:rPr>
          <w:i/>
          <w:iCs/>
        </w:rPr>
        <w:t>praescript</w:t>
      </w:r>
      <w:r w:rsidR="00162551" w:rsidRPr="009211F8">
        <w:rPr>
          <w:i/>
          <w:iCs/>
        </w:rPr>
        <w:t>io</w:t>
      </w:r>
      <w:r w:rsidR="002F6C91" w:rsidRPr="009211F8">
        <w:t>:</w:t>
      </w:r>
      <w:r w:rsidR="005F23AD" w:rsidRPr="009211F8">
        <w:t xml:space="preserve"> prezentări, salutări</w:t>
      </w:r>
    </w:p>
    <w:p w:rsidR="00BC0B82" w:rsidRPr="009211F8" w:rsidRDefault="00FB3B17" w:rsidP="001913A9">
      <w:pPr>
        <w:pStyle w:val="StyleBodyTextIndent211pt"/>
        <w:tabs>
          <w:tab w:val="left" w:pos="567"/>
          <w:tab w:val="left" w:pos="851"/>
          <w:tab w:val="left" w:pos="1418"/>
          <w:tab w:val="left" w:pos="1701"/>
          <w:tab w:val="left" w:pos="3261"/>
          <w:tab w:val="left" w:pos="3544"/>
        </w:tabs>
      </w:pPr>
      <w:r w:rsidRPr="009211F8">
        <w:tab/>
      </w:r>
      <w:r w:rsidRPr="009211F8">
        <w:tab/>
      </w:r>
      <w:r w:rsidR="00DD5000" w:rsidRPr="009211F8">
        <w:t>1 :1-2a</w:t>
      </w:r>
      <w:r w:rsidR="00BC0B82" w:rsidRPr="009211F8">
        <w:tab/>
      </w:r>
      <w:r w:rsidR="00BC0B82" w:rsidRPr="009211F8">
        <w:rPr>
          <w:i/>
          <w:iCs/>
        </w:rPr>
        <w:t>superscriptio</w:t>
      </w:r>
      <w:r w:rsidR="00BC0B82" w:rsidRPr="009211F8">
        <w:t xml:space="preserve">: </w:t>
      </w:r>
      <w:r w:rsidR="001913A9">
        <w:tab/>
      </w:r>
      <w:r w:rsidR="00BC0B82" w:rsidRPr="009211F8">
        <w:t>Pavel, apostol… etc.</w:t>
      </w:r>
    </w:p>
    <w:p w:rsidR="00BC0B82" w:rsidRPr="009211F8" w:rsidRDefault="00FB3B17" w:rsidP="001913A9">
      <w:pPr>
        <w:pStyle w:val="StyleBodyTextIndent211pt"/>
        <w:tabs>
          <w:tab w:val="left" w:pos="567"/>
          <w:tab w:val="left" w:pos="851"/>
          <w:tab w:val="left" w:pos="1418"/>
          <w:tab w:val="left" w:pos="1701"/>
          <w:tab w:val="left" w:pos="3261"/>
          <w:tab w:val="left" w:pos="3544"/>
        </w:tabs>
      </w:pPr>
      <w:r w:rsidRPr="009211F8">
        <w:tab/>
      </w:r>
      <w:r w:rsidRPr="009211F8">
        <w:tab/>
      </w:r>
      <w:r w:rsidR="00DD5000" w:rsidRPr="009211F8">
        <w:t>1 :2b</w:t>
      </w:r>
      <w:r w:rsidR="00BC0B82" w:rsidRPr="009211F8">
        <w:tab/>
      </w:r>
      <w:r w:rsidR="00DD5000" w:rsidRPr="009211F8">
        <w:tab/>
      </w:r>
      <w:r w:rsidR="00BC0B82" w:rsidRPr="009211F8">
        <w:rPr>
          <w:i/>
          <w:iCs/>
        </w:rPr>
        <w:t>adscriptio</w:t>
      </w:r>
      <w:r w:rsidR="00DD5000" w:rsidRPr="009211F8">
        <w:t>:</w:t>
      </w:r>
      <w:r w:rsidR="00BC0B82" w:rsidRPr="009211F8">
        <w:t xml:space="preserve"> </w:t>
      </w:r>
      <w:r w:rsidR="00BC7351" w:rsidRPr="009211F8">
        <w:t xml:space="preserve"> </w:t>
      </w:r>
      <w:r w:rsidR="001913A9">
        <w:tab/>
      </w:r>
      <w:r w:rsidR="00BC0B82" w:rsidRPr="009211F8">
        <w:t xml:space="preserve">Către bisericile din Galatia </w:t>
      </w:r>
    </w:p>
    <w:p w:rsidR="00BC0B82" w:rsidRPr="009211F8" w:rsidRDefault="00FB3B17" w:rsidP="001913A9">
      <w:pPr>
        <w:pStyle w:val="StyleBodyTextIndent211pt"/>
        <w:tabs>
          <w:tab w:val="left" w:pos="567"/>
          <w:tab w:val="left" w:pos="851"/>
          <w:tab w:val="left" w:pos="1418"/>
          <w:tab w:val="left" w:pos="1701"/>
          <w:tab w:val="left" w:pos="3261"/>
          <w:tab w:val="left" w:pos="3544"/>
        </w:tabs>
      </w:pPr>
      <w:r w:rsidRPr="009211F8">
        <w:tab/>
      </w:r>
      <w:r w:rsidRPr="009211F8">
        <w:tab/>
      </w:r>
      <w:r w:rsidR="00DD5000" w:rsidRPr="009211F8">
        <w:t>1 :3-5</w:t>
      </w:r>
      <w:r w:rsidR="00BC0B82" w:rsidRPr="009211F8">
        <w:tab/>
      </w:r>
      <w:r w:rsidR="001324D8" w:rsidRPr="009211F8">
        <w:tab/>
      </w:r>
      <w:r w:rsidR="00BC0B82" w:rsidRPr="009211F8">
        <w:rPr>
          <w:i/>
          <w:iCs/>
        </w:rPr>
        <w:t>salutatio</w:t>
      </w:r>
      <w:r w:rsidR="00BC0B82" w:rsidRPr="009211F8">
        <w:t>: </w:t>
      </w:r>
      <w:r w:rsidR="00BC7351" w:rsidRPr="009211F8">
        <w:t xml:space="preserve"> </w:t>
      </w:r>
      <w:r w:rsidR="006E1831" w:rsidRPr="009211F8">
        <w:t xml:space="preserve"> </w:t>
      </w:r>
      <w:r w:rsidR="00DD5000" w:rsidRPr="009211F8">
        <w:t xml:space="preserve"> </w:t>
      </w:r>
      <w:r w:rsidR="001913A9">
        <w:tab/>
      </w:r>
      <w:r w:rsidR="00BC0B82" w:rsidRPr="009211F8">
        <w:t>Har şi pace de la Dumnezeu</w:t>
      </w:r>
    </w:p>
    <w:p w:rsidR="00171AB7" w:rsidRPr="009211F8" w:rsidRDefault="00171AB7" w:rsidP="00CE1E77">
      <w:pPr>
        <w:pStyle w:val="StyleBodyTextIndent211pt"/>
        <w:tabs>
          <w:tab w:val="left" w:pos="567"/>
          <w:tab w:val="left" w:pos="851"/>
          <w:tab w:val="left" w:pos="1418"/>
          <w:tab w:val="left" w:pos="1701"/>
        </w:tabs>
      </w:pPr>
    </w:p>
    <w:p w:rsidR="00790DFD" w:rsidRDefault="00BC0B82" w:rsidP="00F84A83">
      <w:pPr>
        <w:pStyle w:val="StyleBodyTextIndent211pt"/>
        <w:tabs>
          <w:tab w:val="left" w:pos="567"/>
          <w:tab w:val="left" w:pos="851"/>
          <w:tab w:val="left" w:pos="1418"/>
          <w:tab w:val="left" w:pos="1701"/>
        </w:tabs>
      </w:pPr>
      <w:r w:rsidRPr="009211F8">
        <w:lastRenderedPageBreak/>
        <w:t xml:space="preserve">1:6-10 </w:t>
      </w:r>
      <w:r w:rsidRPr="009211F8">
        <w:tab/>
      </w:r>
      <w:r w:rsidR="00F45D9A" w:rsidRPr="009211F8">
        <w:rPr>
          <w:i/>
          <w:iCs/>
        </w:rPr>
        <w:t>pr</w:t>
      </w:r>
      <w:r w:rsidRPr="009211F8">
        <w:rPr>
          <w:i/>
          <w:iCs/>
        </w:rPr>
        <w:t>oemium</w:t>
      </w:r>
      <w:r w:rsidRPr="009211F8">
        <w:t xml:space="preserve"> </w:t>
      </w:r>
      <w:r w:rsidR="000A0590" w:rsidRPr="009211F8">
        <w:t xml:space="preserve"> </w:t>
      </w:r>
      <w:r w:rsidR="00116CAD" w:rsidRPr="009211F8">
        <w:t xml:space="preserve"> </w:t>
      </w:r>
      <w:r w:rsidR="00D472D8">
        <w:t xml:space="preserve"> </w:t>
      </w:r>
      <w:r w:rsidR="004E6A29">
        <w:t>„</w:t>
      </w:r>
      <w:r w:rsidRPr="009211F8">
        <w:t xml:space="preserve">Mă mir că </w:t>
      </w:r>
      <w:r w:rsidR="00AA40DF" w:rsidRPr="009211F8">
        <w:t>treceţi</w:t>
      </w:r>
      <w:r w:rsidRPr="009211F8">
        <w:t xml:space="preserve"> aşa de repede</w:t>
      </w:r>
      <w:r w:rsidR="00790DFD">
        <w:t xml:space="preserve"> la altă</w:t>
      </w:r>
    </w:p>
    <w:p w:rsidR="00BC0B82" w:rsidRPr="009211F8" w:rsidRDefault="00790DFD" w:rsidP="00F84A83">
      <w:pPr>
        <w:pStyle w:val="StyleBodyTextIndent211pt"/>
        <w:tabs>
          <w:tab w:val="left" w:pos="567"/>
          <w:tab w:val="left" w:pos="851"/>
          <w:tab w:val="left" w:pos="1418"/>
          <w:tab w:val="left" w:pos="1701"/>
        </w:tabs>
      </w:pPr>
      <w:r>
        <w:tab/>
      </w:r>
      <w:r>
        <w:tab/>
      </w:r>
      <w:r>
        <w:tab/>
      </w:r>
      <w:r>
        <w:tab/>
      </w:r>
      <w:r>
        <w:tab/>
      </w:r>
      <w:r w:rsidR="004E6A29">
        <w:t>E</w:t>
      </w:r>
      <w:r>
        <w:t>vanghelie</w:t>
      </w:r>
      <w:r w:rsidR="004E6A29">
        <w:t>”</w:t>
      </w:r>
      <w:r w:rsidR="00BC0B82" w:rsidRPr="009211F8">
        <w:rPr>
          <w:rStyle w:val="FootnoteReference"/>
          <w:sz w:val="22"/>
        </w:rPr>
        <w:footnoteReference w:id="83"/>
      </w:r>
    </w:p>
    <w:p w:rsidR="00F84A83" w:rsidRDefault="00BC0B82" w:rsidP="00CE1E77">
      <w:pPr>
        <w:pStyle w:val="StyleBodyTextIndent211pt"/>
        <w:tabs>
          <w:tab w:val="left" w:pos="567"/>
          <w:tab w:val="left" w:pos="851"/>
          <w:tab w:val="left" w:pos="1418"/>
          <w:tab w:val="left" w:pos="1701"/>
        </w:tabs>
      </w:pPr>
      <w:r w:rsidRPr="009211F8">
        <w:t xml:space="preserve">1:11-2:14 </w:t>
      </w:r>
      <w:r w:rsidRPr="009211F8">
        <w:tab/>
      </w:r>
    </w:p>
    <w:p w:rsidR="00EE537D" w:rsidRPr="009211F8" w:rsidRDefault="00F84A83" w:rsidP="00CE1E77">
      <w:pPr>
        <w:pStyle w:val="StyleBodyTextIndent211pt"/>
        <w:tabs>
          <w:tab w:val="left" w:pos="567"/>
          <w:tab w:val="left" w:pos="851"/>
          <w:tab w:val="left" w:pos="1418"/>
          <w:tab w:val="left" w:pos="1701"/>
        </w:tabs>
      </w:pPr>
      <w:r>
        <w:tab/>
      </w:r>
      <w:r>
        <w:tab/>
      </w:r>
      <w:r w:rsidR="00BC0B82" w:rsidRPr="009211F8">
        <w:rPr>
          <w:i/>
          <w:iCs/>
        </w:rPr>
        <w:t>narratio</w:t>
      </w:r>
      <w:r w:rsidR="00CE1E77" w:rsidRPr="009211F8">
        <w:t xml:space="preserve">      </w:t>
      </w:r>
      <w:r w:rsidR="00D472D8">
        <w:t xml:space="preserve"> </w:t>
      </w:r>
      <w:r w:rsidR="00EE537D" w:rsidRPr="009211F8">
        <w:t>Prezentare autobiografică</w:t>
      </w:r>
      <w:r w:rsidR="00FA2474" w:rsidRPr="009211F8">
        <w:t>: Pavel</w:t>
      </w:r>
    </w:p>
    <w:p w:rsidR="008A6CD3" w:rsidRPr="009211F8" w:rsidRDefault="00FA2474" w:rsidP="00F84A83">
      <w:pPr>
        <w:pStyle w:val="StyleBodyTextIndent211pt"/>
        <w:tabs>
          <w:tab w:val="left" w:pos="567"/>
          <w:tab w:val="left" w:pos="851"/>
          <w:tab w:val="left" w:pos="1418"/>
          <w:tab w:val="left" w:pos="1701"/>
        </w:tabs>
      </w:pPr>
      <w:r w:rsidRPr="009211F8">
        <w:tab/>
      </w:r>
      <w:r w:rsidRPr="009211F8">
        <w:tab/>
      </w:r>
      <w:r w:rsidRPr="009211F8">
        <w:tab/>
      </w:r>
      <w:r w:rsidRPr="009211F8">
        <w:tab/>
      </w:r>
      <w:r w:rsidRPr="009211F8">
        <w:tab/>
        <w:t xml:space="preserve">afirmă că evanghelia lui </w:t>
      </w:r>
      <w:r w:rsidR="008A6CD3" w:rsidRPr="009211F8">
        <w:t>şi</w:t>
      </w:r>
    </w:p>
    <w:p w:rsidR="00FA2474" w:rsidRPr="009211F8" w:rsidRDefault="008A6CD3" w:rsidP="00F84A83">
      <w:pPr>
        <w:pStyle w:val="StyleBodyTextIndent211pt"/>
        <w:tabs>
          <w:tab w:val="left" w:pos="567"/>
          <w:tab w:val="left" w:pos="851"/>
          <w:tab w:val="left" w:pos="1418"/>
          <w:tab w:val="left" w:pos="1701"/>
        </w:tabs>
      </w:pPr>
      <w:r w:rsidRPr="009211F8">
        <w:tab/>
      </w:r>
      <w:r w:rsidRPr="009211F8">
        <w:tab/>
      </w:r>
      <w:r w:rsidRPr="009211F8">
        <w:tab/>
      </w:r>
      <w:r w:rsidRPr="009211F8">
        <w:tab/>
      </w:r>
      <w:r w:rsidRPr="009211F8">
        <w:tab/>
        <w:t xml:space="preserve">autoritatea sa apostolică </w:t>
      </w:r>
      <w:r w:rsidR="00FA2474" w:rsidRPr="009211F8">
        <w:t xml:space="preserve">este de </w:t>
      </w:r>
    </w:p>
    <w:p w:rsidR="00BC0B82" w:rsidRPr="009211F8" w:rsidRDefault="00FA2474" w:rsidP="00F84A83">
      <w:pPr>
        <w:pStyle w:val="StyleBodyTextIndent211pt"/>
        <w:tabs>
          <w:tab w:val="left" w:pos="567"/>
          <w:tab w:val="left" w:pos="851"/>
          <w:tab w:val="left" w:pos="1418"/>
          <w:tab w:val="left" w:pos="1701"/>
        </w:tabs>
      </w:pPr>
      <w:r w:rsidRPr="009211F8">
        <w:tab/>
      </w:r>
      <w:r w:rsidRPr="009211F8">
        <w:tab/>
      </w:r>
      <w:r w:rsidRPr="009211F8">
        <w:tab/>
      </w:r>
      <w:r w:rsidRPr="009211F8">
        <w:tab/>
      </w:r>
      <w:r w:rsidRPr="009211F8">
        <w:tab/>
        <w:t xml:space="preserve">de la Dumnezeu, </w:t>
      </w:r>
      <w:r w:rsidR="00BC0B82" w:rsidRPr="009211F8">
        <w:t>nu</w:t>
      </w:r>
      <w:r w:rsidR="00CE1E77" w:rsidRPr="009211F8">
        <w:t xml:space="preserve"> </w:t>
      </w:r>
      <w:r w:rsidR="00BC0B82" w:rsidRPr="009211F8">
        <w:t xml:space="preserve">de </w:t>
      </w:r>
      <w:r w:rsidR="000A0590" w:rsidRPr="009211F8">
        <w:t xml:space="preserve">la </w:t>
      </w:r>
      <w:r w:rsidR="00BC0B82" w:rsidRPr="009211F8">
        <w:t>o</w:t>
      </w:r>
      <w:r w:rsidR="000A0590" w:rsidRPr="009211F8">
        <w:t>a</w:t>
      </w:r>
      <w:r w:rsidR="00BC0B82" w:rsidRPr="009211F8">
        <w:t>men</w:t>
      </w:r>
      <w:r w:rsidR="000A0590" w:rsidRPr="009211F8">
        <w:t>i</w:t>
      </w:r>
      <w:r w:rsidR="00BC0B82" w:rsidRPr="009211F8">
        <w:rPr>
          <w:rStyle w:val="FootnoteReference"/>
          <w:sz w:val="22"/>
        </w:rPr>
        <w:footnoteReference w:id="84"/>
      </w:r>
    </w:p>
    <w:p w:rsidR="00935E4E" w:rsidRPr="009211F8" w:rsidRDefault="00BC0B82" w:rsidP="00F84A83">
      <w:pPr>
        <w:pStyle w:val="StyleBodyTextIndent211pt"/>
        <w:tabs>
          <w:tab w:val="left" w:pos="567"/>
          <w:tab w:val="left" w:pos="851"/>
          <w:tab w:val="left" w:pos="1418"/>
          <w:tab w:val="left" w:pos="1701"/>
        </w:tabs>
      </w:pPr>
      <w:r w:rsidRPr="009211F8">
        <w:t xml:space="preserve">2:15-21 </w:t>
      </w:r>
      <w:r w:rsidR="00F84A83">
        <w:t xml:space="preserve"> </w:t>
      </w:r>
      <w:r w:rsidRPr="009211F8">
        <w:rPr>
          <w:i/>
          <w:iCs/>
        </w:rPr>
        <w:t>propositio</w:t>
      </w:r>
      <w:r w:rsidR="00FF1A32" w:rsidRPr="009211F8">
        <w:t xml:space="preserve">   </w:t>
      </w:r>
      <w:r w:rsidR="00935E4E" w:rsidRPr="009211F8">
        <w:t>Viaţa nouă este</w:t>
      </w:r>
      <w:r w:rsidR="00FF1A32" w:rsidRPr="009211F8">
        <w:t xml:space="preserve"> prin</w:t>
      </w:r>
      <w:r w:rsidRPr="009211F8">
        <w:t xml:space="preserve"> Hristos</w:t>
      </w:r>
      <w:r w:rsidR="00FF1A32" w:rsidRPr="009211F8">
        <w:t>, nu prin</w:t>
      </w:r>
    </w:p>
    <w:p w:rsidR="00FF1A32" w:rsidRPr="009211F8" w:rsidRDefault="00935E4E" w:rsidP="00F84A83">
      <w:pPr>
        <w:pStyle w:val="StyleBodyTextIndent211pt"/>
        <w:tabs>
          <w:tab w:val="left" w:pos="567"/>
          <w:tab w:val="left" w:pos="851"/>
          <w:tab w:val="left" w:pos="1418"/>
          <w:tab w:val="left" w:pos="1701"/>
        </w:tabs>
      </w:pPr>
      <w:r w:rsidRPr="009211F8">
        <w:tab/>
      </w:r>
      <w:r w:rsidRPr="009211F8">
        <w:tab/>
      </w:r>
      <w:r w:rsidRPr="009211F8">
        <w:tab/>
      </w:r>
      <w:r w:rsidRPr="009211F8">
        <w:tab/>
      </w:r>
      <w:r w:rsidRPr="009211F8">
        <w:tab/>
      </w:r>
      <w:r w:rsidR="00FF1A32" w:rsidRPr="009211F8">
        <w:t>Lege</w:t>
      </w:r>
    </w:p>
    <w:p w:rsidR="00597B54" w:rsidRDefault="00BC0B82" w:rsidP="00856915">
      <w:pPr>
        <w:pStyle w:val="StyleBodyTextIndent211pt"/>
        <w:tabs>
          <w:tab w:val="left" w:pos="567"/>
          <w:tab w:val="left" w:pos="851"/>
          <w:tab w:val="left" w:pos="1418"/>
          <w:tab w:val="left" w:pos="1701"/>
        </w:tabs>
      </w:pPr>
      <w:r w:rsidRPr="009211F8">
        <w:t xml:space="preserve">3:1-4:31 </w:t>
      </w:r>
      <w:r w:rsidR="00F84A83">
        <w:t xml:space="preserve"> </w:t>
      </w:r>
      <w:r w:rsidRPr="009211F8">
        <w:rPr>
          <w:i/>
          <w:iCs/>
        </w:rPr>
        <w:t>probatio</w:t>
      </w:r>
      <w:r w:rsidRPr="009211F8">
        <w:t xml:space="preserve"> </w:t>
      </w:r>
      <w:r w:rsidR="007B510D" w:rsidRPr="009211F8">
        <w:t xml:space="preserve">    </w:t>
      </w:r>
      <w:r w:rsidR="00AF1763" w:rsidRPr="009211F8">
        <w:t>Argumentele trăirii prin credinţă</w:t>
      </w:r>
      <w:r w:rsidR="00597B54">
        <w:t xml:space="preserve"> (o</w:t>
      </w:r>
    </w:p>
    <w:p w:rsidR="00BC0B82" w:rsidRPr="009211F8" w:rsidRDefault="00597B54" w:rsidP="00856915">
      <w:pPr>
        <w:pStyle w:val="StyleBodyTextIndent211pt"/>
        <w:tabs>
          <w:tab w:val="left" w:pos="567"/>
          <w:tab w:val="left" w:pos="851"/>
          <w:tab w:val="left" w:pos="1418"/>
          <w:tab w:val="left" w:pos="1701"/>
        </w:tabs>
      </w:pPr>
      <w:r>
        <w:tab/>
      </w:r>
      <w:r>
        <w:tab/>
      </w:r>
      <w:r>
        <w:tab/>
      </w:r>
      <w:r>
        <w:tab/>
      </w:r>
      <w:r>
        <w:tab/>
        <w:t xml:space="preserve"> succesiune de tip A-B</w:t>
      </w:r>
      <w:r w:rsidR="00C87DD0">
        <w:rPr>
          <w:rStyle w:val="FootnoteReference"/>
        </w:rPr>
        <w:footnoteReference w:id="85"/>
      </w:r>
      <w:r>
        <w:t>)</w:t>
      </w:r>
    </w:p>
    <w:p w:rsidR="008F020A" w:rsidRPr="009211F8" w:rsidRDefault="00F84A83" w:rsidP="00856915">
      <w:pPr>
        <w:pStyle w:val="StyleBodyTextIndent211pt"/>
        <w:tabs>
          <w:tab w:val="left" w:pos="567"/>
          <w:tab w:val="left" w:pos="851"/>
          <w:tab w:val="left" w:pos="1418"/>
          <w:tab w:val="left" w:pos="1701"/>
        </w:tabs>
      </w:pPr>
      <w:r>
        <w:tab/>
      </w:r>
      <w:r>
        <w:tab/>
        <w:t xml:space="preserve">  </w:t>
      </w:r>
      <w:r w:rsidR="00904161" w:rsidRPr="009211F8">
        <w:t>A.</w:t>
      </w:r>
      <w:r w:rsidR="00C70976" w:rsidRPr="009211F8">
        <w:tab/>
      </w:r>
      <w:r w:rsidR="00B858A8" w:rsidRPr="009211F8">
        <w:t>3:1-6</w:t>
      </w:r>
      <w:r w:rsidR="00BC0B82" w:rsidRPr="009211F8">
        <w:t xml:space="preserve">  </w:t>
      </w:r>
      <w:r w:rsidR="00CE1E77" w:rsidRPr="009211F8">
        <w:t xml:space="preserve">  </w:t>
      </w:r>
      <w:r w:rsidR="008F020A" w:rsidRPr="009211F8">
        <w:t>Superioritatea credinţei faţă de</w:t>
      </w:r>
      <w:r>
        <w:t xml:space="preserve"> Lege</w:t>
      </w:r>
    </w:p>
    <w:p w:rsidR="00597B54" w:rsidRDefault="008F020A" w:rsidP="00856915">
      <w:pPr>
        <w:pStyle w:val="StyleBodyTextIndent211pt"/>
        <w:tabs>
          <w:tab w:val="left" w:pos="567"/>
          <w:tab w:val="left" w:pos="851"/>
          <w:tab w:val="left" w:pos="1418"/>
          <w:tab w:val="left" w:pos="1701"/>
        </w:tabs>
      </w:pPr>
      <w:r w:rsidRPr="009211F8">
        <w:tab/>
      </w:r>
      <w:r w:rsidRPr="009211F8">
        <w:tab/>
      </w:r>
      <w:r w:rsidRPr="009211F8">
        <w:tab/>
      </w:r>
      <w:r w:rsidRPr="009211F8">
        <w:tab/>
        <w:t xml:space="preserve"> </w:t>
      </w:r>
      <w:r w:rsidR="00F84A83">
        <w:t xml:space="preserve">       </w:t>
      </w:r>
      <w:r w:rsidRPr="009211F8">
        <w:t>s</w:t>
      </w:r>
      <w:r w:rsidR="00F84A83">
        <w:t xml:space="preserve">e vede </w:t>
      </w:r>
      <w:r w:rsidRPr="009211F8">
        <w:t>din</w:t>
      </w:r>
      <w:r w:rsidR="00C17CFD" w:rsidRPr="009211F8">
        <w:t xml:space="preserve"> e</w:t>
      </w:r>
      <w:r w:rsidR="00BC0B82" w:rsidRPr="009211F8">
        <w:t>xperienţa</w:t>
      </w:r>
      <w:r w:rsidR="00F84A83">
        <w:t xml:space="preserve"> </w:t>
      </w:r>
      <w:r w:rsidR="00597B54">
        <w:t>g</w:t>
      </w:r>
      <w:r w:rsidRPr="009211F8">
        <w:t>alatenilor</w:t>
      </w:r>
      <w:r w:rsidR="00597B54">
        <w:t xml:space="preserve">: </w:t>
      </w:r>
    </w:p>
    <w:p w:rsidR="00597B54" w:rsidRDefault="00597B54" w:rsidP="00856915">
      <w:pPr>
        <w:pStyle w:val="StyleBodyTextIndent211pt"/>
        <w:tabs>
          <w:tab w:val="left" w:pos="567"/>
          <w:tab w:val="left" w:pos="851"/>
          <w:tab w:val="left" w:pos="1418"/>
          <w:tab w:val="left" w:pos="1701"/>
        </w:tabs>
      </w:pPr>
      <w:r>
        <w:tab/>
      </w:r>
      <w:r>
        <w:tab/>
      </w:r>
      <w:r>
        <w:tab/>
      </w:r>
      <w:r>
        <w:tab/>
      </w:r>
      <w:r>
        <w:tab/>
        <w:t>au primit Duhul prin credinţă, nu</w:t>
      </w:r>
    </w:p>
    <w:p w:rsidR="00BC0B82" w:rsidRPr="009211F8" w:rsidRDefault="00597B54" w:rsidP="00597B54">
      <w:pPr>
        <w:pStyle w:val="StyleBodyTextIndent211pt"/>
        <w:tabs>
          <w:tab w:val="left" w:pos="567"/>
          <w:tab w:val="left" w:pos="851"/>
          <w:tab w:val="left" w:pos="1418"/>
          <w:tab w:val="left" w:pos="1701"/>
        </w:tabs>
      </w:pPr>
      <w:r>
        <w:tab/>
      </w:r>
      <w:r>
        <w:tab/>
      </w:r>
      <w:r>
        <w:tab/>
      </w:r>
      <w:r>
        <w:tab/>
      </w:r>
      <w:r>
        <w:tab/>
        <w:t>prin Lege).</w:t>
      </w:r>
      <w:r w:rsidR="008F020A" w:rsidRPr="009211F8">
        <w:t xml:space="preserve"> </w:t>
      </w:r>
    </w:p>
    <w:p w:rsidR="008F020A" w:rsidRPr="009211F8" w:rsidRDefault="00BC0B82" w:rsidP="00587FB2">
      <w:pPr>
        <w:pStyle w:val="StyleBodyTextIndent211pt"/>
        <w:numPr>
          <w:ilvl w:val="0"/>
          <w:numId w:val="4"/>
        </w:numPr>
        <w:tabs>
          <w:tab w:val="left" w:pos="567"/>
          <w:tab w:val="left" w:pos="851"/>
          <w:tab w:val="left" w:pos="1418"/>
          <w:tab w:val="left" w:pos="1701"/>
        </w:tabs>
        <w:ind w:hanging="218"/>
      </w:pPr>
      <w:r w:rsidRPr="009211F8">
        <w:t xml:space="preserve">3:7-4:31  </w:t>
      </w:r>
      <w:r w:rsidR="008F020A" w:rsidRPr="009211F8">
        <w:t>Argument</w:t>
      </w:r>
      <w:r w:rsidR="005D7D16" w:rsidRPr="009211F8">
        <w:t>ul</w:t>
      </w:r>
      <w:r w:rsidR="008F020A" w:rsidRPr="009211F8">
        <w:t xml:space="preserve"> din VT:</w:t>
      </w:r>
      <w:r w:rsidR="007B510D" w:rsidRPr="009211F8">
        <w:t xml:space="preserve"> </w:t>
      </w:r>
      <w:r w:rsidR="00FC2AF3" w:rsidRPr="009211F8">
        <w:t>Credinţa e</w:t>
      </w:r>
      <w:r w:rsidR="008F020A" w:rsidRPr="009211F8">
        <w:t>ste</w:t>
      </w:r>
    </w:p>
    <w:p w:rsidR="008F020A" w:rsidRDefault="00FC2AF3" w:rsidP="00597B54">
      <w:pPr>
        <w:pStyle w:val="StyleBodyTextIndent211pt"/>
        <w:tabs>
          <w:tab w:val="left" w:pos="567"/>
          <w:tab w:val="left" w:pos="851"/>
          <w:tab w:val="left" w:pos="1418"/>
          <w:tab w:val="left" w:pos="1701"/>
        </w:tabs>
        <w:ind w:left="2160" w:firstLine="0"/>
        <w:rPr>
          <w:lang w:bidi="he-IL"/>
        </w:rPr>
      </w:pPr>
      <w:r w:rsidRPr="009211F8">
        <w:t>anterioară Legii</w:t>
      </w:r>
      <w:r w:rsidR="008F020A" w:rsidRPr="009211F8">
        <w:t xml:space="preserve"> </w:t>
      </w:r>
      <w:r w:rsidR="00597B54">
        <w:t>şi ţine până la Hristos (Avraam, promi</w:t>
      </w:r>
      <w:r w:rsidR="00597B54" w:rsidRPr="00597B54">
        <w:t>siunea</w:t>
      </w:r>
      <w:r w:rsidR="00597B54">
        <w:t xml:space="preserve"> </w:t>
      </w:r>
      <w:r w:rsidR="00597B54" w:rsidRPr="00597B54">
        <w:rPr>
          <w:lang w:bidi="he-IL"/>
        </w:rPr>
        <w:t>şi Legea</w:t>
      </w:r>
      <w:r w:rsidR="00597B54">
        <w:rPr>
          <w:lang w:bidi="he-IL"/>
        </w:rPr>
        <w:t>; metafora majoratului).</w:t>
      </w:r>
    </w:p>
    <w:p w:rsidR="00597B54" w:rsidRDefault="00597B54" w:rsidP="00597B54">
      <w:pPr>
        <w:pStyle w:val="StyleBodyTextIndent211pt"/>
        <w:numPr>
          <w:ilvl w:val="0"/>
          <w:numId w:val="41"/>
        </w:numPr>
        <w:tabs>
          <w:tab w:val="left" w:pos="567"/>
          <w:tab w:val="left" w:pos="851"/>
          <w:tab w:val="left" w:pos="1418"/>
          <w:tab w:val="left" w:pos="1701"/>
        </w:tabs>
      </w:pPr>
      <w:r>
        <w:rPr>
          <w:lang w:bidi="he-IL"/>
        </w:rPr>
        <w:t>4:8-20  Argument din experienţa galatenilor: au</w:t>
      </w:r>
    </w:p>
    <w:p w:rsidR="00597B54" w:rsidRDefault="00597B54" w:rsidP="00597B54">
      <w:pPr>
        <w:pStyle w:val="StyleBodyTextIndent211pt"/>
        <w:tabs>
          <w:tab w:val="left" w:pos="567"/>
          <w:tab w:val="left" w:pos="851"/>
          <w:tab w:val="left" w:pos="1418"/>
          <w:tab w:val="left" w:pos="1701"/>
        </w:tabs>
        <w:ind w:left="1332" w:firstLine="0"/>
        <w:rPr>
          <w:lang w:bidi="he-IL"/>
        </w:rPr>
      </w:pPr>
      <w:r>
        <w:rPr>
          <w:lang w:bidi="he-IL"/>
        </w:rPr>
        <w:tab/>
      </w:r>
      <w:r>
        <w:rPr>
          <w:lang w:bidi="he-IL"/>
        </w:rPr>
        <w:tab/>
      </w:r>
      <w:r>
        <w:rPr>
          <w:lang w:bidi="he-IL"/>
        </w:rPr>
        <w:tab/>
        <w:t xml:space="preserve"> fost fericiţi prin Duhul, acum sunt</w:t>
      </w:r>
    </w:p>
    <w:p w:rsidR="00597B54" w:rsidRDefault="00597B54" w:rsidP="00597B54">
      <w:pPr>
        <w:pStyle w:val="StyleBodyTextIndent211pt"/>
        <w:tabs>
          <w:tab w:val="left" w:pos="567"/>
          <w:tab w:val="left" w:pos="851"/>
          <w:tab w:val="left" w:pos="1418"/>
          <w:tab w:val="left" w:pos="1701"/>
        </w:tabs>
        <w:ind w:left="1332" w:firstLine="0"/>
        <w:rPr>
          <w:lang w:bidi="he-IL"/>
        </w:rPr>
      </w:pPr>
      <w:r>
        <w:rPr>
          <w:lang w:bidi="he-IL"/>
        </w:rPr>
        <w:tab/>
      </w:r>
      <w:r>
        <w:rPr>
          <w:lang w:bidi="he-IL"/>
        </w:rPr>
        <w:tab/>
      </w:r>
      <w:r>
        <w:rPr>
          <w:lang w:bidi="he-IL"/>
        </w:rPr>
        <w:tab/>
        <w:t xml:space="preserve"> tulburaţi.</w:t>
      </w:r>
    </w:p>
    <w:p w:rsidR="00597B54" w:rsidRDefault="00597B54" w:rsidP="00597B54">
      <w:pPr>
        <w:pStyle w:val="StyleBodyTextIndent211pt"/>
        <w:numPr>
          <w:ilvl w:val="0"/>
          <w:numId w:val="41"/>
        </w:numPr>
        <w:tabs>
          <w:tab w:val="left" w:pos="567"/>
          <w:tab w:val="left" w:pos="851"/>
          <w:tab w:val="left" w:pos="1418"/>
          <w:tab w:val="left" w:pos="1701"/>
        </w:tabs>
      </w:pPr>
      <w:r>
        <w:rPr>
          <w:lang w:bidi="he-IL"/>
        </w:rPr>
        <w:t>4:21-31 Argument din VT: Legea afirmă ea însăşi</w:t>
      </w:r>
    </w:p>
    <w:p w:rsidR="00597B54" w:rsidRPr="009211F8" w:rsidRDefault="00597B54" w:rsidP="00597B54">
      <w:pPr>
        <w:pStyle w:val="StyleBodyTextIndent211pt"/>
        <w:tabs>
          <w:tab w:val="left" w:pos="567"/>
          <w:tab w:val="left" w:pos="851"/>
          <w:tab w:val="left" w:pos="1418"/>
          <w:tab w:val="left" w:pos="1701"/>
        </w:tabs>
        <w:ind w:left="1332" w:firstLine="0"/>
      </w:pPr>
      <w:r>
        <w:rPr>
          <w:lang w:bidi="he-IL"/>
        </w:rPr>
        <w:t xml:space="preserve"> </w:t>
      </w:r>
      <w:r>
        <w:rPr>
          <w:lang w:bidi="he-IL"/>
        </w:rPr>
        <w:tab/>
      </w:r>
      <w:r>
        <w:rPr>
          <w:lang w:bidi="he-IL"/>
        </w:rPr>
        <w:tab/>
      </w:r>
      <w:r>
        <w:rPr>
          <w:lang w:bidi="he-IL"/>
        </w:rPr>
        <w:tab/>
        <w:t xml:space="preserve"> întâietatea credinţei: alegoria despre</w:t>
      </w:r>
    </w:p>
    <w:p w:rsidR="00FC2AF3" w:rsidRDefault="00E47615" w:rsidP="00F84A83">
      <w:pPr>
        <w:pStyle w:val="StyleBodyTextIndent211pt"/>
        <w:tabs>
          <w:tab w:val="left" w:pos="567"/>
          <w:tab w:val="left" w:pos="851"/>
          <w:tab w:val="left" w:pos="1418"/>
          <w:tab w:val="left" w:pos="1701"/>
        </w:tabs>
        <w:ind w:left="1415" w:firstLine="0"/>
      </w:pPr>
      <w:r w:rsidRPr="009211F8">
        <w:tab/>
      </w:r>
      <w:r w:rsidR="008F020A" w:rsidRPr="009211F8">
        <w:tab/>
      </w:r>
      <w:r w:rsidR="008F020A" w:rsidRPr="009211F8">
        <w:tab/>
      </w:r>
      <w:r w:rsidR="00D472D8">
        <w:t xml:space="preserve"> </w:t>
      </w:r>
      <w:r w:rsidR="005D7D16" w:rsidRPr="009211F8">
        <w:t>Sara</w:t>
      </w:r>
      <w:r w:rsidR="00FF5357" w:rsidRPr="009211F8">
        <w:t xml:space="preserve"> şi</w:t>
      </w:r>
      <w:r w:rsidR="005D7D16" w:rsidRPr="009211F8">
        <w:t xml:space="preserve"> Agar, Ismael</w:t>
      </w:r>
      <w:r w:rsidR="00FF5357" w:rsidRPr="009211F8">
        <w:t xml:space="preserve"> şi</w:t>
      </w:r>
      <w:r w:rsidR="005D7D16" w:rsidRPr="009211F8">
        <w:t xml:space="preserve"> Isaac</w:t>
      </w:r>
      <w:r w:rsidR="00597B54">
        <w:t>.</w:t>
      </w:r>
    </w:p>
    <w:p w:rsidR="00617E36" w:rsidRDefault="00617E36" w:rsidP="00F84A83">
      <w:pPr>
        <w:pStyle w:val="StyleBodyTextIndent211pt"/>
        <w:tabs>
          <w:tab w:val="left" w:pos="567"/>
          <w:tab w:val="left" w:pos="851"/>
          <w:tab w:val="left" w:pos="1418"/>
          <w:tab w:val="left" w:pos="1701"/>
        </w:tabs>
        <w:ind w:left="1415" w:firstLine="0"/>
      </w:pPr>
    </w:p>
    <w:p w:rsidR="00617E36" w:rsidRDefault="00617E36" w:rsidP="00F84A83">
      <w:pPr>
        <w:pStyle w:val="StyleBodyTextIndent211pt"/>
        <w:tabs>
          <w:tab w:val="left" w:pos="567"/>
          <w:tab w:val="left" w:pos="851"/>
          <w:tab w:val="left" w:pos="1418"/>
          <w:tab w:val="left" w:pos="1701"/>
        </w:tabs>
        <w:ind w:left="1415" w:firstLine="0"/>
      </w:pPr>
    </w:p>
    <w:p w:rsidR="00617E36" w:rsidRPr="009211F8" w:rsidRDefault="00617E36" w:rsidP="00F84A83">
      <w:pPr>
        <w:pStyle w:val="StyleBodyTextIndent211pt"/>
        <w:tabs>
          <w:tab w:val="left" w:pos="567"/>
          <w:tab w:val="left" w:pos="851"/>
          <w:tab w:val="left" w:pos="1418"/>
          <w:tab w:val="left" w:pos="1701"/>
        </w:tabs>
        <w:ind w:left="1415" w:firstLine="0"/>
      </w:pPr>
    </w:p>
    <w:p w:rsidR="00804471" w:rsidRDefault="00BC0B82" w:rsidP="00F84A83">
      <w:pPr>
        <w:pStyle w:val="StyleBodyTextIndent211pt"/>
        <w:tabs>
          <w:tab w:val="left" w:pos="567"/>
          <w:tab w:val="left" w:pos="851"/>
          <w:tab w:val="left" w:pos="1418"/>
          <w:tab w:val="left" w:pos="1701"/>
        </w:tabs>
      </w:pPr>
      <w:r w:rsidRPr="009211F8">
        <w:lastRenderedPageBreak/>
        <w:t xml:space="preserve">5:1-6:10 </w:t>
      </w:r>
      <w:r w:rsidR="00F84A83">
        <w:t xml:space="preserve">  </w:t>
      </w:r>
      <w:r w:rsidRPr="009211F8">
        <w:rPr>
          <w:i/>
          <w:iCs/>
        </w:rPr>
        <w:t>ex</w:t>
      </w:r>
      <w:r w:rsidR="0010676A" w:rsidRPr="009211F8">
        <w:rPr>
          <w:i/>
          <w:iCs/>
        </w:rPr>
        <w:t>h</w:t>
      </w:r>
      <w:r w:rsidRPr="009211F8">
        <w:rPr>
          <w:i/>
          <w:iCs/>
        </w:rPr>
        <w:t>ortatio</w:t>
      </w:r>
      <w:r w:rsidR="007B510D" w:rsidRPr="009211F8">
        <w:t xml:space="preserve">  </w:t>
      </w:r>
      <w:r w:rsidR="00804471">
        <w:t xml:space="preserve">Îndemn la perseverenţă, comparaţie între </w:t>
      </w:r>
    </w:p>
    <w:p w:rsidR="00804471" w:rsidRPr="009211F8" w:rsidRDefault="00804471" w:rsidP="00804471">
      <w:pPr>
        <w:pStyle w:val="StyleBodyTextIndent211pt"/>
        <w:tabs>
          <w:tab w:val="left" w:pos="567"/>
          <w:tab w:val="left" w:pos="851"/>
          <w:tab w:val="left" w:pos="1418"/>
          <w:tab w:val="left" w:pos="1701"/>
        </w:tabs>
      </w:pPr>
      <w:r>
        <w:tab/>
      </w:r>
      <w:r>
        <w:tab/>
      </w:r>
      <w:r>
        <w:tab/>
      </w:r>
      <w:r>
        <w:tab/>
      </w:r>
      <w:r>
        <w:tab/>
        <w:t xml:space="preserve">Rodul Duhului şi faptele firii pământeşti. </w:t>
      </w:r>
    </w:p>
    <w:p w:rsidR="00562AC0" w:rsidRPr="009211F8" w:rsidRDefault="00562AC0" w:rsidP="00F84A83">
      <w:pPr>
        <w:pStyle w:val="StyleBodyTextIndent211pt"/>
        <w:tabs>
          <w:tab w:val="left" w:pos="567"/>
          <w:tab w:val="left" w:pos="851"/>
          <w:tab w:val="left" w:pos="1418"/>
          <w:tab w:val="left" w:pos="1701"/>
        </w:tabs>
      </w:pPr>
    </w:p>
    <w:p w:rsidR="00BC0B82" w:rsidRPr="009211F8" w:rsidRDefault="00BE3728" w:rsidP="00F84A83">
      <w:pPr>
        <w:pStyle w:val="StyleBodyTextIndent211pt"/>
        <w:tabs>
          <w:tab w:val="left" w:pos="567"/>
          <w:tab w:val="left" w:pos="851"/>
          <w:tab w:val="left" w:pos="1418"/>
          <w:tab w:val="left" w:pos="1701"/>
        </w:tabs>
      </w:pPr>
      <w:r w:rsidRPr="009211F8">
        <w:t>6:11-16</w:t>
      </w:r>
      <w:r w:rsidR="00BC0B82" w:rsidRPr="009211F8">
        <w:t xml:space="preserve"> </w:t>
      </w:r>
      <w:r w:rsidR="00F84A83">
        <w:t xml:space="preserve">  </w:t>
      </w:r>
      <w:r w:rsidR="00BC0B82" w:rsidRPr="009211F8">
        <w:rPr>
          <w:i/>
          <w:iCs/>
        </w:rPr>
        <w:t>peroratio</w:t>
      </w:r>
      <w:r w:rsidR="00BC0B82" w:rsidRPr="009211F8">
        <w:rPr>
          <w:rStyle w:val="FootnoteReference"/>
          <w:sz w:val="22"/>
        </w:rPr>
        <w:footnoteReference w:id="86"/>
      </w:r>
      <w:r w:rsidR="007B510D" w:rsidRPr="009211F8">
        <w:t xml:space="preserve">  </w:t>
      </w:r>
      <w:r w:rsidR="00AB35E7" w:rsidRPr="009211F8">
        <w:t xml:space="preserve"> „</w:t>
      </w:r>
      <w:r w:rsidR="00BC0B82" w:rsidRPr="009211F8">
        <w:t>Uitaţi-vă cu ce litere mari vă scriu!</w:t>
      </w:r>
      <w:r w:rsidR="009E2672">
        <w:t>”</w:t>
      </w:r>
    </w:p>
    <w:p w:rsidR="00BC0B82" w:rsidRPr="009211F8" w:rsidRDefault="00BE3728" w:rsidP="00804471">
      <w:pPr>
        <w:pStyle w:val="StyleBodyTextIndent211pt"/>
        <w:tabs>
          <w:tab w:val="left" w:pos="567"/>
          <w:tab w:val="left" w:pos="851"/>
          <w:tab w:val="left" w:pos="1418"/>
          <w:tab w:val="left" w:pos="1701"/>
        </w:tabs>
      </w:pPr>
      <w:r w:rsidRPr="009211F8">
        <w:t>6:17-18</w:t>
      </w:r>
      <w:r w:rsidR="00C76387" w:rsidRPr="009211F8">
        <w:tab/>
      </w:r>
      <w:r w:rsidR="00F84A83">
        <w:t xml:space="preserve">  </w:t>
      </w:r>
      <w:r w:rsidR="00E60FD7" w:rsidRPr="009211F8">
        <w:rPr>
          <w:i/>
          <w:iCs/>
        </w:rPr>
        <w:t>postscriptum</w:t>
      </w:r>
      <w:r w:rsidR="00C76387" w:rsidRPr="009211F8">
        <w:t xml:space="preserve"> </w:t>
      </w:r>
      <w:r w:rsidR="00804471">
        <w:t>Îndemn la evitarea învăţătorilor falşi</w:t>
      </w:r>
    </w:p>
    <w:p w:rsidR="00C76387" w:rsidRPr="009211F8" w:rsidRDefault="00C76387" w:rsidP="00C70976">
      <w:pPr>
        <w:pStyle w:val="Header"/>
        <w:tabs>
          <w:tab w:val="clear" w:pos="4320"/>
          <w:tab w:val="clear" w:pos="8640"/>
          <w:tab w:val="left" w:pos="180"/>
          <w:tab w:val="left" w:pos="284"/>
          <w:tab w:val="left" w:pos="993"/>
          <w:tab w:val="left" w:pos="1418"/>
          <w:tab w:val="left" w:pos="1985"/>
          <w:tab w:val="left" w:pos="2552"/>
          <w:tab w:val="left" w:pos="3060"/>
          <w:tab w:val="left" w:pos="3261"/>
          <w:tab w:val="left" w:pos="3600"/>
          <w:tab w:val="left" w:pos="3969"/>
        </w:tabs>
      </w:pPr>
    </w:p>
    <w:p w:rsidR="00BC0B82" w:rsidRPr="00CD2418" w:rsidRDefault="001D683A" w:rsidP="003A0F15">
      <w:pPr>
        <w:pStyle w:val="BodyTextIndent2"/>
        <w:tabs>
          <w:tab w:val="left" w:pos="180"/>
          <w:tab w:val="left" w:pos="3060"/>
          <w:tab w:val="left" w:pos="3600"/>
        </w:tabs>
        <w:ind w:firstLine="0"/>
        <w:rPr>
          <w:lang w:val="ro-RO"/>
        </w:rPr>
      </w:pPr>
      <w:r w:rsidRPr="00CD2418">
        <w:rPr>
          <w:lang w:val="ro-RO"/>
        </w:rPr>
        <w:t>În Galateni</w:t>
      </w:r>
      <w:r w:rsidR="00BC0B82" w:rsidRPr="00CD2418">
        <w:rPr>
          <w:lang w:val="ro-RO"/>
        </w:rPr>
        <w:t xml:space="preserve"> Pavel foloseşte genul </w:t>
      </w:r>
      <w:r w:rsidRPr="00CD2418">
        <w:rPr>
          <w:lang w:val="ro-RO"/>
        </w:rPr>
        <w:t xml:space="preserve">juridic </w:t>
      </w:r>
      <w:r w:rsidR="00BC0B82" w:rsidRPr="00CD2418">
        <w:rPr>
          <w:lang w:val="ro-RO"/>
        </w:rPr>
        <w:t xml:space="preserve">deliberativ şi </w:t>
      </w:r>
      <w:r w:rsidR="007538F6" w:rsidRPr="00CD2418">
        <w:rPr>
          <w:lang w:val="ro-RO"/>
        </w:rPr>
        <w:t xml:space="preserve"> </w:t>
      </w:r>
      <w:r w:rsidRPr="00CD2418">
        <w:rPr>
          <w:lang w:val="ro-RO"/>
        </w:rPr>
        <w:t xml:space="preserve">apelează la </w:t>
      </w:r>
      <w:r w:rsidR="005003F1" w:rsidRPr="00CD2418">
        <w:rPr>
          <w:lang w:val="ro-RO"/>
        </w:rPr>
        <w:t>paranteze</w:t>
      </w:r>
      <w:r w:rsidR="00BC0B82" w:rsidRPr="00CD2418">
        <w:rPr>
          <w:lang w:val="ro-RO"/>
        </w:rPr>
        <w:t xml:space="preserve"> biografice cu care îşi </w:t>
      </w:r>
      <w:r w:rsidR="007538F6" w:rsidRPr="00CD2418">
        <w:rPr>
          <w:lang w:val="ro-RO"/>
        </w:rPr>
        <w:t>sprijineşte</w:t>
      </w:r>
      <w:r w:rsidR="00BC0B82" w:rsidRPr="00CD2418">
        <w:rPr>
          <w:lang w:val="ro-RO"/>
        </w:rPr>
        <w:t xml:space="preserve"> poziţia</w:t>
      </w:r>
      <w:r w:rsidR="003A0F15" w:rsidRPr="00CD2418">
        <w:rPr>
          <w:lang w:val="ro-RO"/>
        </w:rPr>
        <w:t xml:space="preserve"> aşa cum</w:t>
      </w:r>
      <w:r w:rsidR="00BC0B82" w:rsidRPr="00CD2418">
        <w:rPr>
          <w:lang w:val="ro-RO"/>
        </w:rPr>
        <w:t xml:space="preserve"> R. Longen</w:t>
      </w:r>
      <w:r w:rsidRPr="00CD2418">
        <w:rPr>
          <w:lang w:val="ro-RO"/>
        </w:rPr>
        <w:t xml:space="preserve">ecker </w:t>
      </w:r>
      <w:r w:rsidR="003A0F15" w:rsidRPr="00CD2418">
        <w:rPr>
          <w:lang w:val="ro-RO"/>
        </w:rPr>
        <w:t>subliniază în varianta sa de structură a epistolei către Galateni</w:t>
      </w:r>
      <w:r w:rsidRPr="00CD2418">
        <w:rPr>
          <w:lang w:val="ro-RO"/>
        </w:rPr>
        <w:t>:</w:t>
      </w:r>
    </w:p>
    <w:p w:rsidR="00BC0B82" w:rsidRPr="009211F8" w:rsidRDefault="00BC0B82" w:rsidP="00BC4B34"/>
    <w:p w:rsidR="00BC0B82" w:rsidRPr="009211F8" w:rsidRDefault="00B76264" w:rsidP="00660D5E">
      <w:pPr>
        <w:pStyle w:val="StyleBodyTextIndent211pt"/>
      </w:pPr>
      <w:r w:rsidRPr="009211F8">
        <w:rPr>
          <w:rStyle w:val="StyleBodyTextIndent211ptChar"/>
        </w:rPr>
        <w:t xml:space="preserve">1:1-5, </w:t>
      </w:r>
      <w:r w:rsidRPr="009211F8">
        <w:rPr>
          <w:rStyle w:val="StyleBodyTextIndent211ptChar"/>
        </w:rPr>
        <w:tab/>
      </w:r>
      <w:r w:rsidR="00055DF1" w:rsidRPr="009211F8">
        <w:rPr>
          <w:rStyle w:val="StyleBodyTextIndent211ptChar"/>
        </w:rPr>
        <w:tab/>
      </w:r>
      <w:r w:rsidR="00B870E7" w:rsidRPr="009211F8">
        <w:rPr>
          <w:i/>
          <w:iCs/>
        </w:rPr>
        <w:t>p</w:t>
      </w:r>
      <w:r w:rsidR="000C66E7" w:rsidRPr="009211F8">
        <w:rPr>
          <w:i/>
          <w:iCs/>
        </w:rPr>
        <w:t>r</w:t>
      </w:r>
      <w:r w:rsidR="008C5013" w:rsidRPr="009211F8">
        <w:rPr>
          <w:i/>
          <w:iCs/>
        </w:rPr>
        <w:t>a</w:t>
      </w:r>
      <w:r w:rsidR="000C66E7" w:rsidRPr="009211F8">
        <w:rPr>
          <w:i/>
          <w:iCs/>
        </w:rPr>
        <w:t>e</w:t>
      </w:r>
      <w:r w:rsidR="008C5013" w:rsidRPr="009211F8">
        <w:rPr>
          <w:i/>
          <w:iCs/>
        </w:rPr>
        <w:t>scripti</w:t>
      </w:r>
      <w:r w:rsidR="00660D5E" w:rsidRPr="009211F8">
        <w:rPr>
          <w:i/>
          <w:iCs/>
        </w:rPr>
        <w:t>o</w:t>
      </w:r>
    </w:p>
    <w:p w:rsidR="00BC0B82" w:rsidRPr="009211F8" w:rsidRDefault="00B76264" w:rsidP="0072186C">
      <w:pPr>
        <w:pStyle w:val="StyleBodyTextIndent211pt"/>
      </w:pPr>
      <w:r w:rsidRPr="009211F8">
        <w:t xml:space="preserve">1:6-10 </w:t>
      </w:r>
      <w:r w:rsidRPr="009211F8">
        <w:tab/>
      </w:r>
      <w:r w:rsidR="00BC0B82" w:rsidRPr="009211F8">
        <w:rPr>
          <w:i/>
          <w:iCs/>
        </w:rPr>
        <w:t>exordium</w:t>
      </w:r>
      <w:r w:rsidR="00BC0B82" w:rsidRPr="009211F8">
        <w:t xml:space="preserve"> (</w:t>
      </w:r>
      <w:r w:rsidR="00BC0B82" w:rsidRPr="009211F8">
        <w:rPr>
          <w:i/>
          <w:iCs/>
        </w:rPr>
        <w:t>eucharisto</w:t>
      </w:r>
      <w:r w:rsidR="00BC0B82" w:rsidRPr="009211F8">
        <w:t>)</w:t>
      </w:r>
      <w:r w:rsidR="00EC5EB3" w:rsidRPr="009211F8">
        <w:t xml:space="preserve">: </w:t>
      </w:r>
      <w:r w:rsidR="001B2E2E" w:rsidRPr="009211F8">
        <w:t>rugăciune introductivă</w:t>
      </w:r>
    </w:p>
    <w:p w:rsidR="00BC0B82" w:rsidRPr="009211F8" w:rsidRDefault="00BC0B82" w:rsidP="0072186C">
      <w:pPr>
        <w:pStyle w:val="StyleBodyTextIndent211pt"/>
      </w:pPr>
      <w:r w:rsidRPr="009211F8">
        <w:t xml:space="preserve">1:11-2:14 </w:t>
      </w:r>
      <w:r w:rsidRPr="009211F8">
        <w:tab/>
      </w:r>
      <w:r w:rsidRPr="009211F8">
        <w:rPr>
          <w:i/>
          <w:iCs/>
        </w:rPr>
        <w:t>narratio</w:t>
      </w:r>
      <w:r w:rsidR="001B2E2E" w:rsidRPr="009211F8">
        <w:t>:</w:t>
      </w:r>
      <w:r w:rsidR="00D4384B" w:rsidRPr="009211F8">
        <w:t xml:space="preserve"> </w:t>
      </w:r>
      <w:r w:rsidR="001D683A">
        <w:t xml:space="preserve">  </w:t>
      </w:r>
      <w:r w:rsidR="00D4384B" w:rsidRPr="009211F8">
        <w:t>autoritatea lui Pavel (autobiografie)</w:t>
      </w:r>
      <w:r w:rsidR="001B2E2E" w:rsidRPr="009211F8">
        <w:t xml:space="preserve"> </w:t>
      </w:r>
    </w:p>
    <w:p w:rsidR="00BC0B82" w:rsidRPr="009211F8" w:rsidRDefault="001B2E2E" w:rsidP="001D683A">
      <w:pPr>
        <w:pStyle w:val="StyleBodyTextIndent211pt"/>
      </w:pPr>
      <w:r w:rsidRPr="009211F8">
        <w:tab/>
      </w:r>
      <w:r w:rsidRPr="009211F8">
        <w:tab/>
      </w:r>
      <w:r w:rsidR="00BC0B82" w:rsidRPr="009211F8">
        <w:t xml:space="preserve">1:11-12, </w:t>
      </w:r>
      <w:r w:rsidR="009B4DF5">
        <w:t xml:space="preserve">  </w:t>
      </w:r>
      <w:r w:rsidR="001D683A">
        <w:t xml:space="preserve"> </w:t>
      </w:r>
      <w:r w:rsidR="00D4384B" w:rsidRPr="009211F8">
        <w:t>Convertirea lui şi evanghelia divină</w:t>
      </w:r>
    </w:p>
    <w:p w:rsidR="00BC0B82" w:rsidRPr="009211F8" w:rsidRDefault="001B2E2E" w:rsidP="001D683A">
      <w:pPr>
        <w:pStyle w:val="StyleBodyTextIndent211pt"/>
      </w:pPr>
      <w:r w:rsidRPr="009211F8">
        <w:tab/>
      </w:r>
      <w:r w:rsidRPr="009211F8">
        <w:tab/>
      </w:r>
      <w:r w:rsidR="00BC0B82" w:rsidRPr="009211F8">
        <w:t>1:13-2:14</w:t>
      </w:r>
      <w:r w:rsidR="009B4DF5">
        <w:t xml:space="preserve"> </w:t>
      </w:r>
      <w:r w:rsidR="001D683A">
        <w:t xml:space="preserve"> </w:t>
      </w:r>
      <w:r w:rsidR="009B4DF5">
        <w:t>M</w:t>
      </w:r>
      <w:r w:rsidR="00D4384B" w:rsidRPr="009211F8">
        <w:t xml:space="preserve">ustrarea </w:t>
      </w:r>
      <w:r w:rsidR="00B76549" w:rsidRPr="009211F8">
        <w:t xml:space="preserve">celorlalţi </w:t>
      </w:r>
      <w:r w:rsidR="00D4384B" w:rsidRPr="009211F8">
        <w:t>apostoli</w:t>
      </w:r>
      <w:r w:rsidR="00BC0B82" w:rsidRPr="009211F8">
        <w:t xml:space="preserve"> (</w:t>
      </w:r>
      <w:r w:rsidRPr="009211F8">
        <w:rPr>
          <w:rStyle w:val="StyleBodyTextIndent2ItalicCharChar"/>
          <w:i/>
          <w:iCs/>
          <w:sz w:val="22"/>
        </w:rPr>
        <w:t>ethos</w:t>
      </w:r>
      <w:r w:rsidR="00B76549" w:rsidRPr="009211F8">
        <w:t>)</w:t>
      </w:r>
    </w:p>
    <w:p w:rsidR="00BC0B82" w:rsidRPr="009211F8" w:rsidRDefault="00BC0B82" w:rsidP="0072186C">
      <w:pPr>
        <w:pStyle w:val="StyleBodyTextIndent211pt"/>
      </w:pPr>
      <w:r w:rsidRPr="009211F8">
        <w:t xml:space="preserve">2:15-21 </w:t>
      </w:r>
      <w:r w:rsidRPr="009211F8">
        <w:tab/>
      </w:r>
      <w:r w:rsidRPr="009211F8">
        <w:rPr>
          <w:i/>
          <w:iCs/>
        </w:rPr>
        <w:t>propositio</w:t>
      </w:r>
      <w:r w:rsidRPr="009211F8">
        <w:t xml:space="preserve"> </w:t>
      </w:r>
      <w:r w:rsidR="0068557E" w:rsidRPr="009211F8">
        <w:t xml:space="preserve"> </w:t>
      </w:r>
      <w:r w:rsidR="00D906FE" w:rsidRPr="009211F8">
        <w:t>Hristos, nu Lege</w:t>
      </w:r>
      <w:r w:rsidR="00037594" w:rsidRPr="009211F8">
        <w:t>a,</w:t>
      </w:r>
      <w:r w:rsidR="00D906FE" w:rsidRPr="009211F8">
        <w:t xml:space="preserve"> e izvorul vieţii</w:t>
      </w:r>
      <w:r w:rsidR="002D740D" w:rsidRPr="009211F8">
        <w:t xml:space="preserve"> </w:t>
      </w:r>
    </w:p>
    <w:p w:rsidR="00BC0B82" w:rsidRPr="009211F8" w:rsidRDefault="00BC0B82" w:rsidP="0072186C">
      <w:pPr>
        <w:pStyle w:val="StyleBodyTextIndent211pt"/>
      </w:pPr>
      <w:r w:rsidRPr="009211F8">
        <w:t xml:space="preserve">3:1-4:11 </w:t>
      </w:r>
      <w:r w:rsidRPr="009211F8">
        <w:tab/>
      </w:r>
      <w:r w:rsidRPr="009211F8">
        <w:rPr>
          <w:i/>
          <w:iCs/>
        </w:rPr>
        <w:t>probatio</w:t>
      </w:r>
      <w:r w:rsidR="002D740D" w:rsidRPr="009211F8">
        <w:t xml:space="preserve">    </w:t>
      </w:r>
      <w:r w:rsidR="00760459" w:rsidRPr="009211F8">
        <w:t xml:space="preserve"> </w:t>
      </w:r>
      <w:r w:rsidR="002D740D" w:rsidRPr="009211F8">
        <w:t>Dovezile priorităţii credinţei</w:t>
      </w:r>
    </w:p>
    <w:p w:rsidR="00BC0B82" w:rsidRPr="009211F8" w:rsidRDefault="00BC0B82" w:rsidP="001D683A">
      <w:pPr>
        <w:pStyle w:val="StyleBodyTextIndent211pt"/>
      </w:pPr>
      <w:r w:rsidRPr="009211F8">
        <w:t xml:space="preserve">4:12-6:10 </w:t>
      </w:r>
      <w:r w:rsidRPr="009211F8">
        <w:tab/>
      </w:r>
      <w:r w:rsidRPr="009211F8">
        <w:rPr>
          <w:i/>
          <w:iCs/>
        </w:rPr>
        <w:t>exortatio</w:t>
      </w:r>
      <w:r w:rsidR="002D740D" w:rsidRPr="009211F8">
        <w:t xml:space="preserve">  </w:t>
      </w:r>
      <w:r w:rsidR="0012309B" w:rsidRPr="009211F8">
        <w:t xml:space="preserve"> </w:t>
      </w:r>
      <w:r w:rsidR="007818B0" w:rsidRPr="009211F8">
        <w:t xml:space="preserve"> </w:t>
      </w:r>
      <w:r w:rsidR="001D683A">
        <w:t xml:space="preserve"> </w:t>
      </w:r>
      <w:r w:rsidR="002D740D" w:rsidRPr="009211F8">
        <w:t>O viaţă nouă prin Duhul Sfânt</w:t>
      </w:r>
    </w:p>
    <w:p w:rsidR="005307E1" w:rsidRPr="009211F8" w:rsidRDefault="005307E1" w:rsidP="0072186C">
      <w:pPr>
        <w:pStyle w:val="StyleBodyTextIndent211pt"/>
      </w:pPr>
    </w:p>
    <w:p w:rsidR="00BC0B82" w:rsidRPr="009211F8" w:rsidRDefault="00BC0B82" w:rsidP="0072186C">
      <w:pPr>
        <w:pStyle w:val="StyleBodyTextIndent211pt"/>
      </w:pPr>
      <w:r w:rsidRPr="009211F8">
        <w:t xml:space="preserve">6:11-18 </w:t>
      </w:r>
      <w:r w:rsidRPr="009211F8">
        <w:tab/>
      </w:r>
      <w:r w:rsidRPr="009211F8">
        <w:rPr>
          <w:i/>
          <w:iCs/>
        </w:rPr>
        <w:t>peroratio</w:t>
      </w:r>
      <w:r w:rsidRPr="009211F8">
        <w:t xml:space="preserve"> (</w:t>
      </w:r>
      <w:r w:rsidR="007645B8" w:rsidRPr="009211F8">
        <w:rPr>
          <w:i/>
          <w:iCs/>
        </w:rPr>
        <w:t>postscriptum</w:t>
      </w:r>
      <w:r w:rsidRPr="009211F8">
        <w:t>).</w:t>
      </w:r>
      <w:r w:rsidRPr="009211F8">
        <w:rPr>
          <w:rStyle w:val="FootnoteReference"/>
          <w:sz w:val="22"/>
        </w:rPr>
        <w:footnoteReference w:id="87"/>
      </w:r>
    </w:p>
    <w:p w:rsidR="00BC0B82" w:rsidRPr="009211F8" w:rsidRDefault="00BC0B82" w:rsidP="0072186C">
      <w:pPr>
        <w:pStyle w:val="StyleBodyTextIndent211pt"/>
      </w:pPr>
    </w:p>
    <w:p w:rsidR="00707E92" w:rsidRPr="00C87E25" w:rsidRDefault="00D80545" w:rsidP="00D80545">
      <w:pPr>
        <w:pStyle w:val="StyleBodyTextIndent211pt"/>
        <w:ind w:firstLine="0"/>
        <w:rPr>
          <w:sz w:val="24"/>
          <w:szCs w:val="24"/>
        </w:rPr>
      </w:pPr>
      <w:r>
        <w:rPr>
          <w:sz w:val="24"/>
          <w:szCs w:val="24"/>
        </w:rPr>
        <w:t>Aşa cum am prezentat deja, m</w:t>
      </w:r>
      <w:r w:rsidR="00EB26FD" w:rsidRPr="00C87E25">
        <w:rPr>
          <w:sz w:val="24"/>
          <w:szCs w:val="24"/>
        </w:rPr>
        <w:t xml:space="preserve">odul în care se desfăşoară argumentul </w:t>
      </w:r>
      <w:r w:rsidR="00725252" w:rsidRPr="00C87E25">
        <w:rPr>
          <w:sz w:val="24"/>
          <w:szCs w:val="24"/>
        </w:rPr>
        <w:t>propriu-zis</w:t>
      </w:r>
      <w:r>
        <w:rPr>
          <w:sz w:val="24"/>
          <w:szCs w:val="24"/>
        </w:rPr>
        <w:t xml:space="preserve"> sugerează o prezenţă mai intensă a detaliilor biografice</w:t>
      </w:r>
      <w:r w:rsidR="00237F46">
        <w:rPr>
          <w:sz w:val="24"/>
          <w:szCs w:val="24"/>
        </w:rPr>
        <w:t>, anume chiar</w:t>
      </w:r>
      <w:r>
        <w:rPr>
          <w:sz w:val="24"/>
          <w:szCs w:val="24"/>
        </w:rPr>
        <w:t xml:space="preserve"> în secţiunea</w:t>
      </w:r>
      <w:r w:rsidR="00550D67" w:rsidRPr="00C87E25">
        <w:rPr>
          <w:sz w:val="24"/>
          <w:szCs w:val="24"/>
        </w:rPr>
        <w:t xml:space="preserve"> </w:t>
      </w:r>
      <w:r w:rsidR="00550D67" w:rsidRPr="00C87E25">
        <w:rPr>
          <w:i/>
          <w:iCs/>
          <w:sz w:val="24"/>
          <w:szCs w:val="24"/>
        </w:rPr>
        <w:t>probatio</w:t>
      </w:r>
      <w:r w:rsidR="00550D67" w:rsidRPr="00C87E25">
        <w:rPr>
          <w:sz w:val="24"/>
          <w:szCs w:val="24"/>
        </w:rPr>
        <w:t>:</w:t>
      </w:r>
      <w:r w:rsidR="00AD423A" w:rsidRPr="00C87E25">
        <w:rPr>
          <w:sz w:val="24"/>
          <w:szCs w:val="24"/>
        </w:rPr>
        <w:t xml:space="preserve"> </w:t>
      </w:r>
    </w:p>
    <w:p w:rsidR="00707E92" w:rsidRPr="009211F8" w:rsidRDefault="00707E92" w:rsidP="0072186C">
      <w:pPr>
        <w:pStyle w:val="StyleBodyTextIndent211pt"/>
      </w:pPr>
    </w:p>
    <w:p w:rsidR="00E26534" w:rsidRPr="009211F8" w:rsidRDefault="00707E92" w:rsidP="00902B28">
      <w:pPr>
        <w:pStyle w:val="StyleBodyTextIndent211pt"/>
      </w:pPr>
      <w:r w:rsidRPr="009211F8">
        <w:t xml:space="preserve">3:1-5:12 </w:t>
      </w:r>
      <w:r w:rsidRPr="009211F8">
        <w:tab/>
      </w:r>
      <w:r w:rsidRPr="009211F8">
        <w:rPr>
          <w:i/>
          <w:iCs/>
        </w:rPr>
        <w:t>probatio</w:t>
      </w:r>
      <w:r w:rsidRPr="009211F8">
        <w:t xml:space="preserve">   Dovezile priorităţii credinţei</w:t>
      </w:r>
      <w:r w:rsidR="00E26534" w:rsidRPr="009211F8">
        <w:t xml:space="preserve"> faţă de</w:t>
      </w:r>
    </w:p>
    <w:p w:rsidR="00707E92" w:rsidRPr="00CD2418" w:rsidRDefault="00E26534" w:rsidP="00902B28">
      <w:pPr>
        <w:pStyle w:val="StyleBodyTextIndent211pt"/>
        <w:ind w:left="1440" w:firstLine="720"/>
        <w:rPr>
          <w:lang w:val="de-DE"/>
        </w:rPr>
      </w:pPr>
      <w:r w:rsidRPr="009211F8">
        <w:t xml:space="preserve">     </w:t>
      </w:r>
      <w:r w:rsidRPr="00CD2418">
        <w:rPr>
          <w:lang w:val="de-DE"/>
        </w:rPr>
        <w:t>Lege</w:t>
      </w:r>
      <w:r w:rsidR="00F552C1" w:rsidRPr="00CD2418">
        <w:rPr>
          <w:lang w:val="de-DE"/>
        </w:rPr>
        <w:t xml:space="preserve">: biografie, teologie, biografie, </w:t>
      </w:r>
    </w:p>
    <w:p w:rsidR="00F552C1" w:rsidRPr="00CD2418" w:rsidRDefault="00F552C1" w:rsidP="00902B28">
      <w:pPr>
        <w:pStyle w:val="StyleBodyTextIndent211pt"/>
        <w:ind w:left="1440" w:firstLine="720"/>
        <w:rPr>
          <w:lang w:val="de-DE"/>
        </w:rPr>
      </w:pPr>
      <w:r w:rsidRPr="00CD2418">
        <w:rPr>
          <w:lang w:val="de-DE"/>
        </w:rPr>
        <w:t xml:space="preserve">     teologie</w:t>
      </w:r>
      <w:r w:rsidR="001C4CAC" w:rsidRPr="00CD2418">
        <w:rPr>
          <w:lang w:val="de-DE"/>
        </w:rPr>
        <w:t xml:space="preserve"> (AB, AB)</w:t>
      </w:r>
      <w:r w:rsidRPr="00CD2418">
        <w:rPr>
          <w:lang w:val="de-DE"/>
        </w:rPr>
        <w:t>.</w:t>
      </w:r>
    </w:p>
    <w:p w:rsidR="00B741B2" w:rsidRPr="009211F8" w:rsidRDefault="00707E92" w:rsidP="007B1E3B">
      <w:pPr>
        <w:pStyle w:val="StyleBodyTextIndent211pt"/>
      </w:pPr>
      <w:r w:rsidRPr="009211F8">
        <w:t xml:space="preserve">5:13-6:10 </w:t>
      </w:r>
      <w:r w:rsidRPr="009211F8">
        <w:tab/>
      </w:r>
      <w:r w:rsidRPr="009211F8">
        <w:rPr>
          <w:i/>
          <w:iCs/>
        </w:rPr>
        <w:t>exortatio</w:t>
      </w:r>
      <w:r w:rsidRPr="009211F8">
        <w:t xml:space="preserve">   </w:t>
      </w:r>
      <w:r w:rsidR="007B1E3B">
        <w:t>Îndemn la o</w:t>
      </w:r>
      <w:r w:rsidRPr="009211F8">
        <w:t xml:space="preserve"> viaţă nouă</w:t>
      </w:r>
      <w:r w:rsidR="00750379" w:rsidRPr="009211F8">
        <w:t>, în libertate</w:t>
      </w:r>
      <w:r w:rsidR="00CB1522" w:rsidRPr="009211F8">
        <w:t>,</w:t>
      </w:r>
      <w:r w:rsidRPr="009211F8">
        <w:t xml:space="preserve"> </w:t>
      </w:r>
    </w:p>
    <w:p w:rsidR="00D12B9E" w:rsidRDefault="00B741B2" w:rsidP="00902B28">
      <w:pPr>
        <w:pStyle w:val="StyleBodyTextIndent211pt"/>
      </w:pPr>
      <w:r w:rsidRPr="009211F8">
        <w:t xml:space="preserve">  </w:t>
      </w:r>
      <w:r w:rsidRPr="009211F8">
        <w:tab/>
      </w:r>
      <w:r w:rsidRPr="009211F8">
        <w:tab/>
      </w:r>
      <w:r w:rsidRPr="009211F8">
        <w:tab/>
        <w:t xml:space="preserve">     </w:t>
      </w:r>
      <w:r w:rsidR="00707E92" w:rsidRPr="009211F8">
        <w:t xml:space="preserve">prin </w:t>
      </w:r>
      <w:r w:rsidR="00750379" w:rsidRPr="009211F8">
        <w:t xml:space="preserve">îndemnurile </w:t>
      </w:r>
      <w:r w:rsidR="00707E92" w:rsidRPr="009211F8">
        <w:t>Duhul</w:t>
      </w:r>
      <w:r w:rsidR="00750379" w:rsidRPr="009211F8">
        <w:t>ui</w:t>
      </w:r>
      <w:r w:rsidR="00707E92" w:rsidRPr="009211F8">
        <w:t xml:space="preserve"> Sfânt</w:t>
      </w:r>
    </w:p>
    <w:p w:rsidR="008A43F9" w:rsidRDefault="00D12B9E" w:rsidP="00D12B9E">
      <w:pPr>
        <w:pStyle w:val="StyleBodyTextIndent211pt"/>
        <w:ind w:left="1440" w:firstLine="720"/>
      </w:pPr>
      <w:r>
        <w:lastRenderedPageBreak/>
        <w:t xml:space="preserve">     (teologie, </w:t>
      </w:r>
      <w:r w:rsidR="008A43F9">
        <w:t>elemente de context istoric,</w:t>
      </w:r>
    </w:p>
    <w:p w:rsidR="00707E92" w:rsidRPr="009211F8" w:rsidRDefault="008A43F9" w:rsidP="00D12B9E">
      <w:pPr>
        <w:pStyle w:val="StyleBodyTextIndent211pt"/>
        <w:ind w:left="1440" w:firstLine="720"/>
      </w:pPr>
      <w:r>
        <w:t xml:space="preserve">      biografic</w:t>
      </w:r>
      <w:r w:rsidR="00D12B9E">
        <w:t>)</w:t>
      </w:r>
    </w:p>
    <w:p w:rsidR="00707E92" w:rsidRDefault="00707E92" w:rsidP="0072186C">
      <w:pPr>
        <w:pStyle w:val="StyleBodyTextIndent211pt"/>
      </w:pPr>
    </w:p>
    <w:p w:rsidR="003633AD" w:rsidRPr="009211F8" w:rsidRDefault="003633AD" w:rsidP="0072186C">
      <w:pPr>
        <w:pStyle w:val="StyleBodyTextIndent211pt"/>
      </w:pPr>
    </w:p>
    <w:p w:rsidR="008022EA" w:rsidRDefault="00327120" w:rsidP="00F93D32">
      <w:pPr>
        <w:pStyle w:val="Heading3"/>
      </w:pPr>
      <w:bookmarkStart w:id="90" w:name="_Toc354499587"/>
      <w:r>
        <w:t xml:space="preserve">5.5 </w:t>
      </w:r>
      <w:r w:rsidR="00F93D32">
        <w:t>Galateni: a</w:t>
      </w:r>
      <w:r w:rsidR="008022EA">
        <w:t>naliza argumentului epistolei</w:t>
      </w:r>
      <w:bookmarkEnd w:id="90"/>
    </w:p>
    <w:p w:rsidR="00327120" w:rsidRDefault="00327120" w:rsidP="008022EA">
      <w:pPr>
        <w:ind w:firstLine="0"/>
      </w:pPr>
    </w:p>
    <w:p w:rsidR="00A438BB" w:rsidRDefault="00A438BB" w:rsidP="009B7B33">
      <w:pPr>
        <w:ind w:firstLine="0"/>
      </w:pPr>
      <w:r>
        <w:t xml:space="preserve">Epistola începe cu un salut clasic paulin care atrage atenţia </w:t>
      </w:r>
      <w:r w:rsidR="003B0F30">
        <w:t>prin sublinierea aut</w:t>
      </w:r>
      <w:r w:rsidR="009B7B33">
        <w:t>orităţii apostolice a lui Pavel şi a autorităţii evangheliei predicate de el.</w:t>
      </w:r>
      <w:r w:rsidR="00333A6A">
        <w:t xml:space="preserve"> De</w:t>
      </w:r>
      <w:r w:rsidR="00C52551">
        <w:t xml:space="preserve"> asemeni, Pavel subliniază câteva aspecte importante ale mântuirii: învierea lui Isus şi jertfa de sine </w:t>
      </w:r>
      <w:r w:rsidR="00D07C55">
        <w:t xml:space="preserve">a lui Isus, </w:t>
      </w:r>
      <w:r w:rsidR="00C52551">
        <w:t xml:space="preserve">dată cu scopul de a-i scăpa pe oameni din </w:t>
      </w:r>
      <w:r w:rsidR="001B238B">
        <w:t>lumea rea a prezentului (</w:t>
      </w:r>
      <w:r w:rsidR="009B7B33">
        <w:t>„</w:t>
      </w:r>
      <w:r w:rsidR="001B238B">
        <w:t>veacul de acum</w:t>
      </w:r>
      <w:r w:rsidR="009B7B33">
        <w:t>”</w:t>
      </w:r>
      <w:r w:rsidR="001B238B">
        <w:t>).</w:t>
      </w:r>
      <w:r w:rsidR="008224F5">
        <w:t xml:space="preserve"> </w:t>
      </w:r>
      <w:r w:rsidR="009B7B33">
        <w:t>Centralitatea mântuitorului Isus este afirmată cu claritate şi va fi pusă în contrast cu eroarea galatenilor, care tindeau să acorde Legii iudaice un loc central în mântuire.</w:t>
      </w:r>
    </w:p>
    <w:p w:rsidR="003B0F30" w:rsidRDefault="003B0F30" w:rsidP="008022EA">
      <w:pPr>
        <w:ind w:firstLine="0"/>
      </w:pPr>
    </w:p>
    <w:p w:rsidR="00B76549" w:rsidRPr="009211F8" w:rsidRDefault="00BC0B82" w:rsidP="0072186C">
      <w:pPr>
        <w:pStyle w:val="StyleBodyTextIndent211pt"/>
      </w:pPr>
      <w:r w:rsidRPr="009211F8">
        <w:rPr>
          <w:i/>
          <w:iCs/>
        </w:rPr>
        <w:t>Introducere</w:t>
      </w:r>
      <w:r w:rsidR="00F57CD3" w:rsidRPr="009211F8">
        <w:t>:</w:t>
      </w:r>
      <w:r w:rsidRPr="009211F8">
        <w:t xml:space="preserve"> salut scurt, </w:t>
      </w:r>
      <w:r w:rsidR="002224A4">
        <w:t>auto-justifica</w:t>
      </w:r>
      <w:r w:rsidR="001076F4">
        <w:t>t</w:t>
      </w:r>
      <w:r w:rsidR="002224A4">
        <w:t>iv</w:t>
      </w:r>
      <w:r w:rsidR="001076F4">
        <w:t xml:space="preserve">, </w:t>
      </w:r>
      <w:r w:rsidRPr="009211F8">
        <w:t>1:1-5</w:t>
      </w:r>
      <w:r w:rsidR="007D0809" w:rsidRPr="009211F8">
        <w:t xml:space="preserve">. </w:t>
      </w:r>
      <w:r w:rsidRPr="009211F8">
        <w:tab/>
      </w:r>
    </w:p>
    <w:p w:rsidR="007569AD" w:rsidRPr="009211F8" w:rsidRDefault="007569AD" w:rsidP="0072186C">
      <w:pPr>
        <w:pStyle w:val="StyleBodyTextIndent211pt"/>
      </w:pPr>
    </w:p>
    <w:p w:rsidR="00BC0B82" w:rsidRPr="009211F8" w:rsidRDefault="00BC0B82" w:rsidP="005A7AAA">
      <w:pPr>
        <w:pStyle w:val="StyleBodyTextIndent211pt"/>
      </w:pPr>
      <w:r w:rsidRPr="009211F8">
        <w:rPr>
          <w:i/>
          <w:iCs/>
        </w:rPr>
        <w:t>Teza epistolei</w:t>
      </w:r>
      <w:r w:rsidRPr="009211F8">
        <w:t>: Evanghelia trebuie vestită şi trăită prin</w:t>
      </w:r>
      <w:r w:rsidR="005A7AAA">
        <w:t xml:space="preserve"> </w:t>
      </w:r>
      <w:r w:rsidRPr="009211F8">
        <w:t xml:space="preserve">credinţă, </w:t>
      </w:r>
      <w:r w:rsidR="00C44BEB" w:rsidRPr="009211F8">
        <w:t>pentru că numai</w:t>
      </w:r>
      <w:r w:rsidR="00814B0C" w:rsidRPr="009211F8">
        <w:t xml:space="preserve"> prin credinţă vin</w:t>
      </w:r>
      <w:r w:rsidR="00C44BEB" w:rsidRPr="009211F8">
        <w:t xml:space="preserve"> </w:t>
      </w:r>
      <w:r w:rsidRPr="009211F8">
        <w:t>harul lui Dumnezeu şi Duhul Sfânt</w:t>
      </w:r>
      <w:r w:rsidR="00F92060" w:rsidRPr="009211F8">
        <w:t xml:space="preserve"> </w:t>
      </w:r>
      <w:r w:rsidR="00814B0C" w:rsidRPr="009211F8">
        <w:t xml:space="preserve">care </w:t>
      </w:r>
      <w:r w:rsidRPr="009211F8">
        <w:t xml:space="preserve">ne pot duce </w:t>
      </w:r>
      <w:r w:rsidR="00814B0C" w:rsidRPr="009211F8">
        <w:t xml:space="preserve">cu adevărat </w:t>
      </w:r>
      <w:r w:rsidRPr="009211F8">
        <w:t xml:space="preserve">la </w:t>
      </w:r>
      <w:r w:rsidR="00614804" w:rsidRPr="009211F8">
        <w:t xml:space="preserve"> </w:t>
      </w:r>
      <w:r w:rsidRPr="009211F8">
        <w:t>desăvârşire.</w:t>
      </w:r>
      <w:r w:rsidRPr="009211F8">
        <w:tab/>
      </w:r>
    </w:p>
    <w:p w:rsidR="00BC0B82" w:rsidRPr="009211F8" w:rsidRDefault="00BC0B82" w:rsidP="0072186C">
      <w:pPr>
        <w:pStyle w:val="StyleBodyTextIndent211pt"/>
      </w:pPr>
    </w:p>
    <w:p w:rsidR="00BC0B82" w:rsidRPr="009211F8" w:rsidRDefault="00D461EA" w:rsidP="00105F4B">
      <w:pPr>
        <w:pStyle w:val="StyleBodyTextIndent211pt"/>
        <w:ind w:firstLine="0"/>
      </w:pPr>
      <w:r w:rsidRPr="005A7AAA">
        <w:rPr>
          <w:b/>
        </w:rPr>
        <w:t>1.</w:t>
      </w:r>
      <w:r w:rsidRPr="009211F8">
        <w:t xml:space="preserve"> </w:t>
      </w:r>
      <w:r w:rsidR="00851FB5" w:rsidRPr="005A7AAA">
        <w:rPr>
          <w:b/>
        </w:rPr>
        <w:t>Detalii a</w:t>
      </w:r>
      <w:r w:rsidR="00A24019" w:rsidRPr="005A7AAA">
        <w:rPr>
          <w:b/>
        </w:rPr>
        <w:t>utobiografi</w:t>
      </w:r>
      <w:r w:rsidR="00851FB5" w:rsidRPr="005A7AAA">
        <w:rPr>
          <w:b/>
        </w:rPr>
        <w:t>c</w:t>
      </w:r>
      <w:r w:rsidR="00A24019" w:rsidRPr="005A7AAA">
        <w:rPr>
          <w:b/>
        </w:rPr>
        <w:t>e</w:t>
      </w:r>
      <w:r w:rsidR="00A24019" w:rsidRPr="009211F8">
        <w:t xml:space="preserve"> şi </w:t>
      </w:r>
      <w:r w:rsidR="00CC5C94" w:rsidRPr="009211F8">
        <w:t xml:space="preserve">demonstrarea </w:t>
      </w:r>
      <w:r w:rsidR="00A24019" w:rsidRPr="009211F8">
        <w:t>autorit</w:t>
      </w:r>
      <w:r w:rsidR="00CC5C94" w:rsidRPr="009211F8">
        <w:t>ăţii</w:t>
      </w:r>
      <w:r w:rsidR="00A24019" w:rsidRPr="009211F8">
        <w:t xml:space="preserve"> apostolic</w:t>
      </w:r>
      <w:r w:rsidR="00CC5C94" w:rsidRPr="009211F8">
        <w:t>e a lui Pavel</w:t>
      </w:r>
      <w:r w:rsidR="00A24019" w:rsidRPr="009211F8">
        <w:t>:</w:t>
      </w:r>
      <w:r w:rsidR="00BC0B82" w:rsidRPr="009211F8">
        <w:t xml:space="preserve"> 1:6-2:21.</w:t>
      </w:r>
    </w:p>
    <w:p w:rsidR="00D651C0" w:rsidRPr="009211F8" w:rsidRDefault="00D651C0" w:rsidP="0072186C">
      <w:pPr>
        <w:pStyle w:val="StyleBodyTextIndent211pt"/>
      </w:pPr>
    </w:p>
    <w:p w:rsidR="007534BD" w:rsidRDefault="00BC0B82" w:rsidP="00E7628A">
      <w:pPr>
        <w:pStyle w:val="StyleBodyTextIndent211pt"/>
        <w:numPr>
          <w:ilvl w:val="0"/>
          <w:numId w:val="8"/>
        </w:numPr>
      </w:pPr>
      <w:r w:rsidRPr="009211F8">
        <w:t xml:space="preserve">Motivul scrierii: </w:t>
      </w:r>
    </w:p>
    <w:p w:rsidR="00BC0B82" w:rsidRPr="009211F8" w:rsidRDefault="00BC0B82" w:rsidP="007534BD">
      <w:pPr>
        <w:pStyle w:val="StyleBodyTextIndent211pt"/>
        <w:ind w:left="417" w:firstLine="0"/>
      </w:pPr>
      <w:r w:rsidRPr="009211F8">
        <w:t>Pavel e nevoit să apere Evanghelia, 1:6-10</w:t>
      </w:r>
    </w:p>
    <w:p w:rsidR="007534BD" w:rsidRDefault="00BC0B82" w:rsidP="00E7628A">
      <w:pPr>
        <w:pStyle w:val="StyleBodyTextIndent211pt"/>
        <w:numPr>
          <w:ilvl w:val="0"/>
          <w:numId w:val="8"/>
        </w:numPr>
      </w:pPr>
      <w:r w:rsidRPr="009211F8">
        <w:t>Pavel are autoritate</w:t>
      </w:r>
      <w:r w:rsidR="00B44286" w:rsidRPr="009211F8">
        <w:t xml:space="preserve"> cu privire la</w:t>
      </w:r>
      <w:r w:rsidRPr="009211F8">
        <w:t xml:space="preserve"> evangheli</w:t>
      </w:r>
      <w:r w:rsidR="00B44286" w:rsidRPr="009211F8">
        <w:t>e</w:t>
      </w:r>
      <w:r w:rsidRPr="009211F8">
        <w:t xml:space="preserve">: </w:t>
      </w:r>
    </w:p>
    <w:p w:rsidR="00BC0B82" w:rsidRPr="009211F8" w:rsidRDefault="00B44286" w:rsidP="00C433D2">
      <w:pPr>
        <w:pStyle w:val="StyleBodyTextIndent211pt"/>
        <w:ind w:left="417" w:firstLine="0"/>
      </w:pPr>
      <w:r w:rsidRPr="009211F8">
        <w:t xml:space="preserve">el </w:t>
      </w:r>
      <w:r w:rsidR="00BC0B82" w:rsidRPr="009211F8">
        <w:t>a primit-o de la</w:t>
      </w:r>
      <w:r w:rsidRPr="009211F8">
        <w:t xml:space="preserve"> </w:t>
      </w:r>
      <w:r w:rsidR="00C433D2">
        <w:t>Hristos, ca toţi</w:t>
      </w:r>
      <w:r w:rsidR="00BC0B82" w:rsidRPr="009211F8">
        <w:t xml:space="preserve"> apostoli</w:t>
      </w:r>
      <w:r w:rsidR="00C433D2">
        <w:t>i</w:t>
      </w:r>
      <w:r w:rsidR="00BC0B82" w:rsidRPr="009211F8">
        <w:t xml:space="preserve"> 1:11-17</w:t>
      </w:r>
    </w:p>
    <w:p w:rsidR="00BC0B82" w:rsidRPr="009211F8" w:rsidRDefault="001D4F41" w:rsidP="003B39CA">
      <w:pPr>
        <w:pStyle w:val="StyleBodyTextIndent211pt"/>
      </w:pPr>
      <w:r>
        <w:t>c</w:t>
      </w:r>
      <w:r w:rsidR="00BC0B82" w:rsidRPr="009211F8">
        <w:t>) Apostolii au confirmat evanghelia lui</w:t>
      </w:r>
      <w:r w:rsidR="00460DA2" w:rsidRPr="009211F8">
        <w:t xml:space="preserve"> Pavel</w:t>
      </w:r>
      <w:r w:rsidR="00BC0B82" w:rsidRPr="009211F8">
        <w:t>, 2:1-21</w:t>
      </w:r>
    </w:p>
    <w:p w:rsidR="001076F4" w:rsidRDefault="001076F4" w:rsidP="000A6128">
      <w:pPr>
        <w:pStyle w:val="StyleBodyTextIndent211pt"/>
        <w:ind w:left="57"/>
      </w:pPr>
    </w:p>
    <w:p w:rsidR="007361A2" w:rsidRDefault="002F0BE5" w:rsidP="00723C36">
      <w:pPr>
        <w:pStyle w:val="StyleBodyTextIndent211pt"/>
        <w:ind w:left="57" w:firstLine="0"/>
      </w:pPr>
      <w:r>
        <w:t>Secţiunea 1:6-2:21 este o secţiune a</w:t>
      </w:r>
      <w:r w:rsidR="005060D0">
        <w:t xml:space="preserve">utobiografică, de tip </w:t>
      </w:r>
      <w:r w:rsidR="005060D0" w:rsidRPr="004532BB">
        <w:rPr>
          <w:i/>
          <w:iCs/>
        </w:rPr>
        <w:t>narratio</w:t>
      </w:r>
      <w:r w:rsidR="005060D0">
        <w:t>,</w:t>
      </w:r>
      <w:r w:rsidR="004532BB">
        <w:t xml:space="preserve"> care </w:t>
      </w:r>
      <w:r w:rsidR="005060D0">
        <w:t xml:space="preserve">continuă să sublinieze autoritatea apostolică a </w:t>
      </w:r>
      <w:r w:rsidR="005060D0">
        <w:lastRenderedPageBreak/>
        <w:t xml:space="preserve">lui Pavel, precum şi veridicitatea </w:t>
      </w:r>
      <w:r w:rsidR="004532BB">
        <w:t xml:space="preserve">şi autonomia </w:t>
      </w:r>
      <w:r w:rsidR="005060D0">
        <w:t>evangheliei</w:t>
      </w:r>
      <w:r w:rsidR="004532BB">
        <w:t xml:space="preserve"> predicate de el</w:t>
      </w:r>
      <w:r w:rsidR="005060D0">
        <w:t>.</w:t>
      </w:r>
      <w:r w:rsidR="007361A2">
        <w:t xml:space="preserve"> </w:t>
      </w:r>
      <w:r w:rsidR="001076F4">
        <w:t xml:space="preserve">Argumentele bazate pe </w:t>
      </w:r>
      <w:r w:rsidR="00C05F62">
        <w:t xml:space="preserve">detalii biografice </w:t>
      </w:r>
      <w:r w:rsidR="004532BB">
        <w:t xml:space="preserve">din viaţa lui Pavel </w:t>
      </w:r>
      <w:r w:rsidR="00C05F62">
        <w:t xml:space="preserve">apar nu doar în </w:t>
      </w:r>
      <w:r w:rsidR="001076F4">
        <w:t>Gal</w:t>
      </w:r>
      <w:r w:rsidR="00723C36">
        <w:t>ateni</w:t>
      </w:r>
      <w:r w:rsidR="001076F4">
        <w:t xml:space="preserve"> 1-2</w:t>
      </w:r>
      <w:r w:rsidR="00C05F62">
        <w:t>, ci</w:t>
      </w:r>
      <w:r w:rsidR="001076F4">
        <w:t xml:space="preserve"> şi </w:t>
      </w:r>
      <w:r w:rsidR="004532BB">
        <w:t xml:space="preserve">în </w:t>
      </w:r>
      <w:r w:rsidR="00723C36">
        <w:t>Galateni</w:t>
      </w:r>
      <w:r w:rsidR="001076F4">
        <w:t xml:space="preserve"> 6. </w:t>
      </w:r>
    </w:p>
    <w:p w:rsidR="007361A2" w:rsidRDefault="007361A2" w:rsidP="007361A2">
      <w:pPr>
        <w:pStyle w:val="StyleBodyTextIndent211pt"/>
        <w:ind w:left="57" w:firstLine="0"/>
      </w:pPr>
    </w:p>
    <w:p w:rsidR="00BC0B82" w:rsidRDefault="001076F4" w:rsidP="007361A2">
      <w:pPr>
        <w:pStyle w:val="StyleBodyTextIndent211pt"/>
        <w:ind w:left="57" w:firstLine="0"/>
      </w:pPr>
      <w:r>
        <w:t>Pavel r</w:t>
      </w:r>
      <w:r w:rsidRPr="009211F8">
        <w:t>ecunoaşte că uneori relaţia Lege-har a fost neclară</w:t>
      </w:r>
      <w:r w:rsidR="000618AB">
        <w:t xml:space="preserve"> chiar</w:t>
      </w:r>
      <w:r w:rsidRPr="009211F8">
        <w:t xml:space="preserve"> şi pentru </w:t>
      </w:r>
      <w:r>
        <w:t xml:space="preserve">unii dintre </w:t>
      </w:r>
      <w:r w:rsidRPr="009211F8">
        <w:t>apostoli, cel puţin în unele din consecinţele ei practice (de exemplu, incidentul cu Barnaba şi Petru, în Antiohia</w:t>
      </w:r>
      <w:r>
        <w:t>, cf. cap. 2, când au ezitat să recunoască pe faţă frăţia dintre creştinii de origine iudaică şi păgână</w:t>
      </w:r>
      <w:r w:rsidRPr="009211F8">
        <w:t xml:space="preserve">), dar aceasta nu înseamnă că evanghelia curată </w:t>
      </w:r>
      <w:r>
        <w:t xml:space="preserve">nu </w:t>
      </w:r>
      <w:r w:rsidRPr="009211F8">
        <w:t>are standarde clare, întotdeauna recunoscute, în final, de oamenii lui Dumnezeu. Cel puţin Pavel este unul din cei care au apărat întotdeauna impo</w:t>
      </w:r>
      <w:r>
        <w:t>rtanţa şi prioritatea credinţei</w:t>
      </w:r>
      <w:r w:rsidRPr="009211F8">
        <w:t xml:space="preserve"> faţă de legămintele Legii, chiar dacă şi el a fost acuzat de ambiguitate.</w:t>
      </w:r>
      <w:r w:rsidR="00BC0B82" w:rsidRPr="009211F8">
        <w:tab/>
      </w:r>
    </w:p>
    <w:p w:rsidR="00FF45B5" w:rsidRPr="009211F8" w:rsidRDefault="00FF45B5" w:rsidP="00C05F62">
      <w:pPr>
        <w:pStyle w:val="StyleBodyTextIndent211pt"/>
        <w:ind w:left="57" w:firstLine="0"/>
      </w:pPr>
    </w:p>
    <w:p w:rsidR="00C433D2" w:rsidRDefault="00651F1F" w:rsidP="00E23D5F">
      <w:pPr>
        <w:pStyle w:val="StyleBodyTextIndent211pt"/>
      </w:pPr>
      <w:r w:rsidRPr="005A7AAA">
        <w:rPr>
          <w:b/>
        </w:rPr>
        <w:t>2.</w:t>
      </w:r>
      <w:r w:rsidRPr="009211F8">
        <w:t xml:space="preserve"> </w:t>
      </w:r>
      <w:r w:rsidR="008520D3" w:rsidRPr="005A7AAA">
        <w:rPr>
          <w:b/>
        </w:rPr>
        <w:t>Argumentul epistolei:</w:t>
      </w:r>
      <w:r w:rsidR="008520D3" w:rsidRPr="009211F8">
        <w:t xml:space="preserve"> p</w:t>
      </w:r>
      <w:r w:rsidR="00BC0B82" w:rsidRPr="009211F8">
        <w:t>rioritatea credinţei</w:t>
      </w:r>
      <w:r w:rsidR="00FA0ADD" w:rsidRPr="009211F8">
        <w:t xml:space="preserve"> şi a Duhului </w:t>
      </w:r>
      <w:r w:rsidR="00BC0B82" w:rsidRPr="009211F8">
        <w:t>faţă de</w:t>
      </w:r>
      <w:r w:rsidRPr="009211F8">
        <w:t xml:space="preserve"> </w:t>
      </w:r>
      <w:r w:rsidR="00BC0B82" w:rsidRPr="009211F8">
        <w:t>Lege, 3:1-5:12.</w:t>
      </w:r>
      <w:r w:rsidR="008520D3" w:rsidRPr="009211F8">
        <w:t xml:space="preserve"> Argumentul es</w:t>
      </w:r>
      <w:r w:rsidR="00E23D5F">
        <w:t>te bazat pe o alternanţă A-B:</w:t>
      </w:r>
    </w:p>
    <w:p w:rsidR="00C433D2" w:rsidRDefault="00C433D2" w:rsidP="00D47D86">
      <w:pPr>
        <w:pStyle w:val="StyleBodyTextIndent211pt"/>
        <w:ind w:left="399"/>
      </w:pPr>
      <w:r>
        <w:t xml:space="preserve">A – </w:t>
      </w:r>
      <w:r w:rsidR="008520D3" w:rsidRPr="009211F8">
        <w:t xml:space="preserve">experienţă creştină </w:t>
      </w:r>
    </w:p>
    <w:p w:rsidR="00BC0B82" w:rsidRPr="009211F8" w:rsidRDefault="00C433D2" w:rsidP="00D47D86">
      <w:pPr>
        <w:pStyle w:val="StyleBodyTextIndent211pt"/>
        <w:ind w:left="399"/>
      </w:pPr>
      <w:r>
        <w:t xml:space="preserve">B </w:t>
      </w:r>
      <w:r w:rsidR="008520D3" w:rsidRPr="009211F8">
        <w:t>– dovezi din Vechiul Testament.</w:t>
      </w:r>
    </w:p>
    <w:p w:rsidR="00066218" w:rsidRPr="009211F8" w:rsidRDefault="00BC0B82" w:rsidP="009A758F">
      <w:pPr>
        <w:pStyle w:val="StyleBodyTextIndent211pt"/>
        <w:ind w:left="426" w:firstLine="0"/>
      </w:pPr>
      <w:r w:rsidRPr="009211F8">
        <w:tab/>
      </w:r>
    </w:p>
    <w:p w:rsidR="00537B9D" w:rsidRPr="009211F8" w:rsidRDefault="001D4F41" w:rsidP="00772BE2">
      <w:pPr>
        <w:pStyle w:val="StyleBodyTextIndent211pt"/>
        <w:ind w:left="426" w:firstLine="0"/>
      </w:pPr>
      <w:r w:rsidRPr="00D67606">
        <w:rPr>
          <w:i/>
        </w:rPr>
        <w:t>a</w:t>
      </w:r>
      <w:r w:rsidR="00BC0B82" w:rsidRPr="00D67606">
        <w:rPr>
          <w:i/>
        </w:rPr>
        <w:t>)</w:t>
      </w:r>
      <w:r w:rsidR="00BC0B82" w:rsidRPr="009211F8">
        <w:t xml:space="preserve"> </w:t>
      </w:r>
      <w:r w:rsidR="0038797F" w:rsidRPr="009211F8">
        <w:rPr>
          <w:i/>
          <w:iCs/>
        </w:rPr>
        <w:t>Argument</w:t>
      </w:r>
      <w:r w:rsidR="0038797F" w:rsidRPr="009211F8">
        <w:rPr>
          <w:rStyle w:val="StyleBodyTextIndent211ptChar"/>
          <w:i/>
          <w:iCs/>
        </w:rPr>
        <w:t xml:space="preserve"> </w:t>
      </w:r>
      <w:r w:rsidR="0038797F" w:rsidRPr="009211F8">
        <w:rPr>
          <w:i/>
          <w:iCs/>
        </w:rPr>
        <w:t>din</w:t>
      </w:r>
      <w:r w:rsidR="0038797F" w:rsidRPr="009211F8">
        <w:rPr>
          <w:rStyle w:val="StyleBodyTextIndent211ptChar"/>
          <w:i/>
          <w:iCs/>
        </w:rPr>
        <w:t xml:space="preserve"> </w:t>
      </w:r>
      <w:r w:rsidR="0038797F" w:rsidRPr="009211F8">
        <w:rPr>
          <w:i/>
          <w:iCs/>
        </w:rPr>
        <w:t>experienţ</w:t>
      </w:r>
      <w:r w:rsidR="001B3789" w:rsidRPr="009211F8">
        <w:rPr>
          <w:i/>
          <w:iCs/>
        </w:rPr>
        <w:t>a convertirii</w:t>
      </w:r>
      <w:r w:rsidR="0038797F" w:rsidRPr="009211F8">
        <w:t>:</w:t>
      </w:r>
      <w:r w:rsidR="00BC0B82" w:rsidRPr="009211F8">
        <w:t xml:space="preserve"> </w:t>
      </w:r>
      <w:r w:rsidR="0038797F" w:rsidRPr="009211F8">
        <w:t xml:space="preserve">galatenii </w:t>
      </w:r>
      <w:r w:rsidR="00BC0B82" w:rsidRPr="009211F8">
        <w:t>au</w:t>
      </w:r>
    </w:p>
    <w:p w:rsidR="00537B9D" w:rsidRPr="009211F8" w:rsidRDefault="00BC0B82" w:rsidP="00772BE2">
      <w:pPr>
        <w:pStyle w:val="StyleBodyTextIndent211pt"/>
        <w:ind w:left="426" w:firstLine="0"/>
      </w:pPr>
      <w:r w:rsidRPr="009211F8">
        <w:t xml:space="preserve">cunoscut </w:t>
      </w:r>
      <w:r w:rsidR="006C4CE6" w:rsidRPr="009211F8">
        <w:t xml:space="preserve">mântuirea şi </w:t>
      </w:r>
      <w:r w:rsidR="003535B5" w:rsidRPr="009211F8">
        <w:t xml:space="preserve">darurile Duhului prin </w:t>
      </w:r>
      <w:r w:rsidR="00A57C17" w:rsidRPr="009211F8">
        <w:t>acceptarea</w:t>
      </w:r>
    </w:p>
    <w:p w:rsidR="00755142" w:rsidRPr="000E1FE8" w:rsidRDefault="00BC0B82" w:rsidP="003E4560">
      <w:pPr>
        <w:pStyle w:val="StyleBodyTextIndent211pt"/>
        <w:ind w:left="426" w:firstLine="0"/>
      </w:pPr>
      <w:r w:rsidRPr="009211F8">
        <w:t xml:space="preserve">credinţei, </w:t>
      </w:r>
      <w:r w:rsidR="00A57C17" w:rsidRPr="009211F8">
        <w:t xml:space="preserve">nu </w:t>
      </w:r>
      <w:r w:rsidR="00C05EF5">
        <w:t xml:space="preserve">prin ascultarea </w:t>
      </w:r>
      <w:r w:rsidR="00A57C17" w:rsidRPr="009211F8">
        <w:t xml:space="preserve">Legii, </w:t>
      </w:r>
      <w:r w:rsidRPr="009211F8">
        <w:t>3:1-5</w:t>
      </w:r>
      <w:r w:rsidR="003E4560">
        <w:t xml:space="preserve"> (Pavel îi ceartă că s-au lăsat „vrăjiţi” „fermecaţi”, „hipnotizaţi” de învăţăturile eretice).</w:t>
      </w:r>
    </w:p>
    <w:p w:rsidR="00AD1465" w:rsidRPr="00FB3E3C" w:rsidRDefault="00AD1465" w:rsidP="00772BE2">
      <w:pPr>
        <w:pStyle w:val="BodyTextIndent2"/>
        <w:ind w:left="426" w:firstLine="0"/>
        <w:rPr>
          <w:i/>
          <w:iCs/>
          <w:sz w:val="22"/>
          <w:szCs w:val="22"/>
          <w:lang w:val="ro-RO"/>
        </w:rPr>
      </w:pPr>
    </w:p>
    <w:p w:rsidR="00BC0B82" w:rsidRPr="009211F8" w:rsidRDefault="001D4F41" w:rsidP="00772BE2">
      <w:pPr>
        <w:pStyle w:val="StyleBodyTextIndent211pt"/>
        <w:ind w:left="426" w:firstLine="0"/>
      </w:pPr>
      <w:r w:rsidRPr="00D67606">
        <w:rPr>
          <w:i/>
        </w:rPr>
        <w:t>b</w:t>
      </w:r>
      <w:r w:rsidR="00BC0B82" w:rsidRPr="00D67606">
        <w:rPr>
          <w:i/>
        </w:rPr>
        <w:t>)</w:t>
      </w:r>
      <w:r w:rsidR="00BC0B82" w:rsidRPr="009211F8">
        <w:t xml:space="preserve"> </w:t>
      </w:r>
      <w:r w:rsidR="00D8283F" w:rsidRPr="009211F8">
        <w:rPr>
          <w:i/>
          <w:iCs/>
        </w:rPr>
        <w:t>Argument</w:t>
      </w:r>
      <w:r w:rsidR="00D8283F" w:rsidRPr="009211F8">
        <w:rPr>
          <w:rStyle w:val="StyleBodyTextIndent211ptChar"/>
        </w:rPr>
        <w:t xml:space="preserve"> </w:t>
      </w:r>
      <w:r w:rsidR="00D8283F" w:rsidRPr="009211F8">
        <w:rPr>
          <w:i/>
          <w:iCs/>
        </w:rPr>
        <w:t xml:space="preserve">din </w:t>
      </w:r>
      <w:r w:rsidR="00A43C3F" w:rsidRPr="009211F8">
        <w:rPr>
          <w:i/>
          <w:iCs/>
        </w:rPr>
        <w:t>VT</w:t>
      </w:r>
      <w:r w:rsidR="00D8283F" w:rsidRPr="009211F8">
        <w:t xml:space="preserve">: </w:t>
      </w:r>
      <w:r w:rsidR="00BC0B82" w:rsidRPr="009211F8">
        <w:t>credinţ</w:t>
      </w:r>
      <w:r w:rsidR="000B32BA" w:rsidRPr="009211F8">
        <w:t>a este anterioară legii</w:t>
      </w:r>
      <w:r w:rsidR="00BC0B82" w:rsidRPr="009211F8">
        <w:t>, 3:6-4.7</w:t>
      </w:r>
    </w:p>
    <w:p w:rsidR="00BC0B82" w:rsidRPr="009211F8" w:rsidRDefault="00BC0B82" w:rsidP="00772BE2">
      <w:pPr>
        <w:pStyle w:val="StyleBodyTextIndent211pt"/>
        <w:ind w:left="426" w:firstLine="0"/>
      </w:pPr>
      <w:r w:rsidRPr="009211F8">
        <w:t xml:space="preserve">    (1) Avraam a </w:t>
      </w:r>
      <w:r w:rsidR="009F0823" w:rsidRPr="009211F8">
        <w:t>crezut</w:t>
      </w:r>
      <w:r w:rsidRPr="009211F8">
        <w:t>, 3:6-9, Gen.15:6, 12:3,18:8,</w:t>
      </w:r>
      <w:r w:rsidR="009F0823" w:rsidRPr="009211F8">
        <w:t xml:space="preserve"> </w:t>
      </w:r>
      <w:r w:rsidRPr="009211F8">
        <w:t>Hab.2:4</w:t>
      </w:r>
    </w:p>
    <w:p w:rsidR="00BE3E12" w:rsidRDefault="00BC0B82" w:rsidP="00772BE2">
      <w:pPr>
        <w:pStyle w:val="StyleBodyTextIndent211pt"/>
        <w:ind w:left="426" w:firstLine="0"/>
      </w:pPr>
      <w:r w:rsidRPr="009211F8">
        <w:t xml:space="preserve">   </w:t>
      </w:r>
      <w:r w:rsidR="00A95F6D" w:rsidRPr="009211F8">
        <w:t xml:space="preserve"> </w:t>
      </w:r>
      <w:r w:rsidRPr="009211F8">
        <w:t>(2) Legea aduce blestemul</w:t>
      </w:r>
      <w:r w:rsidR="00BE3E12">
        <w:t>, dar Hristos aduce</w:t>
      </w:r>
    </w:p>
    <w:p w:rsidR="00BC0B82" w:rsidRPr="009211F8" w:rsidRDefault="00772BE2" w:rsidP="00772BE2">
      <w:pPr>
        <w:pStyle w:val="StyleBodyTextIndent211pt"/>
        <w:ind w:left="426" w:firstLine="0"/>
      </w:pPr>
      <w:r>
        <w:tab/>
      </w:r>
      <w:r w:rsidR="00D670A0" w:rsidRPr="009211F8">
        <w:t>binecuv</w:t>
      </w:r>
      <w:r w:rsidR="00243C8F" w:rsidRPr="009211F8">
        <w:t>ântarea</w:t>
      </w:r>
      <w:r w:rsidR="00BC0B82" w:rsidRPr="009211F8">
        <w:t>, 3.10-14, Dt.27:26, 21:23, Lev.</w:t>
      </w:r>
      <w:r w:rsidR="007556B1" w:rsidRPr="009211F8">
        <w:t xml:space="preserve"> </w:t>
      </w:r>
      <w:r w:rsidR="00BC0B82" w:rsidRPr="009211F8">
        <w:t xml:space="preserve">18.5; </w:t>
      </w:r>
    </w:p>
    <w:p w:rsidR="00537B9D" w:rsidRPr="009211F8" w:rsidRDefault="00BC0B82" w:rsidP="00772BE2">
      <w:pPr>
        <w:pStyle w:val="StyleBodyTextIndent211pt"/>
        <w:ind w:left="426" w:firstLine="0"/>
      </w:pPr>
      <w:r w:rsidRPr="009211F8">
        <w:t xml:space="preserve">    (3) Făgăduinţa este înainte</w:t>
      </w:r>
      <w:r w:rsidR="001A1CFA" w:rsidRPr="009211F8">
        <w:t>a Legii, nu poate fi înlocuită</w:t>
      </w:r>
    </w:p>
    <w:p w:rsidR="00BC0B82" w:rsidRPr="009211F8" w:rsidRDefault="00537B9D" w:rsidP="00772BE2">
      <w:pPr>
        <w:pStyle w:val="StyleBodyTextIndent211pt"/>
        <w:ind w:left="426" w:firstLine="0"/>
      </w:pPr>
      <w:r w:rsidRPr="009211F8">
        <w:tab/>
      </w:r>
      <w:r w:rsidR="00486A7B" w:rsidRPr="009211F8">
        <w:t xml:space="preserve"> </w:t>
      </w:r>
      <w:r w:rsidR="00BC0B82" w:rsidRPr="009211F8">
        <w:t>3.15-20</w:t>
      </w:r>
    </w:p>
    <w:p w:rsidR="00BC0B82" w:rsidRPr="009211F8" w:rsidRDefault="00BC0B82" w:rsidP="00772BE2">
      <w:pPr>
        <w:pStyle w:val="StyleBodyTextIndent211pt"/>
        <w:ind w:left="426" w:firstLine="0"/>
      </w:pPr>
      <w:r w:rsidRPr="009211F8">
        <w:t xml:space="preserve">    (4) Scopul Legii: nu dă viaţa, ci e un paznic, 3.21-25.</w:t>
      </w:r>
    </w:p>
    <w:p w:rsidR="00BC0B82" w:rsidRPr="009211F8" w:rsidRDefault="00BC0B82" w:rsidP="00772BE2">
      <w:pPr>
        <w:pStyle w:val="StyleBodyTextIndent211pt"/>
        <w:ind w:left="426" w:firstLine="0"/>
      </w:pPr>
      <w:r w:rsidRPr="009211F8">
        <w:lastRenderedPageBreak/>
        <w:t xml:space="preserve">    (5) S</w:t>
      </w:r>
      <w:r w:rsidR="00486A7B" w:rsidRPr="009211F8">
        <w:t>o</w:t>
      </w:r>
      <w:r w:rsidR="00B97C35" w:rsidRPr="009211F8">
        <w:t>l</w:t>
      </w:r>
      <w:r w:rsidRPr="009211F8">
        <w:t>uţi</w:t>
      </w:r>
      <w:r w:rsidR="00486A7B" w:rsidRPr="009211F8">
        <w:t>a</w:t>
      </w:r>
      <w:r w:rsidRPr="009211F8">
        <w:t>: Identificarea cu Hristos, în botez 3.26-4:7</w:t>
      </w:r>
    </w:p>
    <w:p w:rsidR="00F240F1" w:rsidRPr="009211F8" w:rsidRDefault="00F240F1" w:rsidP="00772BE2">
      <w:pPr>
        <w:pStyle w:val="StyleBodyTextIndent211pt"/>
        <w:ind w:left="426" w:firstLine="0"/>
      </w:pPr>
      <w:r w:rsidRPr="009211F8">
        <w:t>Duhul primit este semn al înfierii, al ieşirii de sub lege.</w:t>
      </w:r>
    </w:p>
    <w:p w:rsidR="001B400C" w:rsidRPr="00FB3E3C" w:rsidRDefault="001B400C" w:rsidP="007350CD">
      <w:pPr>
        <w:pStyle w:val="BodyTextIndent2"/>
        <w:rPr>
          <w:lang w:val="ro-RO"/>
        </w:rPr>
      </w:pPr>
    </w:p>
    <w:p w:rsidR="00755142" w:rsidRPr="00F05F20" w:rsidRDefault="00BE3E12" w:rsidP="007B1CB8">
      <w:pPr>
        <w:pStyle w:val="bloclateral-1"/>
      </w:pPr>
      <w:r w:rsidRPr="00F05F20">
        <w:t>Pavel demonstrează că harul şi credinţa reprezintă un pas înainte faţă de lege, aşa încât o întoarcere la Lege nu are nici un sens. La fel, nu are sens să păstrezi şi Legea şi pe Hristos, ca să fii sigur de o mântuire întreagă, desăvârşită. El arată că, de fapt, harul şi făgăduinţa preced Legea – şi o urmează, fapt pentru care ea este reprezintă o paranteză istorică încheiată: ea a fost adăugată ca să oprească fărădelegea şi a ţinut atât timp cât a fost nevoie ca să îndrume lumea spre Hristos, ca un pedagog (după venirea credinţei legământul Legii a încetat). Într-adevăr, Legea a fost precedată de promisiunile credinţei (date lui Avraam, înainte de porunca circumciziei, şi cu aproximativ 400 de ani înainte de Legea de pe Sinai), şi a fost urmată de legământul credinţei, prin Isus Hristos. Ea rămâne revelaţia lui Dumnezeu, şi caracterul lui Dumnezeu se poate citi în regulile ei, dar ea nu mai reglementează relaţia lui Dumnezeu cu oamenii, legământul dintre aceştia. Acum, cei credincioşi trăiesc în legământul lui Hristos.</w:t>
      </w:r>
    </w:p>
    <w:p w:rsidR="007B1CB8" w:rsidRPr="00111271" w:rsidRDefault="007B1CB8" w:rsidP="007350CD">
      <w:pPr>
        <w:pStyle w:val="BodyTextIndent2"/>
        <w:rPr>
          <w:sz w:val="22"/>
          <w:szCs w:val="22"/>
          <w:lang w:val="ro-RO"/>
        </w:rPr>
      </w:pPr>
    </w:p>
    <w:p w:rsidR="00AD3E25" w:rsidRPr="009211F8" w:rsidRDefault="001D4F41" w:rsidP="0072186C">
      <w:pPr>
        <w:pStyle w:val="StyleBodyTextIndent211pt"/>
      </w:pPr>
      <w:r w:rsidRPr="00D67606">
        <w:rPr>
          <w:i/>
        </w:rPr>
        <w:t>c</w:t>
      </w:r>
      <w:r w:rsidR="00BC0B82" w:rsidRPr="00D67606">
        <w:rPr>
          <w:i/>
        </w:rPr>
        <w:t>)</w:t>
      </w:r>
      <w:r w:rsidR="00BC0B82" w:rsidRPr="009211F8">
        <w:t xml:space="preserve"> </w:t>
      </w:r>
      <w:r w:rsidR="0038797F" w:rsidRPr="009211F8">
        <w:rPr>
          <w:i/>
          <w:iCs/>
        </w:rPr>
        <w:t>Argument</w:t>
      </w:r>
      <w:r w:rsidR="0038797F" w:rsidRPr="009211F8">
        <w:rPr>
          <w:rStyle w:val="StyleBodyTextIndent211ptChar"/>
          <w:i/>
          <w:iCs/>
        </w:rPr>
        <w:t xml:space="preserve"> </w:t>
      </w:r>
      <w:r w:rsidR="0038797F" w:rsidRPr="009211F8">
        <w:rPr>
          <w:i/>
          <w:iCs/>
        </w:rPr>
        <w:t xml:space="preserve">din experienţa </w:t>
      </w:r>
      <w:r w:rsidR="001B3789" w:rsidRPr="009211F8">
        <w:rPr>
          <w:i/>
          <w:iCs/>
        </w:rPr>
        <w:t>galatenilor</w:t>
      </w:r>
      <w:r w:rsidR="0038797F" w:rsidRPr="009211F8">
        <w:rPr>
          <w:i/>
          <w:iCs/>
        </w:rPr>
        <w:t>:</w:t>
      </w:r>
      <w:r w:rsidR="0038797F" w:rsidRPr="009211F8">
        <w:t xml:space="preserve"> </w:t>
      </w:r>
    </w:p>
    <w:p w:rsidR="00C433D2" w:rsidRDefault="00AD3E25" w:rsidP="0072186C">
      <w:pPr>
        <w:pStyle w:val="StyleBodyTextIndent211pt"/>
      </w:pPr>
      <w:r w:rsidRPr="009211F8">
        <w:t xml:space="preserve">    (a) </w:t>
      </w:r>
      <w:r w:rsidR="007350CD" w:rsidRPr="009211F8">
        <w:t>experienţa păgână le</w:t>
      </w:r>
      <w:r w:rsidRPr="009211F8">
        <w:t xml:space="preserve"> </w:t>
      </w:r>
      <w:r w:rsidR="007350CD" w:rsidRPr="009211F8">
        <w:t xml:space="preserve">indică faptul că </w:t>
      </w:r>
      <w:r w:rsidR="0038797F" w:rsidRPr="009211F8">
        <w:t>î</w:t>
      </w:r>
      <w:r w:rsidR="0044489C" w:rsidRPr="009211F8">
        <w:t>ntoarcerea</w:t>
      </w:r>
    </w:p>
    <w:p w:rsidR="00C433D2" w:rsidRDefault="00C433D2" w:rsidP="00C433D2">
      <w:pPr>
        <w:pStyle w:val="StyleBodyTextIndent211pt"/>
      </w:pPr>
      <w:r>
        <w:t xml:space="preserve">   </w:t>
      </w:r>
      <w:r w:rsidR="007350CD" w:rsidRPr="009211F8">
        <w:t xml:space="preserve"> </w:t>
      </w:r>
      <w:r w:rsidR="0044489C" w:rsidRPr="009211F8">
        <w:t xml:space="preserve">la </w:t>
      </w:r>
      <w:r w:rsidR="007350CD" w:rsidRPr="009211F8">
        <w:t>L</w:t>
      </w:r>
      <w:r w:rsidR="0044489C" w:rsidRPr="009211F8">
        <w:t>ege</w:t>
      </w:r>
      <w:r>
        <w:t xml:space="preserve"> </w:t>
      </w:r>
      <w:r w:rsidR="007350CD" w:rsidRPr="009211F8">
        <w:t xml:space="preserve">este </w:t>
      </w:r>
      <w:r w:rsidR="0044489C" w:rsidRPr="009211F8">
        <w:t>totuna cu întoarcerea</w:t>
      </w:r>
      <w:r w:rsidR="00AD3E25" w:rsidRPr="009211F8">
        <w:t xml:space="preserve"> </w:t>
      </w:r>
      <w:r w:rsidR="0044489C" w:rsidRPr="009211F8">
        <w:t>la</w:t>
      </w:r>
      <w:r w:rsidR="007350CD" w:rsidRPr="009211F8">
        <w:t xml:space="preserve"> </w:t>
      </w:r>
      <w:r w:rsidR="0044489C" w:rsidRPr="009211F8">
        <w:t>învăţăturile</w:t>
      </w:r>
    </w:p>
    <w:p w:rsidR="00BC0B82" w:rsidRPr="009211F8" w:rsidRDefault="00C433D2" w:rsidP="00C433D2">
      <w:pPr>
        <w:pStyle w:val="StyleBodyTextIndent211pt"/>
      </w:pPr>
      <w:r>
        <w:t xml:space="preserve">    </w:t>
      </w:r>
      <w:r w:rsidR="007350CD" w:rsidRPr="009211F8">
        <w:t>începătoare</w:t>
      </w:r>
      <w:r w:rsidR="0044489C" w:rsidRPr="009211F8">
        <w:t>,</w:t>
      </w:r>
      <w:r>
        <w:t xml:space="preserve"> </w:t>
      </w:r>
      <w:r w:rsidR="007F1167" w:rsidRPr="009211F8">
        <w:t>dinainte</w:t>
      </w:r>
      <w:r w:rsidR="001B3789" w:rsidRPr="009211F8">
        <w:t xml:space="preserve"> de pocăinţă,</w:t>
      </w:r>
      <w:r w:rsidR="00FC3DFE" w:rsidRPr="009211F8">
        <w:t xml:space="preserve"> </w:t>
      </w:r>
      <w:r w:rsidR="00BC0B82" w:rsidRPr="009211F8">
        <w:t>4.8-11</w:t>
      </w:r>
    </w:p>
    <w:p w:rsidR="00C433D2" w:rsidRDefault="00AD3E25" w:rsidP="00F601D4">
      <w:pPr>
        <w:pStyle w:val="StyleBodyTextIndent211pt"/>
        <w:ind w:left="57" w:firstLine="0"/>
      </w:pPr>
      <w:r w:rsidRPr="009211F8">
        <w:rPr>
          <w:i/>
          <w:iCs/>
        </w:rPr>
        <w:t xml:space="preserve">    </w:t>
      </w:r>
      <w:r w:rsidRPr="009211F8">
        <w:rPr>
          <w:rStyle w:val="StyleBodyTextIndent211ptChar"/>
        </w:rPr>
        <w:t>(b</w:t>
      </w:r>
      <w:r w:rsidR="00BC0B82" w:rsidRPr="009211F8">
        <w:rPr>
          <w:rStyle w:val="StyleBodyTextIndent211ptChar"/>
        </w:rPr>
        <w:t>)</w:t>
      </w:r>
      <w:r w:rsidR="00BC0B82" w:rsidRPr="009211F8">
        <w:rPr>
          <w:i/>
          <w:iCs/>
        </w:rPr>
        <w:t xml:space="preserve"> </w:t>
      </w:r>
      <w:r w:rsidR="0038797F" w:rsidRPr="009211F8">
        <w:t>experienţa creştină</w:t>
      </w:r>
      <w:r w:rsidR="00E421AE" w:rsidRPr="009211F8">
        <w:t xml:space="preserve"> a galatenilor</w:t>
      </w:r>
      <w:r w:rsidRPr="009211F8">
        <w:t xml:space="preserve"> le arată că </w:t>
      </w:r>
      <w:r w:rsidR="00F601D4" w:rsidRPr="009211F8">
        <w:t xml:space="preserve">Legea </w:t>
      </w:r>
    </w:p>
    <w:p w:rsidR="00C433D2" w:rsidRDefault="00C433D2" w:rsidP="00C433D2">
      <w:pPr>
        <w:pStyle w:val="StyleBodyTextIndent211pt"/>
        <w:ind w:left="57" w:firstLine="0"/>
      </w:pPr>
      <w:r>
        <w:t xml:space="preserve">    </w:t>
      </w:r>
      <w:r w:rsidR="00F601D4" w:rsidRPr="009211F8">
        <w:t>nu a avut efecte pozitive în Biserica lor. A</w:t>
      </w:r>
      <w:r w:rsidR="00AD3E25" w:rsidRPr="009211F8">
        <w:t>cea</w:t>
      </w:r>
      <w:r w:rsidR="00F601D4" w:rsidRPr="009211F8">
        <w:t xml:space="preserve"> </w:t>
      </w:r>
      <w:r w:rsidR="004B07E2" w:rsidRPr="009211F8">
        <w:t>credinţ</w:t>
      </w:r>
      <w:r w:rsidR="00AD3E25" w:rsidRPr="009211F8">
        <w:t>ă</w:t>
      </w:r>
    </w:p>
    <w:p w:rsidR="00C433D2" w:rsidRDefault="00C433D2" w:rsidP="00C433D2">
      <w:pPr>
        <w:pStyle w:val="StyleBodyTextIndent211pt"/>
        <w:ind w:left="57" w:firstLine="0"/>
      </w:pPr>
      <w:r>
        <w:t xml:space="preserve">   </w:t>
      </w:r>
      <w:r w:rsidR="00AD3E25" w:rsidRPr="009211F8">
        <w:t xml:space="preserve"> </w:t>
      </w:r>
      <w:r w:rsidR="0038797F" w:rsidRPr="009211F8">
        <w:t>care</w:t>
      </w:r>
      <w:r>
        <w:t xml:space="preserve"> </w:t>
      </w:r>
      <w:r w:rsidR="0038797F" w:rsidRPr="009211F8">
        <w:t xml:space="preserve">le-a adus mântuirea </w:t>
      </w:r>
      <w:r w:rsidR="004B07E2" w:rsidRPr="009211F8">
        <w:t xml:space="preserve">îi făcea fericiţi, </w:t>
      </w:r>
      <w:r w:rsidR="00BC0B82" w:rsidRPr="009211F8">
        <w:t>la</w:t>
      </w:r>
      <w:r w:rsidR="00F601D4" w:rsidRPr="009211F8">
        <w:t xml:space="preserve"> </w:t>
      </w:r>
      <w:r w:rsidR="00C066C9" w:rsidRPr="009211F8">
        <w:t xml:space="preserve"> </w:t>
      </w:r>
      <w:r w:rsidR="00BC0B82" w:rsidRPr="009211F8">
        <w:t>început</w:t>
      </w:r>
      <w:r w:rsidR="00C741B7" w:rsidRPr="009211F8">
        <w:t>,</w:t>
      </w:r>
      <w:r w:rsidR="00C066C9" w:rsidRPr="009211F8">
        <w:t xml:space="preserve"> </w:t>
      </w:r>
      <w:r w:rsidR="00C741B7" w:rsidRPr="009211F8">
        <w:t>şi</w:t>
      </w:r>
    </w:p>
    <w:p w:rsidR="00BC0B82" w:rsidRPr="009211F8" w:rsidRDefault="00C433D2" w:rsidP="00C433D2">
      <w:pPr>
        <w:pStyle w:val="StyleBodyTextIndent211pt"/>
        <w:ind w:left="57" w:firstLine="0"/>
      </w:pPr>
      <w:r>
        <w:t xml:space="preserve">   </w:t>
      </w:r>
      <w:r w:rsidR="00C741B7" w:rsidRPr="009211F8">
        <w:t xml:space="preserve"> plini de</w:t>
      </w:r>
      <w:r>
        <w:t xml:space="preserve"> </w:t>
      </w:r>
      <w:r w:rsidR="00C741B7" w:rsidRPr="009211F8">
        <w:t>altruism</w:t>
      </w:r>
      <w:r w:rsidR="00BC0B82" w:rsidRPr="009211F8">
        <w:t xml:space="preserve">, </w:t>
      </w:r>
      <w:r w:rsidR="00AD3E25" w:rsidRPr="009211F8">
        <w:t>pe când acum sunt dezbinaţi,</w:t>
      </w:r>
      <w:r w:rsidR="00F601D4" w:rsidRPr="009211F8">
        <w:t xml:space="preserve"> </w:t>
      </w:r>
      <w:r w:rsidR="00CB2E40" w:rsidRPr="009211F8">
        <w:t>4.12-20</w:t>
      </w:r>
    </w:p>
    <w:p w:rsidR="00434F58" w:rsidRDefault="00434F58" w:rsidP="0072186C">
      <w:pPr>
        <w:pStyle w:val="StyleBodyTextIndent211pt"/>
      </w:pPr>
    </w:p>
    <w:p w:rsidR="00BC0B82" w:rsidRPr="009211F8" w:rsidRDefault="001D4F41" w:rsidP="006A6E9B">
      <w:pPr>
        <w:pStyle w:val="StyleBodyTextIndent211pt"/>
      </w:pPr>
      <w:r>
        <w:rPr>
          <w:i/>
          <w:iCs/>
        </w:rPr>
        <w:t>d</w:t>
      </w:r>
      <w:r w:rsidR="00BC0B82" w:rsidRPr="009211F8">
        <w:rPr>
          <w:i/>
          <w:iCs/>
        </w:rPr>
        <w:t>)</w:t>
      </w:r>
      <w:r>
        <w:rPr>
          <w:i/>
          <w:iCs/>
        </w:rPr>
        <w:t xml:space="preserve"> </w:t>
      </w:r>
      <w:r w:rsidR="00A43C3F" w:rsidRPr="009211F8">
        <w:t xml:space="preserve"> </w:t>
      </w:r>
      <w:r w:rsidR="007C08D2" w:rsidRPr="009211F8">
        <w:rPr>
          <w:i/>
          <w:iCs/>
        </w:rPr>
        <w:t>Argument</w:t>
      </w:r>
      <w:r w:rsidR="00A43C3F" w:rsidRPr="009211F8">
        <w:rPr>
          <w:i/>
          <w:iCs/>
        </w:rPr>
        <w:t xml:space="preserve"> din VT</w:t>
      </w:r>
      <w:r w:rsidR="007C08D2" w:rsidRPr="009211F8">
        <w:t xml:space="preserve">: </w:t>
      </w:r>
      <w:r w:rsidR="006A6E9B">
        <w:t xml:space="preserve">Creştinii sunt prezenţi în mod simbolic în imaginile şi istorisirile din VT, ca </w:t>
      </w:r>
      <w:r w:rsidR="00514DBA" w:rsidRPr="009211F8">
        <w:t>fii ai făgăduinţei, asemenea lui Isaac</w:t>
      </w:r>
      <w:r w:rsidR="00BC0B82" w:rsidRPr="009211F8">
        <w:t>,</w:t>
      </w:r>
      <w:r w:rsidR="008C63C7">
        <w:t xml:space="preserve"> </w:t>
      </w:r>
      <w:r w:rsidR="00BC0B82" w:rsidRPr="009211F8">
        <w:t>4.21-3</w:t>
      </w:r>
      <w:r w:rsidR="00371CBA" w:rsidRPr="009211F8">
        <w:t>1</w:t>
      </w:r>
    </w:p>
    <w:p w:rsidR="00537B9D" w:rsidRPr="009211F8" w:rsidRDefault="00537B9D" w:rsidP="0072186C">
      <w:pPr>
        <w:pStyle w:val="StyleBodyTextIndent211pt"/>
      </w:pPr>
    </w:p>
    <w:p w:rsidR="008C63C7" w:rsidRDefault="00BC0B82" w:rsidP="00E7628A">
      <w:pPr>
        <w:pStyle w:val="StyleBodyTextIndent211pt"/>
        <w:numPr>
          <w:ilvl w:val="0"/>
          <w:numId w:val="16"/>
        </w:numPr>
      </w:pPr>
      <w:r w:rsidRPr="009211F8">
        <w:t>Simbolismul mame</w:t>
      </w:r>
      <w:r w:rsidR="008408A0" w:rsidRPr="009211F8">
        <w:t>i, al capitalei</w:t>
      </w:r>
      <w:r w:rsidR="002A770D" w:rsidRPr="009211F8">
        <w:t xml:space="preserve"> şi</w:t>
      </w:r>
      <w:r w:rsidR="008408A0" w:rsidRPr="009211F8">
        <w:t xml:space="preserve"> al muntelui</w:t>
      </w:r>
      <w:r w:rsidRPr="009211F8">
        <w:t xml:space="preserve">: </w:t>
      </w:r>
    </w:p>
    <w:p w:rsidR="008C63C7" w:rsidRDefault="00BC0B82" w:rsidP="008F4163">
      <w:pPr>
        <w:pStyle w:val="StyleBodyTextIndent211pt"/>
        <w:ind w:left="284" w:firstLine="0"/>
      </w:pPr>
      <w:r w:rsidRPr="009211F8">
        <w:lastRenderedPageBreak/>
        <w:t xml:space="preserve">Agar / Sara (Agar – este legământul Legii, </w:t>
      </w:r>
      <w:r w:rsidR="008F4163">
        <w:t xml:space="preserve">de </w:t>
      </w:r>
      <w:r w:rsidRPr="009211F8">
        <w:t>pe</w:t>
      </w:r>
      <w:r w:rsidR="00091E96">
        <w:t xml:space="preserve"> muntele</w:t>
      </w:r>
      <w:r w:rsidRPr="009211F8">
        <w:t xml:space="preserve"> Sinai</w:t>
      </w:r>
      <w:r w:rsidR="008F4163">
        <w:t>, deoarece ea a fost izgonită în pustia Sinai</w:t>
      </w:r>
      <w:r w:rsidRPr="009211F8">
        <w:t>;</w:t>
      </w:r>
      <w:r w:rsidR="008F4163">
        <w:t xml:space="preserve"> de asemeni, ea şi Ismael simbolizează robia </w:t>
      </w:r>
      <w:r w:rsidR="00091E96">
        <w:t>faţă de Lege</w:t>
      </w:r>
      <w:r w:rsidR="008F4163">
        <w:t>).</w:t>
      </w:r>
    </w:p>
    <w:p w:rsidR="00BC0B82" w:rsidRPr="009211F8" w:rsidRDefault="00BC0B82" w:rsidP="00091E96">
      <w:pPr>
        <w:pStyle w:val="StyleBodyTextIndent211pt"/>
        <w:ind w:left="284" w:firstLine="0"/>
      </w:pPr>
      <w:r w:rsidRPr="009211F8">
        <w:t>Ierusalimul</w:t>
      </w:r>
      <w:r w:rsidR="008C63C7">
        <w:t xml:space="preserve"> </w:t>
      </w:r>
      <w:r w:rsidRPr="009211F8">
        <w:t>p</w:t>
      </w:r>
      <w:r w:rsidR="00614AAA" w:rsidRPr="009211F8">
        <w:t>ământesc,</w:t>
      </w:r>
      <w:r w:rsidR="00091E96">
        <w:t xml:space="preserve"> de asemenea, îi simbolizează pe</w:t>
      </w:r>
      <w:r w:rsidR="00614AAA" w:rsidRPr="009211F8">
        <w:t xml:space="preserve"> iudeii necredincioşi; </w:t>
      </w:r>
      <w:r w:rsidR="00091E96">
        <w:t>Sara şi Isaac, reprezintă le</w:t>
      </w:r>
      <w:r w:rsidRPr="009211F8">
        <w:t>gământul</w:t>
      </w:r>
      <w:r w:rsidR="008C63C7">
        <w:t xml:space="preserve"> </w:t>
      </w:r>
      <w:r w:rsidRPr="009211F8">
        <w:t xml:space="preserve">credinţei, </w:t>
      </w:r>
      <w:r w:rsidR="00091E96">
        <w:t xml:space="preserve">şi copiii credinţei, ai promisiunii, adică pe creştini; de asemenea, </w:t>
      </w:r>
      <w:r w:rsidRPr="009211F8">
        <w:t>ei îi corespunde Ierusalimul de</w:t>
      </w:r>
      <w:r w:rsidR="00091E96">
        <w:t xml:space="preserve"> ceresc, „de sus”, numit şi </w:t>
      </w:r>
      <w:r w:rsidR="00AB35E7" w:rsidRPr="009211F8">
        <w:t>„</w:t>
      </w:r>
      <w:r w:rsidRPr="009211F8">
        <w:t>mama</w:t>
      </w:r>
      <w:r w:rsidR="009E2672">
        <w:t>”</w:t>
      </w:r>
      <w:r w:rsidR="008C63C7">
        <w:t xml:space="preserve"> </w:t>
      </w:r>
      <w:r w:rsidRPr="009211F8">
        <w:t>celor credincioşi)</w:t>
      </w:r>
    </w:p>
    <w:p w:rsidR="00586AAD" w:rsidRPr="009211F8" w:rsidRDefault="00586AAD" w:rsidP="0072186C">
      <w:pPr>
        <w:pStyle w:val="StyleBodyTextIndent211pt"/>
      </w:pPr>
    </w:p>
    <w:p w:rsidR="00BC0B82" w:rsidRPr="009211F8" w:rsidRDefault="00BC0B82" w:rsidP="00E7628A">
      <w:pPr>
        <w:pStyle w:val="StyleBodyTextIndent211pt"/>
        <w:numPr>
          <w:ilvl w:val="0"/>
          <w:numId w:val="16"/>
        </w:numPr>
      </w:pPr>
      <w:r w:rsidRPr="009211F8">
        <w:t>Simb</w:t>
      </w:r>
      <w:r w:rsidR="006D38C2" w:rsidRPr="009211F8">
        <w:t xml:space="preserve">olismul fiului: Isaac </w:t>
      </w:r>
      <w:r w:rsidR="00066218">
        <w:t xml:space="preserve">cel promis </w:t>
      </w:r>
      <w:r w:rsidR="006D38C2" w:rsidRPr="009211F8">
        <w:t>/ Ismael</w:t>
      </w:r>
      <w:r w:rsidR="00066218">
        <w:t xml:space="preserve"> cel natural</w:t>
      </w:r>
    </w:p>
    <w:p w:rsidR="00D76DC8" w:rsidRDefault="00D33322" w:rsidP="007B1CB8">
      <w:pPr>
        <w:pStyle w:val="bloclateral-1"/>
      </w:pPr>
      <w:r>
        <w:t>Isaac îi reprezintă pe</w:t>
      </w:r>
      <w:r w:rsidR="00BC0B82" w:rsidRPr="009211F8">
        <w:t xml:space="preserve"> fiii Duhulu</w:t>
      </w:r>
      <w:r w:rsidR="006D38C2" w:rsidRPr="009211F8">
        <w:t>i, ai credinţei, ai</w:t>
      </w:r>
      <w:r>
        <w:t xml:space="preserve"> </w:t>
      </w:r>
      <w:r w:rsidR="006D38C2" w:rsidRPr="009211F8">
        <w:t xml:space="preserve"> promisiunii;</w:t>
      </w:r>
      <w:r>
        <w:t xml:space="preserve"> </w:t>
      </w:r>
      <w:r w:rsidR="00BC0B82" w:rsidRPr="009211F8">
        <w:t xml:space="preserve">Ismael </w:t>
      </w:r>
      <w:r>
        <w:t xml:space="preserve">îi reprezintă pe </w:t>
      </w:r>
      <w:r w:rsidR="00BC0B82" w:rsidRPr="009211F8">
        <w:t>fiii robiei,</w:t>
      </w:r>
      <w:r>
        <w:t xml:space="preserve"> pe cei născuţi natural, fără vreo promisiune </w:t>
      </w:r>
      <w:r w:rsidR="003C1106">
        <w:t>divină</w:t>
      </w:r>
      <w:r>
        <w:t xml:space="preserve"> </w:t>
      </w:r>
      <w:r w:rsidR="007B3881">
        <w:t xml:space="preserve">asociată şi fără vreun exerciţiu special </w:t>
      </w:r>
      <w:r>
        <w:t xml:space="preserve">de credinţă. </w:t>
      </w:r>
      <w:r w:rsidR="007B3881">
        <w:t>I</w:t>
      </w:r>
      <w:r>
        <w:t xml:space="preserve">udeii </w:t>
      </w:r>
      <w:r w:rsidR="007B3881">
        <w:t xml:space="preserve">sunt </w:t>
      </w:r>
      <w:r>
        <w:t xml:space="preserve">în mod ironic </w:t>
      </w:r>
      <w:r w:rsidR="00D771F4">
        <w:t>re</w:t>
      </w:r>
      <w:r>
        <w:t>prezentaţi aici</w:t>
      </w:r>
      <w:r w:rsidR="007B3881">
        <w:t>, de către Pavel, în mod simbolic,</w:t>
      </w:r>
      <w:r>
        <w:t xml:space="preserve"> prin Ismael</w:t>
      </w:r>
      <w:r w:rsidR="007B3881">
        <w:t xml:space="preserve"> (în mod obişnuit, ei erau reprezentaţi ca</w:t>
      </w:r>
      <w:r>
        <w:t xml:space="preserve"> fiii </w:t>
      </w:r>
      <w:r w:rsidR="007B3881">
        <w:t xml:space="preserve">ai </w:t>
      </w:r>
      <w:r>
        <w:t xml:space="preserve">lui Isaac), </w:t>
      </w:r>
      <w:r w:rsidR="007B3881">
        <w:t xml:space="preserve">şi </w:t>
      </w:r>
      <w:r>
        <w:t xml:space="preserve">reflectă prigonirea pe care o exercită urmaşii lui Israel faţă de </w:t>
      </w:r>
      <w:r w:rsidR="007B3881">
        <w:t>adevăraţii urmaşi ai</w:t>
      </w:r>
      <w:r>
        <w:t xml:space="preserve"> lui Isaac</w:t>
      </w:r>
      <w:r w:rsidR="007B3881">
        <w:t xml:space="preserve"> (creştinii, la Pavel)</w:t>
      </w:r>
      <w:r w:rsidR="006D2597">
        <w:t>, aşa cum şi Is</w:t>
      </w:r>
      <w:r>
        <w:t>mael l-a prigonit sau l-a dispreţuit pe Isaac.</w:t>
      </w:r>
    </w:p>
    <w:p w:rsidR="00D33322" w:rsidRDefault="00D33322" w:rsidP="00D33322">
      <w:pPr>
        <w:pStyle w:val="StyleBodyTextIndent211pt"/>
        <w:ind w:left="284" w:firstLine="0"/>
      </w:pPr>
    </w:p>
    <w:p w:rsidR="001B400C" w:rsidRPr="001B400C" w:rsidRDefault="001B400C" w:rsidP="007B1CB8">
      <w:pPr>
        <w:pStyle w:val="bloclateral-1"/>
      </w:pPr>
      <w:r w:rsidRPr="001B400C">
        <w:t>Atât istoria legămintelor (Avraam, Isaac, Iacov), cât şi alegoriile VT (Sara şi Agar, ca alegorii ale celor două legăminte: al făgăduinţei – prin Hristos, Ierusalimul ceresc, şi, respectiv, al Legii de pe Sinai – unde a fost şi Agar silită să fugă, Ierusalimul pământesc; Isaac şi Işmael, primul reprezentând pe Hristos şi pe urmaşii promisiunii, pe creştini, în vreme ce Işmael îi reprezintă pe credincioşii evrei care nu doresc să întoarcă la Hristos) confirmă întâietatea lui Hristos şi a legământului său în istoria mântuirii omenirii.</w:t>
      </w:r>
    </w:p>
    <w:p w:rsidR="001B400C" w:rsidRPr="009211F8" w:rsidRDefault="001B400C" w:rsidP="0072186C">
      <w:pPr>
        <w:pStyle w:val="StyleBodyTextIndent211pt"/>
      </w:pPr>
    </w:p>
    <w:p w:rsidR="00D25540" w:rsidRDefault="005A7AAA" w:rsidP="00D25540">
      <w:pPr>
        <w:pStyle w:val="StyleBodyTextIndent211pt"/>
      </w:pPr>
      <w:r w:rsidRPr="00D67606">
        <w:rPr>
          <w:i/>
        </w:rPr>
        <w:t>e</w:t>
      </w:r>
      <w:r w:rsidR="00BC0B82" w:rsidRPr="00D67606">
        <w:rPr>
          <w:i/>
        </w:rPr>
        <w:t>)</w:t>
      </w:r>
      <w:r w:rsidR="00BC0B82" w:rsidRPr="009211F8">
        <w:t xml:space="preserve"> </w:t>
      </w:r>
      <w:r w:rsidR="002B6A26" w:rsidRPr="009211F8">
        <w:rPr>
          <w:i/>
          <w:iCs/>
        </w:rPr>
        <w:t>Argument</w:t>
      </w:r>
      <w:r w:rsidR="002B6A26" w:rsidRPr="009211F8">
        <w:rPr>
          <w:rStyle w:val="StyleBodyTextIndent211ptChar"/>
          <w:i/>
          <w:iCs/>
        </w:rPr>
        <w:t xml:space="preserve"> </w:t>
      </w:r>
      <w:r w:rsidR="002B6A26" w:rsidRPr="009211F8">
        <w:rPr>
          <w:i/>
          <w:iCs/>
        </w:rPr>
        <w:t>din experienţa galatenilor</w:t>
      </w:r>
      <w:r w:rsidR="00BC0B82" w:rsidRPr="009211F8">
        <w:rPr>
          <w:i/>
          <w:iCs/>
        </w:rPr>
        <w:t>:</w:t>
      </w:r>
      <w:r w:rsidR="00BC0B82" w:rsidRPr="009211F8">
        <w:t xml:space="preserve"> </w:t>
      </w:r>
      <w:r w:rsidR="00434F58" w:rsidRPr="009211F8">
        <w:t xml:space="preserve">nu poţi </w:t>
      </w:r>
      <w:r w:rsidR="00D25540" w:rsidRPr="009211F8">
        <w:t>fi</w:t>
      </w:r>
      <w:r w:rsidR="00434F58" w:rsidRPr="009211F8">
        <w:t xml:space="preserve"> parţial </w:t>
      </w:r>
      <w:r w:rsidR="00D25540" w:rsidRPr="009211F8">
        <w:t>cu</w:t>
      </w:r>
    </w:p>
    <w:p w:rsidR="00BC0B82" w:rsidRPr="009211F8" w:rsidRDefault="008C63C7" w:rsidP="00D25540">
      <w:pPr>
        <w:pStyle w:val="StyleBodyTextIndent211pt"/>
      </w:pPr>
      <w:r>
        <w:t xml:space="preserve">    </w:t>
      </w:r>
      <w:r w:rsidR="00434F58" w:rsidRPr="009211F8">
        <w:t>Lege</w:t>
      </w:r>
      <w:r w:rsidR="00D25540" w:rsidRPr="009211F8">
        <w:t>a</w:t>
      </w:r>
      <w:r w:rsidR="00434F58" w:rsidRPr="009211F8">
        <w:t xml:space="preserve"> şi </w:t>
      </w:r>
      <w:r w:rsidR="00D25540" w:rsidRPr="009211F8">
        <w:t>parţial cu</w:t>
      </w:r>
      <w:r w:rsidR="00434F58" w:rsidRPr="009211F8">
        <w:t xml:space="preserve"> Hristos</w:t>
      </w:r>
      <w:r w:rsidR="00BC0B82" w:rsidRPr="009211F8">
        <w:t>,</w:t>
      </w:r>
      <w:r w:rsidR="000435D3" w:rsidRPr="009211F8">
        <w:t xml:space="preserve"> </w:t>
      </w:r>
      <w:r w:rsidR="00BC0B82" w:rsidRPr="009211F8">
        <w:t>5:1-12</w:t>
      </w:r>
    </w:p>
    <w:p w:rsidR="00BC0B82" w:rsidRDefault="00BC0B82" w:rsidP="0072186C">
      <w:pPr>
        <w:pStyle w:val="StyleBodyTextIndent211pt"/>
      </w:pPr>
      <w:r w:rsidRPr="009211F8">
        <w:tab/>
      </w:r>
      <w:r w:rsidRPr="009211F8">
        <w:tab/>
      </w:r>
    </w:p>
    <w:p w:rsidR="000936AF" w:rsidRPr="009211F8" w:rsidRDefault="000936AF" w:rsidP="0072186C">
      <w:pPr>
        <w:pStyle w:val="StyleBodyTextIndent211pt"/>
      </w:pPr>
    </w:p>
    <w:p w:rsidR="00BC0B82" w:rsidRPr="009211F8" w:rsidRDefault="00BC0B82" w:rsidP="0072186C">
      <w:pPr>
        <w:pStyle w:val="StyleBodyTextIndent211pt"/>
      </w:pPr>
      <w:r w:rsidRPr="00D67606">
        <w:rPr>
          <w:b/>
        </w:rPr>
        <w:lastRenderedPageBreak/>
        <w:t xml:space="preserve">3. </w:t>
      </w:r>
      <w:r w:rsidR="00D67606" w:rsidRPr="00D67606">
        <w:rPr>
          <w:b/>
        </w:rPr>
        <w:t>Calitatea vieţii noi,</w:t>
      </w:r>
      <w:r w:rsidR="00D67606">
        <w:rPr>
          <w:b/>
        </w:rPr>
        <w:t xml:space="preserve"> </w:t>
      </w:r>
      <w:r w:rsidR="001307A6" w:rsidRPr="009211F8">
        <w:t>în</w:t>
      </w:r>
      <w:r w:rsidR="004261DD" w:rsidRPr="009211F8">
        <w:t xml:space="preserve"> Duhul, prin</w:t>
      </w:r>
      <w:r w:rsidR="00D67606">
        <w:t xml:space="preserve"> </w:t>
      </w:r>
      <w:r w:rsidR="004261DD" w:rsidRPr="009211F8">
        <w:t>credinţă,</w:t>
      </w:r>
      <w:r w:rsidRPr="009211F8">
        <w:t xml:space="preserve"> 5:13-6:15.</w:t>
      </w:r>
    </w:p>
    <w:p w:rsidR="00BC0B82" w:rsidRPr="009211F8" w:rsidRDefault="00BC0B82" w:rsidP="0072186C">
      <w:pPr>
        <w:pStyle w:val="StyleBodyTextIndent211pt"/>
      </w:pPr>
    </w:p>
    <w:p w:rsidR="00BC0B82" w:rsidRPr="009211F8" w:rsidRDefault="008E5D21" w:rsidP="000936AF">
      <w:pPr>
        <w:pStyle w:val="StyleBodyTextIndent211pt"/>
        <w:numPr>
          <w:ilvl w:val="0"/>
          <w:numId w:val="6"/>
        </w:numPr>
      </w:pPr>
      <w:r w:rsidRPr="009211F8">
        <w:t>Pavel î</w:t>
      </w:r>
      <w:r w:rsidR="00E35B09" w:rsidRPr="009211F8">
        <w:t>nde</w:t>
      </w:r>
      <w:r w:rsidRPr="009211F8">
        <w:t>amnă</w:t>
      </w:r>
      <w:r w:rsidR="00E35B09" w:rsidRPr="009211F8">
        <w:t xml:space="preserve"> la o</w:t>
      </w:r>
      <w:r w:rsidR="006D5512" w:rsidRPr="009211F8">
        <w:t xml:space="preserve"> viaţ</w:t>
      </w:r>
      <w:r w:rsidR="00E35B09" w:rsidRPr="009211F8">
        <w:t>ă</w:t>
      </w:r>
      <w:r w:rsidR="006D5512" w:rsidRPr="009211F8">
        <w:t xml:space="preserve"> bazată pe l</w:t>
      </w:r>
      <w:r w:rsidR="00BC0B82" w:rsidRPr="009211F8">
        <w:t xml:space="preserve">ibertatea </w:t>
      </w:r>
      <w:r w:rsidR="006D5512" w:rsidRPr="009211F8">
        <w:t>şi r</w:t>
      </w:r>
      <w:r w:rsidR="000936AF">
        <w:t>odul</w:t>
      </w:r>
      <w:r w:rsidR="006D5512" w:rsidRPr="009211F8">
        <w:t xml:space="preserve"> Duhului</w:t>
      </w:r>
      <w:r w:rsidR="000936AF">
        <w:t xml:space="preserve"> (singular, include mai multe caracteristici)</w:t>
      </w:r>
      <w:r w:rsidR="006D5512" w:rsidRPr="009211F8">
        <w:t>, şi</w:t>
      </w:r>
      <w:r w:rsidR="00034836" w:rsidRPr="009211F8">
        <w:t xml:space="preserve"> </w:t>
      </w:r>
      <w:r w:rsidR="000936AF">
        <w:t xml:space="preserve">o compară cu rezultatele vieţii fireşti, bazate </w:t>
      </w:r>
      <w:r w:rsidR="006D5512" w:rsidRPr="009211F8">
        <w:t>pe</w:t>
      </w:r>
      <w:r w:rsidR="00BC0B82" w:rsidRPr="009211F8">
        <w:t xml:space="preserve"> </w:t>
      </w:r>
      <w:r w:rsidR="000052CD" w:rsidRPr="009211F8">
        <w:t>libertinism şi legalism, 5:13-26</w:t>
      </w:r>
      <w:r w:rsidR="00982010" w:rsidRPr="009211F8">
        <w:t xml:space="preserve">. </w:t>
      </w:r>
      <w:r w:rsidR="000936AF">
        <w:t>Se poate observa un paralelism clar</w:t>
      </w:r>
      <w:r w:rsidR="00982010" w:rsidRPr="009211F8">
        <w:t xml:space="preserve"> înt</w:t>
      </w:r>
      <w:r w:rsidR="000936AF">
        <w:t>re viaţa firească şi viaţa trăită prin</w:t>
      </w:r>
      <w:r w:rsidR="00982010" w:rsidRPr="009211F8">
        <w:t xml:space="preserve"> Duhul.</w:t>
      </w:r>
    </w:p>
    <w:p w:rsidR="00380A00" w:rsidRPr="009211F8" w:rsidRDefault="00380A00" w:rsidP="008E5D21">
      <w:pPr>
        <w:pStyle w:val="StyleBodyTextIndent211pt"/>
        <w:ind w:firstLine="0"/>
      </w:pPr>
    </w:p>
    <w:p w:rsidR="002A1259" w:rsidRPr="00D67606" w:rsidRDefault="00BC0B82" w:rsidP="00EF5A1B">
      <w:pPr>
        <w:ind w:firstLine="0"/>
        <w:rPr>
          <w:b/>
          <w:sz w:val="22"/>
          <w:szCs w:val="22"/>
        </w:rPr>
      </w:pPr>
      <w:r w:rsidRPr="00D67606">
        <w:rPr>
          <w:b/>
          <w:sz w:val="22"/>
          <w:szCs w:val="22"/>
        </w:rPr>
        <w:t>Faptele</w:t>
      </w:r>
      <w:r w:rsidR="00207233" w:rsidRPr="00D67606">
        <w:rPr>
          <w:b/>
          <w:sz w:val="22"/>
          <w:szCs w:val="22"/>
        </w:rPr>
        <w:t xml:space="preserve"> </w:t>
      </w:r>
      <w:r w:rsidR="00BB2EB4" w:rsidRPr="00D67606">
        <w:rPr>
          <w:b/>
          <w:sz w:val="22"/>
          <w:szCs w:val="22"/>
        </w:rPr>
        <w:t>firii</w:t>
      </w:r>
      <w:r w:rsidRPr="00D67606">
        <w:rPr>
          <w:b/>
          <w:sz w:val="22"/>
          <w:szCs w:val="22"/>
        </w:rPr>
        <w:t xml:space="preserve"> vechi</w:t>
      </w:r>
      <w:r w:rsidRPr="00D67606">
        <w:rPr>
          <w:b/>
          <w:sz w:val="22"/>
          <w:szCs w:val="22"/>
        </w:rPr>
        <w:tab/>
      </w:r>
      <w:r w:rsidR="00EF5A1B">
        <w:rPr>
          <w:b/>
          <w:sz w:val="22"/>
          <w:szCs w:val="22"/>
        </w:rPr>
        <w:tab/>
        <w:t>Rodul</w:t>
      </w:r>
      <w:r w:rsidR="00207233" w:rsidRPr="00D67606">
        <w:rPr>
          <w:b/>
          <w:sz w:val="22"/>
          <w:szCs w:val="22"/>
        </w:rPr>
        <w:t xml:space="preserve"> vieţii </w:t>
      </w:r>
      <w:r w:rsidR="00EF5A1B">
        <w:rPr>
          <w:b/>
          <w:sz w:val="22"/>
          <w:szCs w:val="22"/>
        </w:rPr>
        <w:t>trăite prin</w:t>
      </w:r>
      <w:r w:rsidR="00207233" w:rsidRPr="00D67606">
        <w:rPr>
          <w:b/>
          <w:sz w:val="22"/>
          <w:szCs w:val="22"/>
        </w:rPr>
        <w:t xml:space="preserve"> Duhul</w:t>
      </w:r>
    </w:p>
    <w:p w:rsidR="00BC0B82" w:rsidRPr="009211F8" w:rsidRDefault="00BC0B82" w:rsidP="0072186C">
      <w:pPr>
        <w:pStyle w:val="StyleBodyTextIndent211pt"/>
      </w:pPr>
      <w:r w:rsidRPr="009211F8">
        <w:t xml:space="preserve">adulter             </w:t>
      </w:r>
      <w:r w:rsidRPr="009211F8">
        <w:tab/>
      </w:r>
      <w:r w:rsidRPr="009211F8">
        <w:tab/>
        <w:t>dragostea</w:t>
      </w:r>
    </w:p>
    <w:p w:rsidR="00BC0B82" w:rsidRPr="009211F8" w:rsidRDefault="00BC0B82" w:rsidP="0072186C">
      <w:pPr>
        <w:pStyle w:val="StyleBodyTextIndent211pt"/>
      </w:pPr>
      <w:r w:rsidRPr="009211F8">
        <w:t>perversiuni sexuale</w:t>
      </w:r>
    </w:p>
    <w:p w:rsidR="00BC0B82" w:rsidRPr="009211F8" w:rsidRDefault="00BC0B82" w:rsidP="004F3F55">
      <w:pPr>
        <w:pStyle w:val="StyleBodyTextIndent211pt"/>
      </w:pPr>
      <w:r w:rsidRPr="009211F8">
        <w:t xml:space="preserve">pasiuni necurate </w:t>
      </w:r>
    </w:p>
    <w:p w:rsidR="00BC0B82" w:rsidRPr="009211F8" w:rsidRDefault="00BC0B82" w:rsidP="0072186C">
      <w:pPr>
        <w:pStyle w:val="StyleBodyTextIndent211pt"/>
      </w:pPr>
      <w:r w:rsidRPr="009211F8">
        <w:t>senzualitate exagerată</w:t>
      </w:r>
    </w:p>
    <w:p w:rsidR="00BC0B82" w:rsidRPr="009211F8" w:rsidRDefault="00BC0B82" w:rsidP="0072186C">
      <w:pPr>
        <w:pStyle w:val="StyleBodyTextIndent211pt"/>
      </w:pPr>
      <w:r w:rsidRPr="009211F8">
        <w:tab/>
      </w:r>
      <w:r w:rsidRPr="009211F8">
        <w:tab/>
      </w:r>
    </w:p>
    <w:p w:rsidR="00BC0B82" w:rsidRPr="009211F8" w:rsidRDefault="00BC0B82" w:rsidP="008C63C7">
      <w:pPr>
        <w:pStyle w:val="StyleBodyTextIndent211pt"/>
      </w:pPr>
      <w:r w:rsidRPr="009211F8">
        <w:t>idolatrie</w:t>
      </w:r>
      <w:r w:rsidRPr="009211F8">
        <w:tab/>
      </w:r>
      <w:r w:rsidRPr="009211F8">
        <w:tab/>
      </w:r>
      <w:r w:rsidR="00371B8F" w:rsidRPr="009211F8">
        <w:tab/>
      </w:r>
      <w:r w:rsidRPr="009211F8">
        <w:t xml:space="preserve">[domnia Duhului, </w:t>
      </w:r>
      <w:r w:rsidR="008C63C7">
        <w:t xml:space="preserve">a </w:t>
      </w:r>
      <w:r w:rsidRPr="009211F8">
        <w:t>lui Hristos]</w:t>
      </w:r>
    </w:p>
    <w:p w:rsidR="008C63C7" w:rsidRDefault="00BC0B82" w:rsidP="008C63C7">
      <w:pPr>
        <w:pStyle w:val="StyleBodyTextIndent211pt"/>
      </w:pPr>
      <w:r w:rsidRPr="009211F8">
        <w:t>vrăjitorie</w:t>
      </w:r>
      <w:r w:rsidRPr="009211F8">
        <w:tab/>
      </w:r>
      <w:r w:rsidRPr="009211F8">
        <w:tab/>
      </w:r>
      <w:r w:rsidR="00371B8F" w:rsidRPr="009211F8">
        <w:tab/>
      </w:r>
      <w:r w:rsidRPr="009211F8">
        <w:t>[cunoaştere,</w:t>
      </w:r>
      <w:r w:rsidR="008C63C7">
        <w:t xml:space="preserve"> </w:t>
      </w:r>
      <w:r w:rsidRPr="009211F8">
        <w:t>rugăciune,</w:t>
      </w:r>
    </w:p>
    <w:p w:rsidR="00BC0B82" w:rsidRPr="009211F8" w:rsidRDefault="00BC0B82" w:rsidP="008C63C7">
      <w:pPr>
        <w:pStyle w:val="StyleBodyTextIndent211pt"/>
        <w:ind w:left="2160" w:firstLine="720"/>
      </w:pPr>
      <w:r w:rsidRPr="009211F8">
        <w:t>putere]</w:t>
      </w:r>
    </w:p>
    <w:p w:rsidR="00BC0B82" w:rsidRPr="009211F8" w:rsidRDefault="00BC0B82" w:rsidP="0072186C">
      <w:pPr>
        <w:pStyle w:val="StyleBodyTextIndent211pt"/>
      </w:pPr>
      <w:r w:rsidRPr="009211F8">
        <w:tab/>
      </w:r>
      <w:r w:rsidRPr="009211F8">
        <w:tab/>
      </w:r>
      <w:r w:rsidRPr="009211F8">
        <w:tab/>
      </w:r>
    </w:p>
    <w:p w:rsidR="00BC0B82" w:rsidRPr="009211F8" w:rsidRDefault="00BC0B82" w:rsidP="0072186C">
      <w:pPr>
        <w:pStyle w:val="StyleBodyTextIndent211pt"/>
      </w:pPr>
      <w:r w:rsidRPr="009211F8">
        <w:t>duşmănie, ură</w:t>
      </w:r>
      <w:r w:rsidRPr="009211F8">
        <w:tab/>
      </w:r>
      <w:r w:rsidRPr="009211F8">
        <w:tab/>
        <w:t>bucurie</w:t>
      </w:r>
    </w:p>
    <w:p w:rsidR="00BC0B82" w:rsidRPr="009211F8" w:rsidRDefault="00BC0B82" w:rsidP="0072186C">
      <w:pPr>
        <w:pStyle w:val="StyleBodyTextIndent211pt"/>
      </w:pPr>
      <w:r w:rsidRPr="009211F8">
        <w:t>certuri, rivalitate</w:t>
      </w:r>
      <w:r w:rsidRPr="009211F8">
        <w:tab/>
      </w:r>
      <w:r w:rsidRPr="009211F8">
        <w:tab/>
        <w:t>pace</w:t>
      </w:r>
    </w:p>
    <w:p w:rsidR="00BC0B82" w:rsidRPr="009211F8" w:rsidRDefault="00BC0B82" w:rsidP="0072186C">
      <w:pPr>
        <w:pStyle w:val="StyleBodyTextIndent211pt"/>
      </w:pPr>
      <w:r w:rsidRPr="009211F8">
        <w:t>mânii necontrolate</w:t>
      </w:r>
      <w:r w:rsidRPr="009211F8">
        <w:tab/>
      </w:r>
      <w:r w:rsidRPr="009211F8">
        <w:tab/>
        <w:t>îndelungă răbdare</w:t>
      </w:r>
    </w:p>
    <w:p w:rsidR="00BC0B82" w:rsidRPr="009211F8" w:rsidRDefault="00BC0B82" w:rsidP="0072186C">
      <w:pPr>
        <w:pStyle w:val="StyleBodyTextIndent211pt"/>
      </w:pPr>
      <w:r w:rsidRPr="009211F8">
        <w:t xml:space="preserve">neîmpăcare             </w:t>
      </w:r>
      <w:r w:rsidRPr="009211F8">
        <w:tab/>
      </w:r>
      <w:r w:rsidRPr="009211F8">
        <w:tab/>
        <w:t>bunătate</w:t>
      </w:r>
    </w:p>
    <w:p w:rsidR="00BC0B82" w:rsidRPr="00CD2418" w:rsidRDefault="00BC0B82" w:rsidP="0072186C">
      <w:pPr>
        <w:pStyle w:val="StyleBodyTextIndent211pt"/>
        <w:rPr>
          <w:lang w:val="de-DE"/>
        </w:rPr>
      </w:pPr>
      <w:r w:rsidRPr="00CD2418">
        <w:rPr>
          <w:lang w:val="de-DE"/>
        </w:rPr>
        <w:t>împărţiri în tabere</w:t>
      </w:r>
      <w:r w:rsidRPr="00CD2418">
        <w:rPr>
          <w:lang w:val="de-DE"/>
        </w:rPr>
        <w:tab/>
      </w:r>
      <w:r w:rsidRPr="00CD2418">
        <w:rPr>
          <w:lang w:val="de-DE"/>
        </w:rPr>
        <w:tab/>
        <w:t>facere de bine</w:t>
      </w:r>
    </w:p>
    <w:p w:rsidR="00BC0B82" w:rsidRPr="009211F8" w:rsidRDefault="00BC0B82" w:rsidP="009563B8">
      <w:pPr>
        <w:pStyle w:val="StyleBodyTextIndent211pt"/>
      </w:pPr>
      <w:r w:rsidRPr="009211F8">
        <w:t>invidiile</w:t>
      </w:r>
      <w:r w:rsidRPr="009211F8">
        <w:tab/>
      </w:r>
      <w:r w:rsidRPr="009211F8">
        <w:tab/>
      </w:r>
      <w:r w:rsidRPr="009211F8">
        <w:tab/>
        <w:t>credincioşie, fidelitate</w:t>
      </w:r>
    </w:p>
    <w:p w:rsidR="00BC0B82" w:rsidRPr="009211F8" w:rsidRDefault="00BC0B82" w:rsidP="0072186C">
      <w:pPr>
        <w:pStyle w:val="StyleBodyTextIndent211pt"/>
      </w:pPr>
      <w:r w:rsidRPr="009211F8">
        <w:t>crimele</w:t>
      </w:r>
    </w:p>
    <w:p w:rsidR="00BC0B82" w:rsidRPr="009211F8" w:rsidRDefault="00BC0B82" w:rsidP="0072186C">
      <w:pPr>
        <w:pStyle w:val="StyleBodyTextIndent211pt"/>
      </w:pPr>
    </w:p>
    <w:p w:rsidR="008C63C7" w:rsidRDefault="00BC0B82" w:rsidP="008C63C7">
      <w:pPr>
        <w:pStyle w:val="StyleBodyTextIndent211pt"/>
      </w:pPr>
      <w:r w:rsidRPr="009211F8">
        <w:t>beţiile, îmbuibările</w:t>
      </w:r>
      <w:r w:rsidRPr="009211F8">
        <w:tab/>
      </w:r>
      <w:r w:rsidRPr="009211F8">
        <w:tab/>
        <w:t>înfrânarea</w:t>
      </w:r>
      <w:r w:rsidR="008C63C7">
        <w:t xml:space="preserve"> </w:t>
      </w:r>
      <w:r w:rsidRPr="009211F8">
        <w:t>poftelor</w:t>
      </w:r>
    </w:p>
    <w:p w:rsidR="00BC0B82" w:rsidRPr="009211F8" w:rsidRDefault="00BC0B82" w:rsidP="008C63C7">
      <w:pPr>
        <w:pStyle w:val="StyleBodyTextIndent211pt"/>
        <w:ind w:left="2160" w:firstLine="720"/>
      </w:pPr>
      <w:r w:rsidRPr="009211F8">
        <w:t>(autocontrolul)</w:t>
      </w:r>
    </w:p>
    <w:p w:rsidR="00BC0B82" w:rsidRPr="009211F8" w:rsidRDefault="00BC0B82" w:rsidP="0072186C">
      <w:pPr>
        <w:pStyle w:val="StyleBodyTextIndent211pt"/>
      </w:pPr>
      <w:r w:rsidRPr="009211F8">
        <w:t>şi alt</w:t>
      </w:r>
      <w:r w:rsidR="00A05402" w:rsidRPr="009211F8">
        <w:t>ele asemenea</w:t>
      </w:r>
      <w:r w:rsidR="00344806" w:rsidRPr="009211F8">
        <w:t xml:space="preserve"> lor</w:t>
      </w:r>
      <w:r w:rsidR="00A05402" w:rsidRPr="009211F8">
        <w:t>…</w:t>
      </w:r>
      <w:r w:rsidR="00A05402" w:rsidRPr="009211F8">
        <w:tab/>
      </w:r>
      <w:r w:rsidRPr="009211F8">
        <w:t>...</w:t>
      </w:r>
    </w:p>
    <w:p w:rsidR="00BC0B82" w:rsidRPr="009211F8" w:rsidRDefault="00BC0B82" w:rsidP="0072186C">
      <w:pPr>
        <w:pStyle w:val="StyleBodyTextIndent211pt"/>
      </w:pPr>
      <w:r w:rsidRPr="009211F8">
        <w:tab/>
      </w:r>
      <w:r w:rsidRPr="009211F8">
        <w:tab/>
      </w:r>
    </w:p>
    <w:p w:rsidR="00BC0B82" w:rsidRPr="009211F8" w:rsidRDefault="00BC0B82" w:rsidP="0072186C">
      <w:pPr>
        <w:pStyle w:val="StyleBodyTextIndent211pt"/>
      </w:pPr>
      <w:r w:rsidRPr="009211F8">
        <w:t>nu moşteneşti Împărăţia,</w:t>
      </w:r>
      <w:r w:rsidRPr="009211F8">
        <w:tab/>
        <w:t xml:space="preserve">nu intră sub jurisdicţia Legii, </w:t>
      </w:r>
    </w:p>
    <w:p w:rsidR="00BC0B82" w:rsidRPr="009211F8" w:rsidRDefault="00BC0B82" w:rsidP="0072186C">
      <w:pPr>
        <w:pStyle w:val="StyleBodyTextIndent211pt"/>
      </w:pPr>
      <w:r w:rsidRPr="009211F8">
        <w:t>natura veche doreşte…</w:t>
      </w:r>
      <w:r w:rsidRPr="009211F8">
        <w:tab/>
        <w:t>natura veche e crucificată,</w:t>
      </w:r>
    </w:p>
    <w:p w:rsidR="00BC0B82" w:rsidRPr="009211F8" w:rsidRDefault="00BC0B82" w:rsidP="0072186C">
      <w:pPr>
        <w:pStyle w:val="StyleBodyTextIndent211pt"/>
      </w:pPr>
      <w:r w:rsidRPr="009211F8">
        <w:t>[glorie deşartă]</w:t>
      </w:r>
      <w:r w:rsidRPr="009211F8">
        <w:tab/>
      </w:r>
      <w:r w:rsidRPr="009211F8">
        <w:tab/>
        <w:t>natura nouă se manifestă…</w:t>
      </w:r>
      <w:r w:rsidRPr="009211F8">
        <w:tab/>
      </w:r>
    </w:p>
    <w:p w:rsidR="00BC0B82" w:rsidRPr="009211F8" w:rsidRDefault="00BC0B82" w:rsidP="00D12C96">
      <w:pPr>
        <w:pStyle w:val="StyleBodyTextIndent211pt"/>
      </w:pPr>
      <w:r w:rsidRPr="009211F8">
        <w:t>[întărâtă pe alţii]</w:t>
      </w:r>
      <w:r w:rsidR="00D12C96" w:rsidRPr="009211F8">
        <w:tab/>
      </w:r>
      <w:r w:rsidR="00D12C96" w:rsidRPr="009211F8">
        <w:tab/>
      </w:r>
      <w:r w:rsidRPr="009211F8">
        <w:t xml:space="preserve">[muşcă, atacă, devorează] </w:t>
      </w:r>
    </w:p>
    <w:p w:rsidR="00BC0B82" w:rsidRPr="009211F8" w:rsidRDefault="00BC0B82" w:rsidP="0072186C">
      <w:pPr>
        <w:pStyle w:val="StyleBodyTextIndent211pt"/>
      </w:pPr>
      <w:r w:rsidRPr="009211F8">
        <w:tab/>
      </w:r>
    </w:p>
    <w:p w:rsidR="00BC0B82" w:rsidRPr="009211F8" w:rsidRDefault="0084784F" w:rsidP="00587FB2">
      <w:pPr>
        <w:pStyle w:val="StyleBodyTextIndent211pt"/>
        <w:numPr>
          <w:ilvl w:val="0"/>
          <w:numId w:val="6"/>
        </w:numPr>
      </w:pPr>
      <w:r w:rsidRPr="009211F8">
        <w:lastRenderedPageBreak/>
        <w:t xml:space="preserve">Îndemnuri la </w:t>
      </w:r>
      <w:r w:rsidR="00A11EA3" w:rsidRPr="009211F8">
        <w:t xml:space="preserve">o </w:t>
      </w:r>
      <w:r w:rsidRPr="009211F8">
        <w:t xml:space="preserve">trăire </w:t>
      </w:r>
      <w:r w:rsidR="003022FA" w:rsidRPr="009211F8">
        <w:t xml:space="preserve">responsabilă </w:t>
      </w:r>
      <w:r w:rsidRPr="009211F8">
        <w:t>a mântuirii</w:t>
      </w:r>
      <w:r w:rsidR="005F55F3" w:rsidRPr="009211F8">
        <w:t>, în dragoste</w:t>
      </w:r>
      <w:r w:rsidR="00BC0B82" w:rsidRPr="009211F8">
        <w:t>:</w:t>
      </w:r>
      <w:r w:rsidR="00F77BA6">
        <w:t xml:space="preserve"> </w:t>
      </w:r>
      <w:r w:rsidR="00BC0B82" w:rsidRPr="009211F8">
        <w:t>libertatea conduce</w:t>
      </w:r>
      <w:r w:rsidR="001F04EA" w:rsidRPr="009211F8">
        <w:t xml:space="preserve"> la slujire în dragoste, 6:1-15</w:t>
      </w:r>
    </w:p>
    <w:p w:rsidR="00BC0B82" w:rsidRPr="009211F8" w:rsidRDefault="00BC0B82" w:rsidP="0072186C">
      <w:pPr>
        <w:pStyle w:val="StyleBodyTextIndent211pt"/>
      </w:pPr>
      <w:r w:rsidRPr="009211F8">
        <w:tab/>
        <w:t xml:space="preserve">(1) natura greşelii creştinului: </w:t>
      </w:r>
      <w:r w:rsidR="00166E0C" w:rsidRPr="009211F8">
        <w:t xml:space="preserve">fără </w:t>
      </w:r>
      <w:r w:rsidRPr="009211F8">
        <w:t>premedita</w:t>
      </w:r>
      <w:r w:rsidR="00166E0C" w:rsidRPr="009211F8">
        <w:t>re</w:t>
      </w:r>
    </w:p>
    <w:p w:rsidR="00BC0B82" w:rsidRPr="009211F8" w:rsidRDefault="008C63C7" w:rsidP="008C63C7">
      <w:pPr>
        <w:pStyle w:val="StyleBodyTextIndent211pt"/>
      </w:pPr>
      <w:r>
        <w:tab/>
        <w:t xml:space="preserve">(2) </w:t>
      </w:r>
      <w:r w:rsidR="00BC0B82" w:rsidRPr="009211F8">
        <w:t>slujir</w:t>
      </w:r>
      <w:r>
        <w:t>ea</w:t>
      </w:r>
      <w:r w:rsidR="0026336D" w:rsidRPr="009211F8">
        <w:t xml:space="preserve"> creştin</w:t>
      </w:r>
      <w:r>
        <w:t>ă</w:t>
      </w:r>
      <w:r w:rsidR="00BC0B82" w:rsidRPr="009211F8">
        <w:t>: purtarea greutăţilor altuia</w:t>
      </w:r>
    </w:p>
    <w:p w:rsidR="008D6083" w:rsidRDefault="00BC0B82" w:rsidP="008D6083">
      <w:pPr>
        <w:pStyle w:val="StyleBodyTextIndent211pt"/>
      </w:pPr>
      <w:r w:rsidRPr="009211F8">
        <w:tab/>
        <w:t xml:space="preserve">(3) </w:t>
      </w:r>
      <w:r w:rsidR="008C63C7">
        <w:t>slujirea creştină</w:t>
      </w:r>
      <w:r w:rsidR="0026336D" w:rsidRPr="009211F8">
        <w:t>: veghere, bunătate</w:t>
      </w:r>
    </w:p>
    <w:p w:rsidR="00BC0B82" w:rsidRPr="009211F8" w:rsidRDefault="000E2F23" w:rsidP="008D6083">
      <w:pPr>
        <w:pStyle w:val="StyleBodyTextIndent211pt"/>
      </w:pPr>
      <w:r w:rsidRPr="009211F8">
        <w:t xml:space="preserve"> </w:t>
      </w:r>
      <w:r w:rsidR="0072186C" w:rsidRPr="009211F8">
        <w:tab/>
      </w:r>
      <w:r w:rsidRPr="009211F8">
        <w:t>d</w:t>
      </w:r>
      <w:r w:rsidR="0026336D" w:rsidRPr="009211F8">
        <w:t>uhovnicească</w:t>
      </w:r>
    </w:p>
    <w:p w:rsidR="0072186C" w:rsidRPr="009211F8" w:rsidRDefault="00BC0B82" w:rsidP="0072186C">
      <w:pPr>
        <w:pStyle w:val="StyleBodyTextIndent211pt"/>
      </w:pPr>
      <w:r w:rsidRPr="009211F8">
        <w:tab/>
        <w:t xml:space="preserve">(4) </w:t>
      </w:r>
      <w:r w:rsidR="00334C73" w:rsidRPr="009211F8">
        <w:t xml:space="preserve">natura slujirii </w:t>
      </w:r>
      <w:r w:rsidR="0026336D" w:rsidRPr="009211F8">
        <w:t>creştine: s</w:t>
      </w:r>
      <w:r w:rsidR="00334C73" w:rsidRPr="009211F8">
        <w:t>merenie</w:t>
      </w:r>
      <w:r w:rsidR="0026336D" w:rsidRPr="009211F8">
        <w:t>, nu laudă</w:t>
      </w:r>
      <w:r w:rsidR="002202F2" w:rsidRPr="009211F8">
        <w:t xml:space="preserve"> şi</w:t>
      </w:r>
    </w:p>
    <w:p w:rsidR="00BC0B82" w:rsidRPr="009211F8" w:rsidRDefault="002202F2" w:rsidP="0072186C">
      <w:pPr>
        <w:pStyle w:val="StyleBodyTextIndent211pt"/>
        <w:ind w:firstLine="720"/>
      </w:pPr>
      <w:r w:rsidRPr="009211F8">
        <w:t>divizare</w:t>
      </w:r>
    </w:p>
    <w:p w:rsidR="00677252" w:rsidRPr="009211F8" w:rsidRDefault="00F175FC" w:rsidP="0072186C">
      <w:pPr>
        <w:pStyle w:val="StyleBodyTextIndent211pt"/>
      </w:pPr>
      <w:r w:rsidRPr="009211F8">
        <w:tab/>
      </w:r>
      <w:r w:rsidR="00BC0B82" w:rsidRPr="009211F8">
        <w:t xml:space="preserve">(5) </w:t>
      </w:r>
      <w:r w:rsidR="00327C8D" w:rsidRPr="009211F8">
        <w:t xml:space="preserve">natura slujirii </w:t>
      </w:r>
      <w:r w:rsidR="00875EA4" w:rsidRPr="009211F8">
        <w:t xml:space="preserve">creştine: </w:t>
      </w:r>
      <w:r w:rsidR="00327C8D" w:rsidRPr="009211F8">
        <w:t>dărnicie</w:t>
      </w:r>
      <w:r w:rsidR="00875EA4" w:rsidRPr="009211F8">
        <w:t xml:space="preserve"> -</w:t>
      </w:r>
      <w:r w:rsidR="00327C8D" w:rsidRPr="009211F8">
        <w:t xml:space="preserve"> </w:t>
      </w:r>
      <w:r w:rsidR="00BC0B82" w:rsidRPr="009211F8">
        <w:t>ucenicul bun</w:t>
      </w:r>
    </w:p>
    <w:p w:rsidR="00677252" w:rsidRPr="009211F8" w:rsidRDefault="00677252" w:rsidP="0072186C">
      <w:pPr>
        <w:pStyle w:val="StyleBodyTextIndent211pt"/>
      </w:pPr>
      <w:r w:rsidRPr="009211F8">
        <w:tab/>
      </w:r>
      <w:r w:rsidR="00BC0B82" w:rsidRPr="009211F8">
        <w:t>răsplăteşte învăţătorul duhovnicesc; învăţătorul</w:t>
      </w:r>
    </w:p>
    <w:p w:rsidR="00BC0B82" w:rsidRPr="009211F8" w:rsidRDefault="00677252" w:rsidP="0072186C">
      <w:pPr>
        <w:pStyle w:val="StyleBodyTextIndent211pt"/>
      </w:pPr>
      <w:r w:rsidRPr="009211F8">
        <w:tab/>
      </w:r>
      <w:r w:rsidR="00BC0B82" w:rsidRPr="009211F8">
        <w:t>spiritual este onest, nu abuzează de ucenici.</w:t>
      </w:r>
    </w:p>
    <w:p w:rsidR="00BC0B82" w:rsidRPr="009211F8" w:rsidRDefault="00BC0B82" w:rsidP="0072186C">
      <w:pPr>
        <w:pStyle w:val="StyleBodyTextIndent211pt"/>
      </w:pPr>
      <w:r w:rsidRPr="009211F8">
        <w:tab/>
      </w:r>
      <w:r w:rsidRPr="009211F8">
        <w:tab/>
      </w:r>
    </w:p>
    <w:p w:rsidR="00BC0B82" w:rsidRPr="009211F8" w:rsidRDefault="00BC0B82" w:rsidP="0072186C">
      <w:pPr>
        <w:pStyle w:val="StyleBodyTextIndent211pt"/>
      </w:pPr>
      <w:r w:rsidRPr="00B66FB7">
        <w:rPr>
          <w:i/>
        </w:rPr>
        <w:t>Încheiere</w:t>
      </w:r>
      <w:r w:rsidRPr="009211F8">
        <w:t>, 6:16-18</w:t>
      </w:r>
    </w:p>
    <w:p w:rsidR="00BC0B82" w:rsidRPr="009211F8" w:rsidRDefault="00D37A3A" w:rsidP="003B39CA">
      <w:pPr>
        <w:pStyle w:val="StyleBodyTextIndent211pt"/>
        <w:ind w:left="399"/>
      </w:pPr>
      <w:r>
        <w:t>a</w:t>
      </w:r>
      <w:r w:rsidR="00BC0B82" w:rsidRPr="009211F8">
        <w:t>) Rugăciunea finală, 6:16</w:t>
      </w:r>
    </w:p>
    <w:p w:rsidR="00BC0B82" w:rsidRPr="009211F8" w:rsidRDefault="00D37A3A" w:rsidP="003B39CA">
      <w:pPr>
        <w:pStyle w:val="StyleBodyTextIndent211pt"/>
        <w:ind w:left="399"/>
      </w:pPr>
      <w:r>
        <w:t>b</w:t>
      </w:r>
      <w:r w:rsidR="00BC0B82" w:rsidRPr="009211F8">
        <w:t>) Mărturia finală, 6:17</w:t>
      </w:r>
    </w:p>
    <w:p w:rsidR="00BC0B82" w:rsidRPr="009211F8" w:rsidRDefault="00D37A3A" w:rsidP="003B39CA">
      <w:pPr>
        <w:pStyle w:val="StyleBodyTextIndent211pt"/>
        <w:ind w:left="399"/>
      </w:pPr>
      <w:r>
        <w:t>c</w:t>
      </w:r>
      <w:r w:rsidR="00BC0B82" w:rsidRPr="009211F8">
        <w:t xml:space="preserve">) Benedicţia, 6:18 </w:t>
      </w:r>
      <w:r w:rsidR="006A56A6" w:rsidRPr="009211F8">
        <w:t>–</w:t>
      </w:r>
      <w:r w:rsidR="00BC0B82" w:rsidRPr="009211F8">
        <w:t xml:space="preserve"> </w:t>
      </w:r>
      <w:r w:rsidR="006A56A6" w:rsidRPr="009211F8">
        <w:t>„</w:t>
      </w:r>
      <w:r w:rsidR="00BC0B82" w:rsidRPr="009211F8">
        <w:t>Har”</w:t>
      </w:r>
    </w:p>
    <w:p w:rsidR="007C2AE6" w:rsidRPr="009211F8" w:rsidRDefault="007C2AE6" w:rsidP="0072186C">
      <w:pPr>
        <w:pStyle w:val="StyleBodyTextIndent211pt"/>
      </w:pPr>
    </w:p>
    <w:p w:rsidR="00731C04" w:rsidRDefault="00731C04" w:rsidP="00731C04">
      <w:pPr>
        <w:pStyle w:val="Header"/>
        <w:tabs>
          <w:tab w:val="clear" w:pos="4320"/>
          <w:tab w:val="clear" w:pos="8640"/>
        </w:tabs>
        <w:ind w:firstLine="0"/>
      </w:pPr>
      <w:r>
        <w:t>Astfel, propria experienţă a g</w:t>
      </w:r>
      <w:r w:rsidRPr="009211F8">
        <w:t xml:space="preserve">alatenilor cu privire la mântuire confirmă şi ea întâietatea credinţei, a Duhului: </w:t>
      </w:r>
      <w:r>
        <w:t>ei au primit prin credinţă iertarea, darurile D</w:t>
      </w:r>
      <w:r w:rsidRPr="009211F8">
        <w:t>uhului, bucuria dragostei dintâi, victoria împotriva păcatului</w:t>
      </w:r>
      <w:r>
        <w:t>, nu prin ascultarea Legii.</w:t>
      </w:r>
      <w:r w:rsidRPr="009211F8">
        <w:t xml:space="preserve"> </w:t>
      </w:r>
    </w:p>
    <w:p w:rsidR="00731C04" w:rsidRDefault="00731C04" w:rsidP="00731C04">
      <w:pPr>
        <w:pStyle w:val="Header"/>
        <w:tabs>
          <w:tab w:val="clear" w:pos="4320"/>
          <w:tab w:val="clear" w:pos="8640"/>
        </w:tabs>
        <w:ind w:firstLine="0"/>
      </w:pPr>
    </w:p>
    <w:p w:rsidR="00731C04" w:rsidRDefault="00731C04" w:rsidP="00731C04">
      <w:pPr>
        <w:pStyle w:val="Header"/>
        <w:tabs>
          <w:tab w:val="clear" w:pos="4320"/>
          <w:tab w:val="clear" w:pos="8640"/>
        </w:tabs>
        <w:ind w:firstLine="0"/>
      </w:pPr>
      <w:r w:rsidRPr="009211F8">
        <w:t>Este clar, deci, că ceea ce Legea n</w:t>
      </w:r>
      <w:r>
        <w:t>u le-a</w:t>
      </w:r>
      <w:r w:rsidRPr="009211F8">
        <w:t xml:space="preserve"> putut da de la bun început, nu poate </w:t>
      </w:r>
      <w:r>
        <w:t>veni să perfecţioneze mai târziu.</w:t>
      </w:r>
      <w:r w:rsidRPr="009211F8">
        <w:t xml:space="preserve"> O întoarcere la Lege, la acest moment al revelaţiei lui Dumnezeu, este, de fapt, o întoarcere la fire, la învăţăturile elementare, intuitive, neeficiente – „slabe” ale lumii (în legământul lui Hristos, tăierea împrejur nu mai are nici o semnificaţie). Primejdia unei astfel de învăţături este că, despărţindu-i de Hristos şi ataşându-i de </w:t>
      </w:r>
      <w:r>
        <w:t>cerinţele Legii, cerinţe pentru trup – pentru dietă, reguli de jertfă</w:t>
      </w:r>
      <w:r w:rsidR="00234D93">
        <w:t xml:space="preserve"> etc.</w:t>
      </w:r>
      <w:r>
        <w:t>, ei se transformă în oameni</w:t>
      </w:r>
      <w:r w:rsidRPr="009211F8">
        <w:t xml:space="preserve"> care îşi pândesc unii altora libertatea, </w:t>
      </w:r>
      <w:r>
        <w:t>care se acuză</w:t>
      </w:r>
      <w:r w:rsidRPr="009211F8">
        <w:t xml:space="preserve"> r</w:t>
      </w:r>
      <w:r>
        <w:t>eciproc</w:t>
      </w:r>
      <w:r w:rsidRPr="009211F8">
        <w:t xml:space="preserve"> </w:t>
      </w:r>
      <w:r>
        <w:t xml:space="preserve">şi </w:t>
      </w:r>
      <w:r w:rsidRPr="009211F8">
        <w:t xml:space="preserve">se </w:t>
      </w:r>
      <w:r w:rsidRPr="009211F8">
        <w:lastRenderedPageBreak/>
        <w:t xml:space="preserve">condamnă. Erezia legalistă antrenează </w:t>
      </w:r>
      <w:r>
        <w:t xml:space="preserve">cu ea </w:t>
      </w:r>
      <w:r w:rsidRPr="009211F8">
        <w:t>primejdia divizării bisericii, a distrugerii legăturii frăţeşti. Pavel este interesat de combaterea legalismului, de afirmarea clară a legăturii cu Hristos prin credinţă, şi a dependenţei de Duhul Sfânt, de vindecarea diviziunilor prin dragoste şi slujire.</w:t>
      </w:r>
    </w:p>
    <w:p w:rsidR="007B1CB8" w:rsidRPr="009211F8" w:rsidRDefault="007B1CB8" w:rsidP="0072186C">
      <w:pPr>
        <w:pStyle w:val="StyleBodyTextIndent211pt"/>
      </w:pPr>
    </w:p>
    <w:p w:rsidR="00BC0B82" w:rsidRPr="009211F8" w:rsidRDefault="00852B02" w:rsidP="00F93D32">
      <w:pPr>
        <w:pStyle w:val="Heading3"/>
      </w:pPr>
      <w:bookmarkStart w:id="91" w:name="_Toc223157396"/>
      <w:bookmarkStart w:id="92" w:name="_Toc230647263"/>
      <w:bookmarkStart w:id="93" w:name="_Toc354499588"/>
      <w:r w:rsidRPr="009211F8">
        <w:t>5.</w:t>
      </w:r>
      <w:r w:rsidR="00357D65">
        <w:t>6</w:t>
      </w:r>
      <w:r w:rsidRPr="009211F8">
        <w:t xml:space="preserve"> </w:t>
      </w:r>
      <w:r w:rsidR="00F93D32">
        <w:t>Galateni: t</w:t>
      </w:r>
      <w:r w:rsidR="007A49C2" w:rsidRPr="009211F8">
        <w:t>eme</w:t>
      </w:r>
      <w:r w:rsidR="006A4EDD">
        <w:t xml:space="preserve"> teologice, teme</w:t>
      </w:r>
      <w:r w:rsidR="007A49C2" w:rsidRPr="009211F8">
        <w:t xml:space="preserve"> de studiu</w:t>
      </w:r>
      <w:bookmarkEnd w:id="91"/>
      <w:bookmarkEnd w:id="92"/>
      <w:bookmarkEnd w:id="93"/>
    </w:p>
    <w:p w:rsidR="00BC0B82" w:rsidRPr="009211F8" w:rsidRDefault="00BC0B82" w:rsidP="00BC4B34"/>
    <w:p w:rsidR="00BC0B82" w:rsidRPr="009211F8" w:rsidRDefault="00BC0B82" w:rsidP="001627D4">
      <w:pPr>
        <w:ind w:firstLine="0"/>
      </w:pPr>
      <w:r w:rsidRPr="009211F8">
        <w:t>Un studiu atent, pe text, al epistolei către Galateni conduce la observarea unor teme importante, care se împletesc de-a lungul scrisorii, revenind şi dispărând cu intermitenţă, teme care construiesc textura didactică, teologică şi etică a argumentului. Încercaţi să l</w:t>
      </w:r>
      <w:r w:rsidR="001627D4" w:rsidRPr="009211F8">
        <w:t>e identificaţi în text şi să comentaţi mesajul transmis prin aceste teme</w:t>
      </w:r>
      <w:r w:rsidRPr="009211F8">
        <w:t>:</w:t>
      </w:r>
    </w:p>
    <w:p w:rsidR="00BC0B82" w:rsidRPr="009211F8" w:rsidRDefault="00BC0B82" w:rsidP="00BC4B34"/>
    <w:p w:rsidR="00BC0B82" w:rsidRPr="009211F8" w:rsidRDefault="00BC0B82" w:rsidP="00B90613">
      <w:pPr>
        <w:pStyle w:val="StyleFirstline0mm"/>
        <w:rPr>
          <w:lang w:val="ro-RO" w:bidi="he-IL"/>
        </w:rPr>
      </w:pPr>
      <w:r w:rsidRPr="009211F8">
        <w:rPr>
          <w:i/>
          <w:iCs/>
          <w:lang w:val="ro-RO"/>
        </w:rPr>
        <w:t>tema evangheliei</w:t>
      </w:r>
      <w:r w:rsidRPr="009211F8">
        <w:rPr>
          <w:lang w:val="ro-RO"/>
        </w:rPr>
        <w:t>: altă evanghelie, evanghelie diferită (deosebită), evanghelie răsturnată, evanghelia pentru cei tăiaţi împrejur, evanghelia pentru cei netăiaţi împrejur, evanghelia pe care</w:t>
      </w:r>
      <w:r w:rsidR="007346DE" w:rsidRPr="009211F8">
        <w:rPr>
          <w:lang w:val="ro-RO"/>
        </w:rPr>
        <w:t xml:space="preserve"> o vesteşte Pavel între neamuri, evanghelie de la om, evanghelie potrivit</w:t>
      </w:r>
      <w:r w:rsidR="007346DE" w:rsidRPr="009211F8">
        <w:rPr>
          <w:lang w:val="ro-RO" w:bidi="he-IL"/>
        </w:rPr>
        <w:t>ă oamenilor sau conform oamenilor, evanghelie de la Hristos.</w:t>
      </w:r>
    </w:p>
    <w:p w:rsidR="00BC0B82" w:rsidRPr="009211F8" w:rsidRDefault="00BC0B82" w:rsidP="00BC4B34"/>
    <w:p w:rsidR="00BC0B82" w:rsidRPr="009211F8" w:rsidRDefault="00BC0B82" w:rsidP="00B90613">
      <w:pPr>
        <w:pStyle w:val="StyleFirstline0mm"/>
        <w:rPr>
          <w:lang w:val="ro-RO"/>
        </w:rPr>
      </w:pPr>
      <w:r w:rsidRPr="009211F8">
        <w:rPr>
          <w:i/>
          <w:iCs/>
          <w:lang w:val="ro-RO"/>
        </w:rPr>
        <w:t>tema harului</w:t>
      </w:r>
      <w:r w:rsidRPr="009211F8">
        <w:rPr>
          <w:lang w:val="ro-RO"/>
        </w:rPr>
        <w:t xml:space="preserve">: har şi pace, harul lui Hristos, harul care mi-a fost dat, harul </w:t>
      </w:r>
      <w:r w:rsidR="00197455" w:rsidRPr="009211F8">
        <w:rPr>
          <w:lang w:val="ro-RO"/>
        </w:rPr>
        <w:t xml:space="preserve">lui Dumnezeu, </w:t>
      </w:r>
      <w:r w:rsidRPr="009211F8">
        <w:rPr>
          <w:lang w:val="ro-RO"/>
        </w:rPr>
        <w:t>căzut din har</w:t>
      </w:r>
      <w:r w:rsidR="00234D93">
        <w:rPr>
          <w:lang w:val="ro-RO"/>
        </w:rPr>
        <w:t xml:space="preserve"> etc.</w:t>
      </w:r>
    </w:p>
    <w:p w:rsidR="00BC0B82" w:rsidRPr="009211F8" w:rsidRDefault="00BC0B82" w:rsidP="00BC4B34"/>
    <w:p w:rsidR="00BC0B82" w:rsidRPr="009211F8" w:rsidRDefault="00BC0B82" w:rsidP="009A42DB">
      <w:pPr>
        <w:pStyle w:val="StyleFirstline0mm"/>
        <w:rPr>
          <w:lang w:val="ro-RO"/>
        </w:rPr>
      </w:pPr>
      <w:r w:rsidRPr="009211F8">
        <w:rPr>
          <w:i/>
          <w:iCs/>
          <w:lang w:val="ro-RO"/>
        </w:rPr>
        <w:t xml:space="preserve">tema </w:t>
      </w:r>
      <w:r w:rsidR="00197455" w:rsidRPr="009211F8">
        <w:rPr>
          <w:i/>
          <w:iCs/>
          <w:lang w:val="ro-RO"/>
        </w:rPr>
        <w:t xml:space="preserve">neprihănirii (a </w:t>
      </w:r>
      <w:r w:rsidRPr="009211F8">
        <w:rPr>
          <w:i/>
          <w:iCs/>
          <w:lang w:val="ro-RO"/>
        </w:rPr>
        <w:t>dreptăţii, a justificăr</w:t>
      </w:r>
      <w:r w:rsidR="00197455" w:rsidRPr="009211F8">
        <w:rPr>
          <w:i/>
          <w:iCs/>
          <w:lang w:val="ro-RO"/>
        </w:rPr>
        <w:t>i</w:t>
      </w:r>
      <w:r w:rsidRPr="009211F8">
        <w:rPr>
          <w:i/>
          <w:iCs/>
          <w:lang w:val="ro-RO"/>
        </w:rPr>
        <w:t>i</w:t>
      </w:r>
      <w:r w:rsidR="00607DB9" w:rsidRPr="009211F8">
        <w:rPr>
          <w:i/>
          <w:iCs/>
          <w:lang w:val="ro-RO"/>
        </w:rPr>
        <w:t>, a îndreptăţirii</w:t>
      </w:r>
      <w:r w:rsidR="00197455" w:rsidRPr="009211F8">
        <w:rPr>
          <w:i/>
          <w:iCs/>
          <w:lang w:val="ro-RO"/>
        </w:rPr>
        <w:t>)</w:t>
      </w:r>
      <w:r w:rsidRPr="009211F8">
        <w:rPr>
          <w:lang w:val="ro-RO"/>
        </w:rPr>
        <w:t xml:space="preserve">: </w:t>
      </w:r>
      <w:r w:rsidR="00197455" w:rsidRPr="009211F8">
        <w:rPr>
          <w:lang w:val="ro-RO"/>
        </w:rPr>
        <w:t xml:space="preserve">neprihănire, socotit neprihănit, </w:t>
      </w:r>
      <w:r w:rsidRPr="009211F8">
        <w:rPr>
          <w:lang w:val="ro-RO"/>
        </w:rPr>
        <w:t xml:space="preserve">îndreptăţire; credinţă: cel neprihănit trăieşte prin credinţă, ce e important e credinţa care lucrează în dragoste, cei </w:t>
      </w:r>
      <w:r w:rsidR="00F166A2" w:rsidRPr="009211F8">
        <w:rPr>
          <w:lang w:val="ro-RO"/>
        </w:rPr>
        <w:t>neprihăniţi prin</w:t>
      </w:r>
      <w:r w:rsidRPr="009211F8">
        <w:rPr>
          <w:lang w:val="ro-RO"/>
        </w:rPr>
        <w:t xml:space="preserve"> credinţă sunt adevăraţii fii ai lui Avraam, nu cei </w:t>
      </w:r>
      <w:r w:rsidR="009A42DB" w:rsidRPr="009211F8">
        <w:rPr>
          <w:lang w:val="ro-RO"/>
        </w:rPr>
        <w:t xml:space="preserve">prin </w:t>
      </w:r>
      <w:r w:rsidRPr="009211F8">
        <w:rPr>
          <w:lang w:val="ro-RO"/>
        </w:rPr>
        <w:t xml:space="preserve">lege; avem Duhul prin </w:t>
      </w:r>
      <w:r w:rsidRPr="009211F8">
        <w:rPr>
          <w:lang w:val="ro-RO"/>
        </w:rPr>
        <w:lastRenderedPageBreak/>
        <w:t xml:space="preserve">ascultarea credinţei, prin credinţă avem făgăduinţa, prin credinţă aşteptăm, nădejdea </w:t>
      </w:r>
      <w:r w:rsidR="00961751" w:rsidRPr="009211F8">
        <w:rPr>
          <w:lang w:val="ro-RO"/>
        </w:rPr>
        <w:t>neprihănirii</w:t>
      </w:r>
      <w:r w:rsidRPr="009211F8">
        <w:rPr>
          <w:lang w:val="ro-RO"/>
        </w:rPr>
        <w:t>, avem credinţa în Isus Hristos, trăiesc prin credinţă în Isus Hristos</w:t>
      </w:r>
      <w:r w:rsidR="00234D93">
        <w:rPr>
          <w:lang w:val="ro-RO"/>
        </w:rPr>
        <w:t xml:space="preserve"> etc.</w:t>
      </w:r>
    </w:p>
    <w:p w:rsidR="00BC0B82" w:rsidRPr="009211F8" w:rsidRDefault="00BC0B82" w:rsidP="00BC4B34"/>
    <w:p w:rsidR="00BC0B82" w:rsidRPr="003D37B7" w:rsidRDefault="00BC0B82" w:rsidP="0003398D">
      <w:pPr>
        <w:pStyle w:val="StyleFirstline0mm"/>
        <w:rPr>
          <w:lang w:val="ro-RO"/>
        </w:rPr>
      </w:pPr>
      <w:r w:rsidRPr="009211F8">
        <w:rPr>
          <w:i/>
          <w:iCs/>
          <w:lang w:val="ro-RO"/>
        </w:rPr>
        <w:t>tema naturii vechi (fire</w:t>
      </w:r>
      <w:r w:rsidR="00D411FD" w:rsidRPr="009211F8">
        <w:rPr>
          <w:i/>
          <w:iCs/>
          <w:lang w:val="ro-RO"/>
        </w:rPr>
        <w:t>,</w:t>
      </w:r>
      <w:r w:rsidR="00AB35E7" w:rsidRPr="009211F8">
        <w:rPr>
          <w:i/>
          <w:iCs/>
          <w:lang w:val="ro-RO"/>
        </w:rPr>
        <w:t xml:space="preserve"> „</w:t>
      </w:r>
      <w:r w:rsidRPr="009211F8">
        <w:rPr>
          <w:i/>
          <w:iCs/>
          <w:lang w:val="ro-RO"/>
        </w:rPr>
        <w:t>c</w:t>
      </w:r>
      <w:r w:rsidR="00D411FD" w:rsidRPr="009211F8">
        <w:rPr>
          <w:i/>
          <w:iCs/>
          <w:lang w:val="ro-RO"/>
        </w:rPr>
        <w:t>arne</w:t>
      </w:r>
      <w:r w:rsidR="00AB35E7" w:rsidRPr="009211F8">
        <w:rPr>
          <w:i/>
          <w:iCs/>
          <w:lang w:val="ro-RO"/>
        </w:rPr>
        <w:t>”,</w:t>
      </w:r>
      <w:r w:rsidR="00322D9F" w:rsidRPr="009211F8">
        <w:rPr>
          <w:i/>
          <w:iCs/>
          <w:lang w:val="ro-RO"/>
        </w:rPr>
        <w:t xml:space="preserve"> trup; </w:t>
      </w:r>
      <w:r w:rsidR="00D411FD" w:rsidRPr="009211F8">
        <w:rPr>
          <w:i/>
          <w:iCs/>
          <w:lang w:val="ro-RO"/>
        </w:rPr>
        <w:t>învăţături începătoare)</w:t>
      </w:r>
      <w:r w:rsidRPr="009211F8">
        <w:rPr>
          <w:lang w:val="ro-RO"/>
        </w:rPr>
        <w:t xml:space="preserve">: ce ai început prin Duhul nu poţi finaliza sau perfecţiona prin cizelarea naturii vechi, prin ascultarea legilor religioase. Poftele </w:t>
      </w:r>
      <w:r w:rsidR="00A7490F" w:rsidRPr="009211F8">
        <w:rPr>
          <w:lang w:val="ro-RO"/>
        </w:rPr>
        <w:t>trupului</w:t>
      </w:r>
      <w:r w:rsidRPr="009211F8">
        <w:rPr>
          <w:lang w:val="ro-RO"/>
        </w:rPr>
        <w:t>, faptele</w:t>
      </w:r>
      <w:r w:rsidR="001E131C" w:rsidRPr="009211F8">
        <w:rPr>
          <w:lang w:val="ro-RO"/>
        </w:rPr>
        <w:t xml:space="preserve"> </w:t>
      </w:r>
      <w:r w:rsidR="00A7490F" w:rsidRPr="009211F8">
        <w:rPr>
          <w:lang w:val="ro-RO"/>
        </w:rPr>
        <w:t xml:space="preserve">trupului, ale </w:t>
      </w:r>
      <w:r w:rsidR="001E131C" w:rsidRPr="009211F8">
        <w:rPr>
          <w:lang w:val="ro-RO"/>
        </w:rPr>
        <w:t>cărnii (firii pământeşti),</w:t>
      </w:r>
      <w:r w:rsidRPr="009211F8">
        <w:rPr>
          <w:lang w:val="ro-RO"/>
        </w:rPr>
        <w:t xml:space="preserve"> </w:t>
      </w:r>
      <w:r w:rsidR="00A7490F" w:rsidRPr="009211F8">
        <w:rPr>
          <w:lang w:val="ro-RO"/>
        </w:rPr>
        <w:t xml:space="preserve">acestea </w:t>
      </w:r>
      <w:r w:rsidRPr="009211F8">
        <w:rPr>
          <w:lang w:val="ro-RO"/>
        </w:rPr>
        <w:t xml:space="preserve">te exclud de la intrarea în Împărăţia lui Dumnezeu; cel născut din Duhul (fiul făgăduinţei, Isaac, creştinii), are alte resurse spirituale şi alt plan de manifestarea a vieţii decât cel născut din carne (Ismael, iudeii necredincioşi); ascultarea de Lege – într-un context care trece sub tăcere întâietatea lui Hristos - nu reprezintă un comportament spiritual ci unul carnal, firesc. </w:t>
      </w:r>
      <w:r w:rsidR="003D37B7">
        <w:rPr>
          <w:lang w:val="ro-RO"/>
        </w:rPr>
        <w:t xml:space="preserve">Expresia </w:t>
      </w:r>
      <w:r w:rsidR="003D37B7" w:rsidRPr="003D37B7">
        <w:rPr>
          <w:i/>
          <w:iCs/>
          <w:lang w:val="ro-RO"/>
        </w:rPr>
        <w:t>sarx</w:t>
      </w:r>
      <w:r w:rsidR="003D37B7">
        <w:rPr>
          <w:i/>
          <w:iCs/>
          <w:lang w:val="ro-RO"/>
        </w:rPr>
        <w:t xml:space="preserve"> </w:t>
      </w:r>
      <w:r w:rsidR="003D37B7">
        <w:rPr>
          <w:lang w:val="ro-RO"/>
        </w:rPr>
        <w:t xml:space="preserve">(carne, trup) are diverse înţelesuri: </w:t>
      </w:r>
      <w:r w:rsidR="002A24C8">
        <w:rPr>
          <w:lang w:val="ro-RO"/>
        </w:rPr>
        <w:t xml:space="preserve">trup, fire pământească, reguli pentru trup (şi prin implicaţie, Legea cu regulile ei). </w:t>
      </w:r>
    </w:p>
    <w:p w:rsidR="00BC0B82" w:rsidRPr="009211F8" w:rsidRDefault="00BC0B82" w:rsidP="00BC4B34"/>
    <w:p w:rsidR="00BC0B82" w:rsidRPr="009211F8" w:rsidRDefault="00BC0B82" w:rsidP="00B90613">
      <w:pPr>
        <w:pStyle w:val="StyleFirstline0mm"/>
        <w:rPr>
          <w:lang w:val="ro-RO"/>
        </w:rPr>
      </w:pPr>
      <w:r w:rsidRPr="009211F8">
        <w:rPr>
          <w:i/>
          <w:iCs/>
          <w:lang w:val="ro-RO"/>
        </w:rPr>
        <w:t>tema circumciziei</w:t>
      </w:r>
      <w:r w:rsidRPr="009211F8">
        <w:rPr>
          <w:lang w:val="ro-RO"/>
        </w:rPr>
        <w:t>: tăiere, netăiere împrejur: evanghelia pentru tăiaţi împrejur şi evanghelia pentru netăiaţi împrejur; nu au putere în Hristos, aduc prigonire, nu înseamnă nimic - important e să fii o făptură nouă</w:t>
      </w:r>
      <w:r w:rsidR="00F40124" w:rsidRPr="009211F8">
        <w:rPr>
          <w:lang w:val="ro-RO"/>
        </w:rPr>
        <w:t>.</w:t>
      </w:r>
    </w:p>
    <w:p w:rsidR="00BC0B82" w:rsidRPr="009211F8" w:rsidRDefault="00BC0B82" w:rsidP="00BC4B34"/>
    <w:p w:rsidR="00BC0B82" w:rsidRPr="009211F8" w:rsidRDefault="00BC0B82" w:rsidP="00B90613">
      <w:pPr>
        <w:pStyle w:val="StyleFirstline0mm"/>
        <w:rPr>
          <w:lang w:val="ro-RO"/>
        </w:rPr>
      </w:pPr>
      <w:r w:rsidRPr="009211F8">
        <w:rPr>
          <w:i/>
          <w:iCs/>
          <w:lang w:val="ro-RO"/>
        </w:rPr>
        <w:t>tema fiului</w:t>
      </w:r>
      <w:r w:rsidRPr="009211F8">
        <w:rPr>
          <w:lang w:val="ro-RO"/>
        </w:rPr>
        <w:t>: înfiere, fiii lui Avraam, fii ai lui Dumnezeu, fiul şi robul, evreii sunt fiii care au avut de nevoie de majorat, neamurile sunt fii care au fost adoptaţi; moştenirea este a fiilor prin credinţă, a seminţei</w:t>
      </w:r>
      <w:r w:rsidR="00702A02" w:rsidRPr="009211F8">
        <w:rPr>
          <w:lang w:val="ro-RO"/>
        </w:rPr>
        <w:t xml:space="preserve"> </w:t>
      </w:r>
      <w:r w:rsidRPr="009211F8">
        <w:rPr>
          <w:lang w:val="ro-RO"/>
        </w:rPr>
        <w:t>=</w:t>
      </w:r>
      <w:r w:rsidR="00702A02" w:rsidRPr="009211F8">
        <w:rPr>
          <w:lang w:val="ro-RO"/>
        </w:rPr>
        <w:t xml:space="preserve"> </w:t>
      </w:r>
      <w:r w:rsidRPr="009211F8">
        <w:rPr>
          <w:lang w:val="ro-RO"/>
        </w:rPr>
        <w:t>Hristos, a celor uniţi cu El, semnul este Duhul; Agar / Sara; Isaac / Ismael; Ierusalimul de acum / Ierusalimul de sus. Hristos = sămânţa= noi</w:t>
      </w:r>
      <w:r w:rsidR="00234D93">
        <w:rPr>
          <w:lang w:val="ro-RO"/>
        </w:rPr>
        <w:t xml:space="preserve"> etc.</w:t>
      </w:r>
    </w:p>
    <w:p w:rsidR="00BC0B82" w:rsidRPr="009211F8" w:rsidRDefault="00BC0B82" w:rsidP="00BC4B34"/>
    <w:p w:rsidR="00BC0B82" w:rsidRPr="009211F8" w:rsidRDefault="00BC0B82" w:rsidP="00B65AA2">
      <w:pPr>
        <w:pStyle w:val="StyleFirstline0mm"/>
        <w:rPr>
          <w:lang w:val="ro-RO"/>
        </w:rPr>
      </w:pPr>
      <w:r w:rsidRPr="009211F8">
        <w:rPr>
          <w:i/>
          <w:iCs/>
          <w:lang w:val="ro-RO"/>
        </w:rPr>
        <w:lastRenderedPageBreak/>
        <w:t>tema robiei</w:t>
      </w:r>
      <w:r w:rsidRPr="009211F8">
        <w:rPr>
          <w:lang w:val="ro-RO"/>
        </w:rPr>
        <w:t xml:space="preserve">: rob / liber; robie / libertate: libertatea trebuie apărată, robia </w:t>
      </w:r>
      <w:r w:rsidR="00B65AA2">
        <w:rPr>
          <w:lang w:val="ro-RO"/>
        </w:rPr>
        <w:t xml:space="preserve">faţă de Lege trebuie </w:t>
      </w:r>
      <w:r w:rsidRPr="009211F8">
        <w:rPr>
          <w:lang w:val="ro-RO"/>
        </w:rPr>
        <w:t>evitată, libertatea aduce responsabilitatea dragostei şi slujirii</w:t>
      </w:r>
      <w:r w:rsidR="00B65AA2">
        <w:rPr>
          <w:lang w:val="ro-RO"/>
        </w:rPr>
        <w:t>;</w:t>
      </w:r>
      <w:r w:rsidRPr="009211F8">
        <w:rPr>
          <w:lang w:val="ro-RO"/>
        </w:rPr>
        <w:t xml:space="preserve"> nu avem libertate </w:t>
      </w:r>
      <w:r w:rsidR="00B65AA2">
        <w:rPr>
          <w:lang w:val="ro-RO"/>
        </w:rPr>
        <w:t>şi nu suntem liberi spre răutate;</w:t>
      </w:r>
      <w:r w:rsidRPr="009211F8">
        <w:rPr>
          <w:lang w:val="ro-RO"/>
        </w:rPr>
        <w:t xml:space="preserve"> libertatea are restrângerile ei, limitările ei.</w:t>
      </w:r>
      <w:r w:rsidR="00B65AA2">
        <w:rPr>
          <w:lang w:val="ro-RO"/>
        </w:rPr>
        <w:t xml:space="preserve"> </w:t>
      </w:r>
    </w:p>
    <w:p w:rsidR="00BC0B82" w:rsidRPr="009211F8" w:rsidRDefault="00BC0B82" w:rsidP="00BC4B34"/>
    <w:p w:rsidR="00BC0B82" w:rsidRPr="009211F8" w:rsidRDefault="00BC0B82" w:rsidP="00B90613">
      <w:pPr>
        <w:pStyle w:val="StyleFirstline0mm"/>
        <w:rPr>
          <w:lang w:val="ro-RO"/>
        </w:rPr>
      </w:pPr>
      <w:r w:rsidRPr="009211F8">
        <w:rPr>
          <w:i/>
          <w:iCs/>
          <w:lang w:val="ro-RO"/>
        </w:rPr>
        <w:t>tema zădărniciei</w:t>
      </w:r>
      <w:r w:rsidRPr="009211F8">
        <w:rPr>
          <w:lang w:val="ro-RO"/>
        </w:rPr>
        <w:t>: degeaba, în zadar, zadarnic, deşartă: aţi suferit în zadar, m-am ostenit în zadar, Hristos a murit în zadar, nu mai ne este de nici un folos, nu fac harul zadarnic, nu umblaţi după glorie deşartă.</w:t>
      </w:r>
    </w:p>
    <w:p w:rsidR="00BC0B82" w:rsidRPr="009211F8" w:rsidRDefault="00BC0B82" w:rsidP="00BC4B34"/>
    <w:p w:rsidR="00BC0B82" w:rsidRPr="009211F8" w:rsidRDefault="00BC0B82" w:rsidP="00B90613">
      <w:pPr>
        <w:pStyle w:val="StyleFirstline0mm"/>
        <w:rPr>
          <w:lang w:val="ro-RO"/>
        </w:rPr>
      </w:pPr>
      <w:r w:rsidRPr="009211F8">
        <w:rPr>
          <w:i/>
          <w:iCs/>
          <w:lang w:val="ro-RO"/>
        </w:rPr>
        <w:t>tema retoricii minciunii</w:t>
      </w:r>
      <w:r w:rsidR="00E761FC" w:rsidRPr="009211F8">
        <w:rPr>
          <w:i/>
          <w:iCs/>
          <w:lang w:val="ro-RO"/>
        </w:rPr>
        <w:t xml:space="preserve"> şi adevărului</w:t>
      </w:r>
      <w:r w:rsidRPr="009211F8">
        <w:rPr>
          <w:lang w:val="ro-RO"/>
        </w:rPr>
        <w:t xml:space="preserve">: cine v-a fermecat, cine v-a oprit din alegare şi din convingerea cuvântului, o convingere </w:t>
      </w:r>
      <w:r w:rsidR="00176519" w:rsidRPr="009211F8">
        <w:rPr>
          <w:lang w:val="ro-RO"/>
        </w:rPr>
        <w:t xml:space="preserve">(înduplecare) </w:t>
      </w:r>
      <w:r w:rsidRPr="009211F8">
        <w:rPr>
          <w:lang w:val="ro-RO"/>
        </w:rPr>
        <w:t>care nu vine de la Dumnezeu, sunt convins că şi voi gândiţi la fel...</w:t>
      </w:r>
    </w:p>
    <w:p w:rsidR="00BC0B82" w:rsidRPr="009211F8" w:rsidRDefault="00BC0B82" w:rsidP="00BC4B34"/>
    <w:p w:rsidR="00BC0B82" w:rsidRPr="009211F8" w:rsidRDefault="00BC0B82" w:rsidP="00B90613">
      <w:pPr>
        <w:pStyle w:val="StyleFirstline0mm"/>
        <w:rPr>
          <w:lang w:val="ro-RO"/>
        </w:rPr>
      </w:pPr>
      <w:r w:rsidRPr="009211F8">
        <w:rPr>
          <w:i/>
          <w:iCs/>
          <w:lang w:val="ro-RO"/>
        </w:rPr>
        <w:t>tema vieţii</w:t>
      </w:r>
      <w:r w:rsidRPr="009211F8">
        <w:rPr>
          <w:lang w:val="ro-RO"/>
        </w:rPr>
        <w:t>: viaţa pe care o trăiesc acum în trup, dacă s-ar fi dat o lege care să poată da viaţa, seceri prin Duhul viaţa veşnică</w:t>
      </w:r>
      <w:r w:rsidR="009E505B" w:rsidRPr="009211F8">
        <w:rPr>
          <w:lang w:val="ro-RO"/>
        </w:rPr>
        <w:t>.</w:t>
      </w:r>
    </w:p>
    <w:p w:rsidR="00BC0B82" w:rsidRPr="009211F8" w:rsidRDefault="00BC0B82" w:rsidP="00BC4B34"/>
    <w:p w:rsidR="00BC0B82" w:rsidRPr="009211F8" w:rsidRDefault="00BC0B82" w:rsidP="00D14211">
      <w:pPr>
        <w:pStyle w:val="StyleFirstline0mm"/>
        <w:rPr>
          <w:lang w:val="ro-RO"/>
        </w:rPr>
      </w:pPr>
      <w:r w:rsidRPr="009211F8">
        <w:rPr>
          <w:i/>
          <w:iCs/>
          <w:lang w:val="ro-RO"/>
        </w:rPr>
        <w:t>tema</w:t>
      </w:r>
      <w:r w:rsidR="00AB35E7" w:rsidRPr="009211F8">
        <w:rPr>
          <w:i/>
          <w:iCs/>
          <w:lang w:val="ro-RO"/>
        </w:rPr>
        <w:t xml:space="preserve"> „</w:t>
      </w:r>
      <w:r w:rsidRPr="009211F8">
        <w:rPr>
          <w:i/>
          <w:iCs/>
          <w:lang w:val="ro-RO"/>
        </w:rPr>
        <w:t>int</w:t>
      </w:r>
      <w:r w:rsidR="00D14211" w:rsidRPr="009211F8">
        <w:rPr>
          <w:i/>
          <w:iCs/>
          <w:lang w:val="ro-RO"/>
        </w:rPr>
        <w:t>regului</w:t>
      </w:r>
      <w:r w:rsidR="00AB35E7" w:rsidRPr="009211F8">
        <w:rPr>
          <w:i/>
          <w:iCs/>
          <w:lang w:val="ro-RO"/>
        </w:rPr>
        <w:t xml:space="preserve">” </w:t>
      </w:r>
      <w:r w:rsidRPr="009211F8">
        <w:rPr>
          <w:lang w:val="ro-RO"/>
        </w:rPr>
        <w:t>- tot, toate: toţi avem aceeaşi mântuire, Legea trebuie păzită în toate</w:t>
      </w:r>
      <w:r w:rsidR="00234D93">
        <w:rPr>
          <w:lang w:val="ro-RO"/>
        </w:rPr>
        <w:t xml:space="preserve"> etc.</w:t>
      </w:r>
    </w:p>
    <w:p w:rsidR="00BC0B82" w:rsidRPr="009211F8" w:rsidRDefault="00BC0B82" w:rsidP="00BC4B34"/>
    <w:p w:rsidR="00BC0B82" w:rsidRPr="009211F8" w:rsidRDefault="00BC0B82" w:rsidP="00B90613">
      <w:pPr>
        <w:pStyle w:val="StyleFirstline0mm"/>
        <w:rPr>
          <w:lang w:val="ro-RO"/>
        </w:rPr>
      </w:pPr>
      <w:r w:rsidRPr="009211F8">
        <w:rPr>
          <w:i/>
          <w:iCs/>
          <w:lang w:val="ro-RO"/>
        </w:rPr>
        <w:t>învăţători falşi şi adevăraţi, ucenici buni, ucenici nechibzuiţi</w:t>
      </w:r>
      <w:r w:rsidRPr="009211F8">
        <w:rPr>
          <w:lang w:val="ro-RO"/>
        </w:rPr>
        <w:t xml:space="preserve">: se strecoară şi spionează libertatea în Hristos, acuză, răstoarnă evanghelia, sunt convingători, se laudă, despart, atrag oamenii la fidelitate şi râvnă faţă de ei, pun sarcini pe alţii pe care ei nu le poartă, nu sunt oneşti,  îşi poartă pedeapsa, cei afectaţi de ei trebuie ridicaţi cu blândeţe duhovnicească; învăţătorii buni au evanghelie curată, păstrează standarde înalte, au autoritate, au dragoste, nu se laudă, sunt deschişi, sinceri, nu pun sarcini pe care nici ei nu le poartă, se </w:t>
      </w:r>
      <w:r w:rsidRPr="009211F8">
        <w:rPr>
          <w:lang w:val="ro-RO"/>
        </w:rPr>
        <w:lastRenderedPageBreak/>
        <w:t>identifică cu Hristos, simt durerile naşterii celor credincioşi (au compasiune, participă), trebuie răsplătiţi ; cei credincioşi au parte de prigonire, de opoziţie: Pavel, galatenii au fost prigoniţi; iudaizatorii evită prigonirea; laudă şi zel:  zel pentru lucruri bune - şi în prezenţa lui Pavel, şi în lipsa lui, zel pentru schimbarea fidelităţii - zel rău intenţionat, ascuns; să purtăm greutăţile unii altora, fiecare îşi va purta propria sarcină (pretenţie)</w:t>
      </w:r>
    </w:p>
    <w:p w:rsidR="00BC0B82" w:rsidRPr="009211F8" w:rsidRDefault="00BC0B82" w:rsidP="00BC4B34"/>
    <w:p w:rsidR="00BC0B82" w:rsidRPr="009211F8" w:rsidRDefault="00BC0B82" w:rsidP="00B90613">
      <w:pPr>
        <w:pStyle w:val="StyleFirstline0mm"/>
        <w:rPr>
          <w:lang w:val="ro-RO"/>
        </w:rPr>
      </w:pPr>
      <w:r w:rsidRPr="009211F8">
        <w:rPr>
          <w:i/>
          <w:iCs/>
          <w:lang w:val="ro-RO"/>
        </w:rPr>
        <w:t>tema relaţiilor</w:t>
      </w:r>
      <w:r w:rsidR="00DA2BF7" w:rsidRPr="009211F8">
        <w:rPr>
          <w:i/>
          <w:iCs/>
          <w:lang w:val="ro-RO"/>
        </w:rPr>
        <w:t xml:space="preserve"> în Biserică</w:t>
      </w:r>
      <w:r w:rsidRPr="009211F8">
        <w:rPr>
          <w:lang w:val="ro-RO"/>
        </w:rPr>
        <w:t xml:space="preserve">: unii pe alţii: muşcaţi şi devoraţi unii de alţii, </w:t>
      </w:r>
      <w:r w:rsidR="008A498F" w:rsidRPr="009211F8">
        <w:rPr>
          <w:lang w:val="ro-RO"/>
        </w:rPr>
        <w:t xml:space="preserve">să nu fiţi </w:t>
      </w:r>
      <w:r w:rsidRPr="009211F8">
        <w:rPr>
          <w:lang w:val="ro-RO"/>
        </w:rPr>
        <w:t>distruşi uni</w:t>
      </w:r>
      <w:r w:rsidR="00832D26" w:rsidRPr="009211F8">
        <w:rPr>
          <w:lang w:val="ro-RO"/>
        </w:rPr>
        <w:t>i</w:t>
      </w:r>
      <w:r w:rsidRPr="009211F8">
        <w:rPr>
          <w:lang w:val="ro-RO"/>
        </w:rPr>
        <w:t xml:space="preserve"> de alţii, invidie unii pe alţii, întărâtare unii pe alţii, purtaţi greutăţile unii altora.</w:t>
      </w:r>
    </w:p>
    <w:p w:rsidR="00E9617F" w:rsidRDefault="007B1CB8" w:rsidP="003F1EF0">
      <w:pPr>
        <w:pStyle w:val="StyleFirstline0mm"/>
        <w:rPr>
          <w:lang w:val="ro-RO"/>
        </w:rPr>
      </w:pPr>
      <w:r>
        <w:rPr>
          <w:lang w:val="ro-RO"/>
        </w:rPr>
        <w:br w:type="page"/>
      </w:r>
    </w:p>
    <w:p w:rsidR="00BC0B82" w:rsidRPr="007B1CB8" w:rsidRDefault="00263094" w:rsidP="003F1EF0">
      <w:pPr>
        <w:pStyle w:val="StyleFirstline0mm"/>
        <w:rPr>
          <w:b/>
          <w:bCs w:val="0"/>
          <w:lang w:val="ro-RO"/>
        </w:rPr>
      </w:pPr>
      <w:r w:rsidRPr="007B1CB8">
        <w:rPr>
          <w:b/>
          <w:bCs w:val="0"/>
          <w:lang w:val="ro-RO"/>
        </w:rPr>
        <w:t>Ghid de studiu</w:t>
      </w:r>
      <w:r w:rsidR="00BE29AD" w:rsidRPr="007B1CB8">
        <w:rPr>
          <w:b/>
          <w:bCs w:val="0"/>
          <w:lang w:val="ro-RO"/>
        </w:rPr>
        <w:t>:</w:t>
      </w:r>
      <w:r w:rsidR="00BC0B82" w:rsidRPr="007B1CB8">
        <w:rPr>
          <w:b/>
          <w:bCs w:val="0"/>
          <w:lang w:val="ro-RO"/>
        </w:rPr>
        <w:t xml:space="preserve"> </w:t>
      </w:r>
    </w:p>
    <w:p w:rsidR="003F1EF0" w:rsidRPr="009211F8" w:rsidRDefault="003F1EF0" w:rsidP="00BC4B34"/>
    <w:p w:rsidR="003F1EF0" w:rsidRPr="009211F8" w:rsidRDefault="00E3425E" w:rsidP="007A258C">
      <w:pPr>
        <w:ind w:firstLine="0"/>
      </w:pPr>
      <w:r w:rsidRPr="009211F8">
        <w:t xml:space="preserve">1. </w:t>
      </w:r>
      <w:r w:rsidR="00FA11CA">
        <w:t>Urmăriţi tema Duhului S</w:t>
      </w:r>
      <w:r w:rsidR="003F1EF0" w:rsidRPr="009211F8">
        <w:t>fânt în Galateni</w:t>
      </w:r>
      <w:r w:rsidR="00FA11CA">
        <w:t>, discutând următoarele versete</w:t>
      </w:r>
      <w:r w:rsidR="003F1EF0" w:rsidRPr="009211F8">
        <w:t>:</w:t>
      </w:r>
    </w:p>
    <w:p w:rsidR="00E3425E" w:rsidRPr="00CD2418" w:rsidRDefault="00E3425E" w:rsidP="00A82E4C">
      <w:pPr>
        <w:pStyle w:val="Blok"/>
      </w:pPr>
    </w:p>
    <w:p w:rsidR="00BC0B82" w:rsidRPr="009211F8" w:rsidRDefault="00BC0B82" w:rsidP="007B1CB8">
      <w:pPr>
        <w:pStyle w:val="bloclateral-1"/>
      </w:pPr>
      <w:r w:rsidRPr="00CD2418">
        <w:t>3.2-5. voi aţi primit Duhul prin faptele Legii, sau prin ascultarea credinţei? …ce aţi început prin Duhul, vreţi să desăvârşiţi prin reguli trupeşti? …</w:t>
      </w:r>
      <w:r w:rsidRPr="009211F8">
        <w:t>Cel ce vă dă Duhul din abundenţă şi lucrează minuni printre voi, le face oare prin faptele Legii sau prin ascultarea credinţei?</w:t>
      </w:r>
    </w:p>
    <w:p w:rsidR="007B1CB8" w:rsidRDefault="007B1CB8" w:rsidP="007B1CB8">
      <w:pPr>
        <w:pStyle w:val="bloclateral-1"/>
      </w:pPr>
    </w:p>
    <w:p w:rsidR="00BC0B82" w:rsidRPr="009211F8" w:rsidRDefault="00BC0B82" w:rsidP="007B1CB8">
      <w:pPr>
        <w:pStyle w:val="bloclateral-1"/>
      </w:pPr>
      <w:r w:rsidRPr="009211F8">
        <w:t>3.14.</w:t>
      </w:r>
      <w:r w:rsidR="0083392A" w:rsidRPr="009211F8">
        <w:t xml:space="preserve"> </w:t>
      </w:r>
      <w:r w:rsidRPr="009211F8">
        <w:t>prin credinţă, ca Avraam, noi primim făgăduinţa Duhului, prin Hristos.</w:t>
      </w:r>
    </w:p>
    <w:p w:rsidR="007B1CB8" w:rsidRDefault="007B1CB8" w:rsidP="00A82E4C">
      <w:pPr>
        <w:pStyle w:val="Blok"/>
      </w:pPr>
    </w:p>
    <w:p w:rsidR="00BC0B82" w:rsidRPr="009211F8" w:rsidRDefault="00BC0B82" w:rsidP="007B1CB8">
      <w:pPr>
        <w:pStyle w:val="bloclateral-1"/>
      </w:pPr>
      <w:r w:rsidRPr="009211F8">
        <w:t xml:space="preserve">4.6. Şi, pentru că sunteţi fii, Dumnezeu ne-a trimis în inimă </w:t>
      </w:r>
      <w:r w:rsidR="00775970">
        <w:t>Duhul Fiului Său, care strigă: „Ava”, adică: „</w:t>
      </w:r>
      <w:r w:rsidRPr="009211F8">
        <w:t>Tată!”</w:t>
      </w:r>
    </w:p>
    <w:p w:rsidR="007B1CB8" w:rsidRDefault="007B1CB8" w:rsidP="007B1CB8">
      <w:pPr>
        <w:pStyle w:val="bloclateral-1"/>
      </w:pPr>
    </w:p>
    <w:p w:rsidR="00BC0B82" w:rsidRPr="009211F8" w:rsidRDefault="00BC0B82" w:rsidP="007B1CB8">
      <w:pPr>
        <w:pStyle w:val="bloclateral-1"/>
      </w:pPr>
      <w:r w:rsidRPr="009211F8">
        <w:t>4.29. Acum, ca şi altădată: cel născut după trup a prigonit pe cel născut după Duhul...</w:t>
      </w:r>
    </w:p>
    <w:p w:rsidR="007B1CB8" w:rsidRDefault="007B1CB8" w:rsidP="007B1CB8">
      <w:pPr>
        <w:pStyle w:val="bloclateral-1"/>
      </w:pPr>
    </w:p>
    <w:p w:rsidR="00BC0B82" w:rsidRPr="009211F8" w:rsidRDefault="00BC0B82" w:rsidP="007B1CB8">
      <w:pPr>
        <w:pStyle w:val="bloclateral-1"/>
      </w:pPr>
      <w:r w:rsidRPr="009211F8">
        <w:t xml:space="preserve">5.5. </w:t>
      </w:r>
      <w:r w:rsidR="00A82C21">
        <w:tab/>
      </w:r>
      <w:r w:rsidRPr="009211F8">
        <w:t>Căci noi, prin Duhul, aşteptăm prin credinţă nădejdea îndreptăţirii.</w:t>
      </w:r>
    </w:p>
    <w:p w:rsidR="007B1CB8" w:rsidRDefault="007B1CB8" w:rsidP="007B1CB8">
      <w:pPr>
        <w:pStyle w:val="bloclateral-1"/>
      </w:pPr>
    </w:p>
    <w:p w:rsidR="00BC0B82" w:rsidRPr="009211F8" w:rsidRDefault="00BC0B82" w:rsidP="007B1CB8">
      <w:pPr>
        <w:pStyle w:val="bloclateral-1"/>
      </w:pPr>
      <w:r w:rsidRPr="009211F8">
        <w:t>5.16-18. Zic dar: umblaţi mereu prin Duhul, şi nu împliniţi niciodată poftele firii [cărnii]. …firea doreşte împotriva Duhului, şi Duhul împotriva firii… cine condus de Duhul, nu este sub jurisdicţia Legii.</w:t>
      </w:r>
    </w:p>
    <w:p w:rsidR="007B1CB8" w:rsidRDefault="007B1CB8" w:rsidP="007B1CB8">
      <w:pPr>
        <w:pStyle w:val="bloclateral-1"/>
      </w:pPr>
    </w:p>
    <w:p w:rsidR="00BC0B82" w:rsidRPr="009211F8" w:rsidRDefault="00BC0B82" w:rsidP="007B1CB8">
      <w:pPr>
        <w:pStyle w:val="bloclateral-1"/>
      </w:pPr>
      <w:r w:rsidRPr="009211F8">
        <w:t xml:space="preserve">5.22-23. Roada Duhului, este, prin contrast: dragostea, bucuria, pacea, perseverenţa, facerea de bine, fidelitatea, blândeţea, autocontrolul. </w:t>
      </w:r>
    </w:p>
    <w:p w:rsidR="007B1CB8" w:rsidRDefault="007B1CB8" w:rsidP="007B1CB8">
      <w:pPr>
        <w:pStyle w:val="bloclateral-1"/>
      </w:pPr>
    </w:p>
    <w:p w:rsidR="00BC0B82" w:rsidRPr="009211F8" w:rsidRDefault="00BC0B82" w:rsidP="007B1CB8">
      <w:pPr>
        <w:pStyle w:val="bloclateral-1"/>
      </w:pPr>
      <w:r w:rsidRPr="009211F8">
        <w:t>5.25. Dacă trăim prin Duhul, prin Duhul să şi umblăm.</w:t>
      </w:r>
    </w:p>
    <w:p w:rsidR="007B1CB8" w:rsidRDefault="007B1CB8" w:rsidP="007B1CB8">
      <w:pPr>
        <w:pStyle w:val="bloclateral-1"/>
      </w:pPr>
    </w:p>
    <w:p w:rsidR="00BC0B82" w:rsidRPr="009211F8" w:rsidRDefault="00BC0B82" w:rsidP="007B1CB8">
      <w:pPr>
        <w:pStyle w:val="bloclateral-1"/>
      </w:pPr>
      <w:r w:rsidRPr="009211F8">
        <w:lastRenderedPageBreak/>
        <w:t xml:space="preserve">6.1. </w:t>
      </w:r>
      <w:r w:rsidR="00A82C21">
        <w:tab/>
      </w:r>
      <w:r w:rsidRPr="009211F8">
        <w:t>…în caz că un om ar cădea deodată într-o greşeală, voi, cei duhovniceşti, ridicaţi-l cu o blândeţe duhovnicească, privind la tine însuţi, să nu fii ispitit şi tu.</w:t>
      </w:r>
    </w:p>
    <w:p w:rsidR="007B1CB8" w:rsidRDefault="007B1CB8" w:rsidP="007B1CB8">
      <w:pPr>
        <w:pStyle w:val="bloclateral-1"/>
      </w:pPr>
    </w:p>
    <w:p w:rsidR="00BC0B82" w:rsidRPr="009211F8" w:rsidRDefault="00BC0B82" w:rsidP="007B1CB8">
      <w:pPr>
        <w:pStyle w:val="bloclateral-1"/>
      </w:pPr>
      <w:r w:rsidRPr="009211F8">
        <w:t xml:space="preserve">6.8. </w:t>
      </w:r>
      <w:r w:rsidR="00A82C21">
        <w:tab/>
      </w:r>
      <w:r w:rsidRPr="009211F8">
        <w:t>Cine seamănă în firea lui, va secera din fire - putrezirea; dar cine seamănă în Duhul, va secera din Duhul - viaţa veşnică.</w:t>
      </w:r>
    </w:p>
    <w:p w:rsidR="00E3425E" w:rsidRPr="009211F8" w:rsidRDefault="00E3425E" w:rsidP="00A82E4C">
      <w:pPr>
        <w:pStyle w:val="Blok"/>
      </w:pPr>
    </w:p>
    <w:p w:rsidR="001D4489" w:rsidRPr="009211F8" w:rsidRDefault="001D4489" w:rsidP="000675F8">
      <w:r w:rsidRPr="009211F8">
        <w:t>2. Discutaţi paralelismul dintre Galateni şi Romani: ce teme şi argumente comune observaţi? Ce deosebiri?</w:t>
      </w:r>
    </w:p>
    <w:p w:rsidR="001D4489" w:rsidRPr="009211F8" w:rsidRDefault="001D4489" w:rsidP="00502705"/>
    <w:p w:rsidR="000B459C" w:rsidRPr="009211F8" w:rsidRDefault="000675F8" w:rsidP="000675F8">
      <w:pPr>
        <w:ind w:firstLine="0"/>
      </w:pPr>
      <w:r>
        <w:t xml:space="preserve">    </w:t>
      </w:r>
      <w:r w:rsidR="00940431" w:rsidRPr="009211F8">
        <w:t>3</w:t>
      </w:r>
      <w:r w:rsidR="00E3425E" w:rsidRPr="009211F8">
        <w:t xml:space="preserve">. </w:t>
      </w:r>
      <w:r w:rsidR="00BC0B82" w:rsidRPr="009211F8">
        <w:t xml:space="preserve">Notaţi câteva versete </w:t>
      </w:r>
      <w:r w:rsidR="001D4B1C" w:rsidRPr="009211F8">
        <w:t>importante, din</w:t>
      </w:r>
      <w:r w:rsidR="00EF6362">
        <w:t xml:space="preserve"> </w:t>
      </w:r>
      <w:r w:rsidR="001D4B1C" w:rsidRPr="009211F8">
        <w:t>Galateni, care au însemnătate pentru viaţa</w:t>
      </w:r>
      <w:r>
        <w:t xml:space="preserve"> </w:t>
      </w:r>
      <w:r w:rsidR="00426A73">
        <w:t>personală.</w:t>
      </w:r>
    </w:p>
    <w:p w:rsidR="000B459C" w:rsidRPr="009211F8" w:rsidRDefault="003D0800" w:rsidP="00BC4B34">
      <w:r w:rsidRPr="009211F8">
        <w:br w:type="page"/>
      </w:r>
    </w:p>
    <w:p w:rsidR="00584A94" w:rsidRPr="009211F8" w:rsidRDefault="00771A9D" w:rsidP="00841F02">
      <w:pPr>
        <w:pStyle w:val="Heading2"/>
      </w:pPr>
      <w:bookmarkStart w:id="94" w:name="_Toc354499589"/>
      <w:r w:rsidRPr="009211F8">
        <w:t>6</w:t>
      </w:r>
      <w:r w:rsidR="009C46F9">
        <w:t>.</w:t>
      </w:r>
      <w:r w:rsidRPr="009211F8">
        <w:t xml:space="preserve"> </w:t>
      </w:r>
      <w:r w:rsidR="00422035" w:rsidRPr="009211F8">
        <w:t>Corespondenţa tesaloniceană a</w:t>
      </w:r>
      <w:r w:rsidR="00841F02">
        <w:t xml:space="preserve"> lui</w:t>
      </w:r>
      <w:r w:rsidR="00584A94" w:rsidRPr="009211F8">
        <w:t xml:space="preserve"> Pavel</w:t>
      </w:r>
      <w:bookmarkEnd w:id="94"/>
    </w:p>
    <w:p w:rsidR="00584A94" w:rsidRPr="009211F8" w:rsidRDefault="00584A94" w:rsidP="00BC4B34">
      <w:pPr>
        <w:rPr>
          <w:rStyle w:val="StyleNormal1"/>
        </w:rPr>
      </w:pPr>
    </w:p>
    <w:p w:rsidR="00514D67" w:rsidRPr="009211F8" w:rsidRDefault="004A0C8F" w:rsidP="006301CF">
      <w:pPr>
        <w:ind w:firstLine="0"/>
        <w:rPr>
          <w:rStyle w:val="StyleNormal1"/>
        </w:rPr>
      </w:pPr>
      <w:r w:rsidRPr="009211F8">
        <w:rPr>
          <w:rStyle w:val="StyleNormal1"/>
        </w:rPr>
        <w:t xml:space="preserve">Scrisorile </w:t>
      </w:r>
      <w:r w:rsidR="001A6FFE" w:rsidRPr="009211F8">
        <w:rPr>
          <w:rStyle w:val="StyleNormal1"/>
        </w:rPr>
        <w:t xml:space="preserve">către </w:t>
      </w:r>
      <w:r w:rsidRPr="009211F8">
        <w:rPr>
          <w:rStyle w:val="StyleNormal1"/>
        </w:rPr>
        <w:t xml:space="preserve">creştinii din </w:t>
      </w:r>
      <w:r w:rsidR="001A6FFE" w:rsidRPr="009211F8">
        <w:rPr>
          <w:rStyle w:val="StyleNormal1"/>
        </w:rPr>
        <w:t xml:space="preserve">Tesalonic </w:t>
      </w:r>
      <w:r w:rsidR="00D77C0C" w:rsidRPr="009211F8">
        <w:rPr>
          <w:rStyle w:val="StyleNormal1"/>
        </w:rPr>
        <w:t>ar putea fi</w:t>
      </w:r>
      <w:r w:rsidR="003E7B25" w:rsidRPr="009211F8">
        <w:rPr>
          <w:rStyle w:val="StyleNormal1"/>
        </w:rPr>
        <w:t xml:space="preserve"> primele scrisori ale lui Pavel</w:t>
      </w:r>
      <w:r w:rsidR="004A65EF" w:rsidRPr="009211F8">
        <w:rPr>
          <w:rStyle w:val="StyleNormal1"/>
        </w:rPr>
        <w:t xml:space="preserve"> (50-52 dH)</w:t>
      </w:r>
      <w:r w:rsidR="00784B3F" w:rsidRPr="009211F8">
        <w:rPr>
          <w:rStyle w:val="StyleNormal1"/>
        </w:rPr>
        <w:t xml:space="preserve">, </w:t>
      </w:r>
      <w:r w:rsidR="00D77C0C" w:rsidRPr="009211F8">
        <w:rPr>
          <w:rStyle w:val="StyleNormal1"/>
        </w:rPr>
        <w:t>dacă</w:t>
      </w:r>
      <w:r w:rsidR="00784B3F" w:rsidRPr="009211F8">
        <w:rPr>
          <w:rStyle w:val="StyleNormal1"/>
        </w:rPr>
        <w:t xml:space="preserve"> </w:t>
      </w:r>
      <w:r w:rsidR="00612F2E">
        <w:rPr>
          <w:rStyle w:val="StyleNormal1"/>
        </w:rPr>
        <w:t>Epistola către</w:t>
      </w:r>
      <w:r w:rsidR="004441FA">
        <w:rPr>
          <w:rStyle w:val="StyleNormal1"/>
        </w:rPr>
        <w:t xml:space="preserve"> g</w:t>
      </w:r>
      <w:r w:rsidR="006A6962" w:rsidRPr="009211F8">
        <w:rPr>
          <w:rStyle w:val="StyleNormal1"/>
        </w:rPr>
        <w:t xml:space="preserve">alateni </w:t>
      </w:r>
      <w:r w:rsidR="00D77C0C" w:rsidRPr="009211F8">
        <w:rPr>
          <w:rStyle w:val="StyleNormal1"/>
        </w:rPr>
        <w:t>ar fi scrisă conform ipotezei târzii, a Galatiei de nord</w:t>
      </w:r>
      <w:r w:rsidR="006A6962" w:rsidRPr="009211F8">
        <w:rPr>
          <w:rStyle w:val="StyleNormal1"/>
        </w:rPr>
        <w:t xml:space="preserve"> (</w:t>
      </w:r>
      <w:r w:rsidR="00BA520B" w:rsidRPr="009211F8">
        <w:rPr>
          <w:rStyle w:val="StyleNormal1"/>
        </w:rPr>
        <w:t>55-57</w:t>
      </w:r>
      <w:r w:rsidR="00471B34" w:rsidRPr="009211F8">
        <w:rPr>
          <w:rStyle w:val="StyleNormal1"/>
        </w:rPr>
        <w:t>).</w:t>
      </w:r>
      <w:r w:rsidR="0069425B" w:rsidRPr="009211F8">
        <w:rPr>
          <w:rStyle w:val="StyleNormal1"/>
        </w:rPr>
        <w:t xml:space="preserve"> </w:t>
      </w:r>
    </w:p>
    <w:p w:rsidR="00170EA2" w:rsidRPr="009211F8" w:rsidRDefault="004573C1" w:rsidP="00E25CA7">
      <w:pPr>
        <w:pStyle w:val="StyleBodyTextIndent2ItalicChar"/>
        <w:rPr>
          <w:rStyle w:val="StyleNormal1"/>
        </w:rPr>
      </w:pPr>
      <w:r w:rsidRPr="009211F8">
        <w:rPr>
          <w:rStyle w:val="StyleNormal1"/>
        </w:rPr>
        <w:t>În mod evident, aceste două scrisori sunt şi ele scrise unor Biserici tinere, îndemnându-le la</w:t>
      </w:r>
      <w:r w:rsidR="008E2DE2" w:rsidRPr="009211F8">
        <w:rPr>
          <w:rStyle w:val="StyleNormal1"/>
        </w:rPr>
        <w:t xml:space="preserve"> o viaţă sfântă, să aibă o bună mărturie şi să se bazeze </w:t>
      </w:r>
      <w:r w:rsidR="004441FA">
        <w:rPr>
          <w:rStyle w:val="StyleNormal1"/>
        </w:rPr>
        <w:t>învă</w:t>
      </w:r>
      <w:r w:rsidR="001A1810" w:rsidRPr="009211F8">
        <w:rPr>
          <w:rStyle w:val="StyleNormal1"/>
        </w:rPr>
        <w:t xml:space="preserve">ţătură </w:t>
      </w:r>
      <w:r w:rsidR="008E2DE2" w:rsidRPr="009211F8">
        <w:rPr>
          <w:rStyle w:val="StyleNormal1"/>
        </w:rPr>
        <w:t xml:space="preserve">pe </w:t>
      </w:r>
      <w:r w:rsidR="001A1810" w:rsidRPr="009211F8">
        <w:rPr>
          <w:rStyle w:val="StyleNormal1"/>
        </w:rPr>
        <w:t xml:space="preserve">autoritatea </w:t>
      </w:r>
      <w:r w:rsidR="0069425B" w:rsidRPr="009211F8">
        <w:rPr>
          <w:rStyle w:val="StyleNormal1"/>
        </w:rPr>
        <w:t>părinţilor lor în Hristos (</w:t>
      </w:r>
      <w:r w:rsidR="001A1810" w:rsidRPr="009211F8">
        <w:rPr>
          <w:rStyle w:val="StyleNormal1"/>
        </w:rPr>
        <w:t xml:space="preserve">cum sunt </w:t>
      </w:r>
      <w:r w:rsidR="0069425B" w:rsidRPr="009211F8">
        <w:rPr>
          <w:rStyle w:val="StyleNormal1"/>
        </w:rPr>
        <w:t>Pavel şi cei</w:t>
      </w:r>
      <w:r w:rsidR="001A1810" w:rsidRPr="009211F8">
        <w:rPr>
          <w:rStyle w:val="StyleNormal1"/>
        </w:rPr>
        <w:t>lalţi apostoli</w:t>
      </w:r>
      <w:r w:rsidR="0069425B" w:rsidRPr="009211F8">
        <w:rPr>
          <w:rStyle w:val="StyleNormal1"/>
        </w:rPr>
        <w:t>).</w:t>
      </w:r>
      <w:r w:rsidR="000D7468" w:rsidRPr="009211F8">
        <w:rPr>
          <w:rStyle w:val="StyleNormal1"/>
        </w:rPr>
        <w:t xml:space="preserve"> Pe deoparte, ele se aseamănă </w:t>
      </w:r>
      <w:r w:rsidR="00672A5C" w:rsidRPr="009211F8">
        <w:rPr>
          <w:rStyle w:val="StyleNormal1"/>
        </w:rPr>
        <w:t>în subiect, destinatar</w:t>
      </w:r>
      <w:r w:rsidR="000D7468" w:rsidRPr="009211F8">
        <w:rPr>
          <w:rStyle w:val="StyleNormal1"/>
        </w:rPr>
        <w:t xml:space="preserve"> </w:t>
      </w:r>
      <w:r w:rsidR="00672A5C" w:rsidRPr="009211F8">
        <w:rPr>
          <w:rStyle w:val="StyleNormal1"/>
        </w:rPr>
        <w:t xml:space="preserve">şi </w:t>
      </w:r>
      <w:r w:rsidR="000D7468" w:rsidRPr="009211F8">
        <w:rPr>
          <w:rStyle w:val="StyleNormal1"/>
        </w:rPr>
        <w:t xml:space="preserve">context, </w:t>
      </w:r>
      <w:r w:rsidR="000019E3" w:rsidRPr="009211F8">
        <w:rPr>
          <w:rStyle w:val="StyleNormal1"/>
        </w:rPr>
        <w:t>pe de alt</w:t>
      </w:r>
      <w:r w:rsidR="00A22658" w:rsidRPr="009211F8">
        <w:rPr>
          <w:rStyle w:val="StyleNormal1"/>
        </w:rPr>
        <w:t>ă</w:t>
      </w:r>
      <w:r w:rsidR="000019E3" w:rsidRPr="009211F8">
        <w:rPr>
          <w:rStyle w:val="StyleNormal1"/>
        </w:rPr>
        <w:t xml:space="preserve"> parte, ele se deosebesc prin anumiţi termeni, prin limbaj şi prin </w:t>
      </w:r>
      <w:r w:rsidR="00E25CA7" w:rsidRPr="009211F8">
        <w:rPr>
          <w:rStyle w:val="StyleNormal1"/>
        </w:rPr>
        <w:t>anumite perspective abordat în cuprinsul lor</w:t>
      </w:r>
      <w:r w:rsidR="000019E3" w:rsidRPr="009211F8">
        <w:rPr>
          <w:rStyle w:val="StyleNormal1"/>
        </w:rPr>
        <w:t xml:space="preserve">, ceea ce a determinat apariţia multor ipoteze cu privire la scrierea lor. </w:t>
      </w:r>
    </w:p>
    <w:p w:rsidR="00340966" w:rsidRPr="009211F8" w:rsidRDefault="000019E3" w:rsidP="00E25CA7">
      <w:pPr>
        <w:pStyle w:val="StyleBodyTextIndent2ItalicChar"/>
        <w:rPr>
          <w:rStyle w:val="StyleNormal1"/>
        </w:rPr>
      </w:pPr>
      <w:r w:rsidRPr="009211F8">
        <w:rPr>
          <w:rStyle w:val="StyleNormal1"/>
        </w:rPr>
        <w:t>Deşi constă din două epistole scurte, corespondenţa tesaloniceană a lui Pavel</w:t>
      </w:r>
      <w:r w:rsidR="005C2327" w:rsidRPr="009211F8">
        <w:rPr>
          <w:rStyle w:val="StyleNormal1"/>
        </w:rPr>
        <w:t xml:space="preserve"> reprezintă o parte de neînlocuit în mesajul lui Pavel către Biserici, </w:t>
      </w:r>
      <w:r w:rsidR="00B951A4" w:rsidRPr="009211F8">
        <w:rPr>
          <w:rStyle w:val="StyleNormal1"/>
        </w:rPr>
        <w:t xml:space="preserve">şi din NT, </w:t>
      </w:r>
      <w:r w:rsidR="005C2327" w:rsidRPr="009211F8">
        <w:rPr>
          <w:rStyle w:val="StyleNormal1"/>
        </w:rPr>
        <w:t>pentru că aici se vorbeşte</w:t>
      </w:r>
      <w:r w:rsidR="006301CF" w:rsidRPr="009211F8">
        <w:rPr>
          <w:rStyle w:val="StyleNormal1"/>
        </w:rPr>
        <w:t>, între altele</w:t>
      </w:r>
      <w:r w:rsidR="004A37D8" w:rsidRPr="009211F8">
        <w:rPr>
          <w:rStyle w:val="StyleNormal1"/>
        </w:rPr>
        <w:t xml:space="preserve"> şi </w:t>
      </w:r>
      <w:r w:rsidR="005C2327" w:rsidRPr="009211F8">
        <w:rPr>
          <w:rStyle w:val="StyleNormal1"/>
        </w:rPr>
        <w:t>despre felul în care Biserica trebuie să îl aştepte pe Hristos şi felul în ca</w:t>
      </w:r>
      <w:r w:rsidR="006C5CBA" w:rsidRPr="009211F8">
        <w:rPr>
          <w:rStyle w:val="StyleNormal1"/>
        </w:rPr>
        <w:t>re ne vom întâlni cu El pe nori, despre etapele evenimentelor de la sfârşit (es</w:t>
      </w:r>
      <w:r w:rsidR="004D0431">
        <w:rPr>
          <w:rStyle w:val="StyleNormal1"/>
        </w:rPr>
        <w:t>c</w:t>
      </w:r>
      <w:r w:rsidR="006C5CBA" w:rsidRPr="009211F8">
        <w:rPr>
          <w:rStyle w:val="StyleNormal1"/>
        </w:rPr>
        <w:t>hatologie</w:t>
      </w:r>
      <w:r w:rsidR="00514D67" w:rsidRPr="009211F8">
        <w:rPr>
          <w:rStyle w:val="StyleNormal1"/>
        </w:rPr>
        <w:t>)</w:t>
      </w:r>
      <w:r w:rsidR="006C5CBA" w:rsidRPr="009211F8">
        <w:rPr>
          <w:rStyle w:val="StyleNormal1"/>
          <w:i/>
          <w:iCs/>
        </w:rPr>
        <w:t>.</w:t>
      </w:r>
      <w:r w:rsidRPr="009211F8">
        <w:rPr>
          <w:rStyle w:val="StyleNormal1"/>
          <w:i/>
          <w:iCs/>
        </w:rPr>
        <w:t xml:space="preserve"> </w:t>
      </w:r>
    </w:p>
    <w:p w:rsidR="004B7A69" w:rsidRPr="009211F8" w:rsidRDefault="004B7A69" w:rsidP="00BC4B34">
      <w:pPr>
        <w:rPr>
          <w:rStyle w:val="StyleNormal1"/>
        </w:rPr>
      </w:pPr>
    </w:p>
    <w:p w:rsidR="003B011C" w:rsidRPr="009211F8" w:rsidRDefault="005E1251" w:rsidP="00E64460">
      <w:pPr>
        <w:pStyle w:val="Heading3"/>
        <w:rPr>
          <w:rStyle w:val="StyleNormal1"/>
        </w:rPr>
      </w:pPr>
      <w:bookmarkStart w:id="95" w:name="_Toc223157398"/>
      <w:bookmarkStart w:id="96" w:name="_Toc230647265"/>
      <w:bookmarkStart w:id="97" w:name="_Toc354499590"/>
      <w:r w:rsidRPr="009211F8">
        <w:rPr>
          <w:rStyle w:val="StyleNormal1"/>
        </w:rPr>
        <w:t xml:space="preserve">6.1 </w:t>
      </w:r>
      <w:r w:rsidR="00E64460">
        <w:rPr>
          <w:rStyle w:val="StyleNormal1"/>
        </w:rPr>
        <w:t>1-2 Tesaloniceni: d</w:t>
      </w:r>
      <w:r w:rsidR="0094792E" w:rsidRPr="009211F8">
        <w:rPr>
          <w:rStyle w:val="StyleNormal1"/>
        </w:rPr>
        <w:t xml:space="preserve">estinatari, </w:t>
      </w:r>
      <w:bookmarkEnd w:id="95"/>
      <w:bookmarkEnd w:id="96"/>
      <w:r w:rsidR="007C08FE">
        <w:rPr>
          <w:rStyle w:val="StyleNormal1"/>
        </w:rPr>
        <w:t>datare</w:t>
      </w:r>
      <w:bookmarkEnd w:id="97"/>
    </w:p>
    <w:p w:rsidR="004B7A69" w:rsidRPr="009211F8" w:rsidRDefault="004B7A69" w:rsidP="00BC4B34"/>
    <w:p w:rsidR="007F17D9" w:rsidRPr="009211F8" w:rsidRDefault="00EE2B14" w:rsidP="00B303C8">
      <w:pPr>
        <w:ind w:firstLine="0"/>
      </w:pPr>
      <w:r w:rsidRPr="009211F8">
        <w:t xml:space="preserve">Cetatea </w:t>
      </w:r>
      <w:r w:rsidR="00F67337" w:rsidRPr="009211F8">
        <w:t>Te</w:t>
      </w:r>
      <w:r w:rsidR="005F2354" w:rsidRPr="009211F8">
        <w:t>salonic era capitala Macedoniei, o cetate puternică şi un port vestit.</w:t>
      </w:r>
      <w:r w:rsidR="00F67337" w:rsidRPr="009211F8">
        <w:t xml:space="preserve"> </w:t>
      </w:r>
      <w:r w:rsidR="00B303C8">
        <w:t>Ea a</w:t>
      </w:r>
      <w:r w:rsidR="005E5D12" w:rsidRPr="009211F8">
        <w:t xml:space="preserve"> fost</w:t>
      </w:r>
      <w:r w:rsidR="001E5F1E" w:rsidRPr="009211F8">
        <w:t xml:space="preserve"> înfiinţat</w:t>
      </w:r>
      <w:r w:rsidRPr="009211F8">
        <w:t>ă</w:t>
      </w:r>
      <w:r w:rsidR="001E5F1E" w:rsidRPr="009211F8">
        <w:t xml:space="preserve"> de generalul macedonean Cassandru în 315 îH, şi </w:t>
      </w:r>
      <w:r w:rsidR="00863274" w:rsidRPr="009211F8">
        <w:t xml:space="preserve">a rămas sub stăpânire macedoneană </w:t>
      </w:r>
      <w:r w:rsidR="001E5F1E" w:rsidRPr="009211F8">
        <w:t>până în 168 îH</w:t>
      </w:r>
      <w:r w:rsidR="00AF235A" w:rsidRPr="009211F8">
        <w:t>, când a fost cucerit</w:t>
      </w:r>
      <w:r w:rsidR="00EF47E9">
        <w:t>ă</w:t>
      </w:r>
      <w:r w:rsidR="00AF235A" w:rsidRPr="009211F8">
        <w:t xml:space="preserve"> de romani.</w:t>
      </w:r>
      <w:r w:rsidR="00675837" w:rsidRPr="009211F8">
        <w:t xml:space="preserve"> </w:t>
      </w:r>
      <w:r w:rsidR="00993338" w:rsidRPr="009211F8">
        <w:t>După</w:t>
      </w:r>
      <w:r w:rsidR="007A4408" w:rsidRPr="009211F8">
        <w:t xml:space="preserve"> transformarea Macedoniei în provincie romană,</w:t>
      </w:r>
      <w:r w:rsidR="00675837" w:rsidRPr="009211F8">
        <w:t xml:space="preserve"> </w:t>
      </w:r>
      <w:r w:rsidR="00993338" w:rsidRPr="009211F8">
        <w:t xml:space="preserve">în 146 îH, </w:t>
      </w:r>
      <w:r w:rsidR="00675837" w:rsidRPr="009211F8">
        <w:t xml:space="preserve">a </w:t>
      </w:r>
      <w:r w:rsidR="00993338" w:rsidRPr="009211F8">
        <w:t>re</w:t>
      </w:r>
      <w:r w:rsidR="00675837" w:rsidRPr="009211F8">
        <w:t>devenit capita</w:t>
      </w:r>
      <w:r w:rsidR="007A4408" w:rsidRPr="009211F8">
        <w:t>l</w:t>
      </w:r>
      <w:r w:rsidR="00993338" w:rsidRPr="009211F8">
        <w:t>a acestei provincii</w:t>
      </w:r>
      <w:r w:rsidR="007A4408" w:rsidRPr="009211F8">
        <w:t xml:space="preserve">, iar </w:t>
      </w:r>
      <w:r w:rsidR="00675837" w:rsidRPr="009211F8">
        <w:t xml:space="preserve">în 42 îH a fost </w:t>
      </w:r>
      <w:r w:rsidR="004E6490" w:rsidRPr="009211F8">
        <w:t xml:space="preserve">numit oraş liber de către </w:t>
      </w:r>
      <w:r w:rsidR="004E6490" w:rsidRPr="009211F8">
        <w:lastRenderedPageBreak/>
        <w:t xml:space="preserve">Octavian Augustus şi Antonius. Avea avantajele strategice ale unui oraş comercial important (al doilea, în Grecia, după Corint). </w:t>
      </w:r>
      <w:r w:rsidR="004E6490" w:rsidRPr="009211F8">
        <w:rPr>
          <w:i/>
        </w:rPr>
        <w:t>Via Ignatia</w:t>
      </w:r>
      <w:r w:rsidR="00F957B8">
        <w:t xml:space="preserve"> trecea prin cetate</w:t>
      </w:r>
      <w:r w:rsidR="005B05F8" w:rsidRPr="009211F8">
        <w:t xml:space="preserve"> (</w:t>
      </w:r>
      <w:r w:rsidR="008B7904" w:rsidRPr="009211F8">
        <w:t xml:space="preserve">o cale de comunicaţie </w:t>
      </w:r>
      <w:r w:rsidR="00690246" w:rsidRPr="009211F8">
        <w:t xml:space="preserve">şi de comerţ foarte </w:t>
      </w:r>
      <w:r w:rsidR="008B7904" w:rsidRPr="009211F8">
        <w:t>importantă între Roma şi provinciile ei</w:t>
      </w:r>
      <w:r w:rsidR="005B05F8" w:rsidRPr="009211F8">
        <w:t>)</w:t>
      </w:r>
      <w:r w:rsidR="008B7904" w:rsidRPr="009211F8">
        <w:t xml:space="preserve">. </w:t>
      </w:r>
      <w:r w:rsidR="00F01BD8" w:rsidRPr="009211F8">
        <w:t>Se pare că aceste avantaje au atras un număr mare de iudei şi că aici s-a stabilit o co</w:t>
      </w:r>
      <w:r w:rsidR="004A5B7F" w:rsidRPr="009211F8">
        <w:t>munitate mare şi activă de evrei comercianţi.</w:t>
      </w:r>
    </w:p>
    <w:p w:rsidR="00883C36" w:rsidRPr="009211F8" w:rsidRDefault="00883C36" w:rsidP="003A1C69">
      <w:r w:rsidRPr="009211F8">
        <w:rPr>
          <w:rStyle w:val="StyleNormal1"/>
        </w:rPr>
        <w:t>Biserica de aici fusese înfiinţată de Pavel în timpul celei de a doua călătorii misionare (Fapte 16-18, 17:1-9) iar scrisoarea 1 Tesaloniceni este scrisă la câteva luni distanţă după înfiiinţarea Bisericii, din Corint, când Pavel a stat aici şi i-a învăţat pe credincioşi timp de 18 luni. Pavel răspunde unor întrebări urgente, unor nelămuriri care dezorientau Biserica tânără din Tesalonic, de unde şi un anumit colocvialism în tonul scrisorii şi o structură atipică.</w:t>
      </w:r>
    </w:p>
    <w:p w:rsidR="00A4625A" w:rsidRDefault="00B4502B" w:rsidP="00F53BC5">
      <w:r w:rsidRPr="009211F8">
        <w:t xml:space="preserve">Problemele care îi preocupau pe creştinii din Tesalonic </w:t>
      </w:r>
      <w:r w:rsidR="00F53BC5">
        <w:t xml:space="preserve">par </w:t>
      </w:r>
      <w:r w:rsidRPr="009211F8">
        <w:t>asemănătoare c</w:t>
      </w:r>
      <w:r w:rsidR="00F53BC5">
        <w:t>elor care îi preocupau pe</w:t>
      </w:r>
      <w:r w:rsidRPr="009211F8">
        <w:t xml:space="preserve"> credincioşi</w:t>
      </w:r>
      <w:r w:rsidR="00F53BC5">
        <w:t xml:space="preserve">i din Corint, Efes, </w:t>
      </w:r>
      <w:r w:rsidR="002F6292" w:rsidRPr="009211F8">
        <w:t xml:space="preserve">şi </w:t>
      </w:r>
      <w:r w:rsidR="00F53BC5">
        <w:t xml:space="preserve">ele tot Biserici de curând înfiinţate, cu mulţi membri dintre </w:t>
      </w:r>
      <w:r w:rsidR="002F6292" w:rsidRPr="009211F8">
        <w:t>Neamuri</w:t>
      </w:r>
      <w:r w:rsidR="00F53BC5">
        <w:t xml:space="preserve"> (păgâni)</w:t>
      </w:r>
      <w:r w:rsidR="002F6292" w:rsidRPr="009211F8">
        <w:t>.</w:t>
      </w:r>
      <w:r w:rsidR="00D949CA" w:rsidRPr="009211F8">
        <w:rPr>
          <w:rStyle w:val="FootnoteReference"/>
          <w:rFonts w:cs="Arial"/>
        </w:rPr>
        <w:footnoteReference w:id="88"/>
      </w:r>
      <w:r w:rsidRPr="009211F8">
        <w:t xml:space="preserve"> Ele</w:t>
      </w:r>
      <w:r w:rsidR="005768EF" w:rsidRPr="009211F8">
        <w:t xml:space="preserve"> nu se referă aşa de mult la </w:t>
      </w:r>
      <w:r w:rsidR="007A2933" w:rsidRPr="009211F8">
        <w:t>organizarea Bisericii (</w:t>
      </w:r>
      <w:r w:rsidR="00F53BC5">
        <w:t>ceea ce constituie o evidenţă în plus</w:t>
      </w:r>
      <w:r w:rsidR="007A2933" w:rsidRPr="009211F8">
        <w:t xml:space="preserve"> </w:t>
      </w:r>
      <w:r w:rsidR="00213E48" w:rsidRPr="009211F8">
        <w:t>în favoarea</w:t>
      </w:r>
      <w:r w:rsidR="007A2933" w:rsidRPr="009211F8">
        <w:t xml:space="preserve"> dat</w:t>
      </w:r>
      <w:r w:rsidR="00213E48" w:rsidRPr="009211F8">
        <w:t>ării</w:t>
      </w:r>
      <w:r w:rsidR="007A2933" w:rsidRPr="009211F8">
        <w:t xml:space="preserve"> timpuri</w:t>
      </w:r>
      <w:r w:rsidR="00213E48" w:rsidRPr="009211F8">
        <w:t>i</w:t>
      </w:r>
      <w:r w:rsidR="007A2933" w:rsidRPr="009211F8">
        <w:t xml:space="preserve"> a scrisorilor)</w:t>
      </w:r>
      <w:r w:rsidR="00F53BC5">
        <w:t>,</w:t>
      </w:r>
      <w:r w:rsidR="007A2933" w:rsidRPr="009211F8">
        <w:t xml:space="preserve"> ci</w:t>
      </w:r>
      <w:r w:rsidRPr="009211F8">
        <w:t xml:space="preserve"> ţin de </w:t>
      </w:r>
      <w:r w:rsidR="000C5411" w:rsidRPr="009211F8">
        <w:t>nevoia de a trăi moral</w:t>
      </w:r>
      <w:r w:rsidRPr="009211F8">
        <w:t xml:space="preserve">, de </w:t>
      </w:r>
      <w:r w:rsidR="001F1E2A" w:rsidRPr="009211F8">
        <w:t xml:space="preserve">a avea </w:t>
      </w:r>
      <w:r w:rsidR="00CB31BE" w:rsidRPr="009211F8">
        <w:t xml:space="preserve">o mărturie bună înaintea </w:t>
      </w:r>
      <w:r w:rsidR="001F1E2A" w:rsidRPr="009211F8">
        <w:t>ne</w:t>
      </w:r>
      <w:r w:rsidR="00CB31BE" w:rsidRPr="009211F8">
        <w:t>credincioşi</w:t>
      </w:r>
      <w:r w:rsidR="006F589E" w:rsidRPr="009211F8">
        <w:t xml:space="preserve">lor, de </w:t>
      </w:r>
      <w:r w:rsidR="00913E5F" w:rsidRPr="009211F8">
        <w:t>a construi</w:t>
      </w:r>
      <w:r w:rsidR="006F589E" w:rsidRPr="009211F8">
        <w:t xml:space="preserve"> relaţii </w:t>
      </w:r>
      <w:r w:rsidR="00F53BC5">
        <w:t>bune î</w:t>
      </w:r>
      <w:r w:rsidR="00CB31BE" w:rsidRPr="009211F8">
        <w:t xml:space="preserve">n Biserică, </w:t>
      </w:r>
      <w:r w:rsidR="00F53BC5">
        <w:t xml:space="preserve">precum </w:t>
      </w:r>
      <w:r w:rsidR="000574FE" w:rsidRPr="009211F8">
        <w:t xml:space="preserve">şi </w:t>
      </w:r>
      <w:r w:rsidR="00CB31BE" w:rsidRPr="009211F8">
        <w:t xml:space="preserve">de nevoia de </w:t>
      </w:r>
      <w:r w:rsidR="00196140" w:rsidRPr="009211F8">
        <w:t xml:space="preserve">a avea </w:t>
      </w:r>
      <w:r w:rsidR="00CB31BE" w:rsidRPr="009211F8">
        <w:t xml:space="preserve">învăţătură </w:t>
      </w:r>
      <w:r w:rsidR="00F53BC5">
        <w:t xml:space="preserve">clară </w:t>
      </w:r>
      <w:r w:rsidR="00CB31BE" w:rsidRPr="009211F8">
        <w:t xml:space="preserve">cu privire la viitor, </w:t>
      </w:r>
      <w:r w:rsidR="00F83019" w:rsidRPr="009211F8">
        <w:t>la moarte şi înviere</w:t>
      </w:r>
      <w:r w:rsidR="00196140" w:rsidRPr="009211F8">
        <w:t>,</w:t>
      </w:r>
      <w:r w:rsidR="00BE4321" w:rsidRPr="009211F8">
        <w:t xml:space="preserve"> dar mai ales cu privire la </w:t>
      </w:r>
      <w:r w:rsidR="00F53BC5">
        <w:t>cea de-</w:t>
      </w:r>
      <w:r w:rsidR="00BE4321" w:rsidRPr="009211F8">
        <w:t xml:space="preserve">a doua venire a </w:t>
      </w:r>
      <w:r w:rsidR="00F53BC5">
        <w:t>lui</w:t>
      </w:r>
      <w:r w:rsidR="00BE4321" w:rsidRPr="009211F8">
        <w:t xml:space="preserve"> Isus</w:t>
      </w:r>
      <w:r w:rsidR="006E0579" w:rsidRPr="009211F8">
        <w:t xml:space="preserve"> (temele acestea sunt abordate şi în 1-2 Corinteni şi în Romani)</w:t>
      </w:r>
      <w:r w:rsidR="00DC57E0" w:rsidRPr="009211F8">
        <w:t>.</w:t>
      </w:r>
      <w:r w:rsidR="00453049" w:rsidRPr="009211F8">
        <w:t xml:space="preserve"> </w:t>
      </w:r>
    </w:p>
    <w:p w:rsidR="00BE4321" w:rsidRPr="009211F8" w:rsidRDefault="00A4625A" w:rsidP="00A4625A">
      <w:r>
        <w:t>Discuţiile</w:t>
      </w:r>
      <w:r w:rsidR="003A1C69" w:rsidRPr="009211F8">
        <w:t xml:space="preserve"> despre </w:t>
      </w:r>
      <w:r>
        <w:t xml:space="preserve">revenirea Domnului </w:t>
      </w:r>
      <w:r w:rsidR="003A1C69" w:rsidRPr="009211F8">
        <w:t>ajunsese</w:t>
      </w:r>
      <w:r>
        <w:t>ră</w:t>
      </w:r>
      <w:r w:rsidR="003A1C69" w:rsidRPr="009211F8">
        <w:t xml:space="preserve"> să creeze erezii şi probleme sociale, întrucât se </w:t>
      </w:r>
      <w:r w:rsidR="007236D6" w:rsidRPr="009211F8">
        <w:t>susţinea de către unii că</w:t>
      </w:r>
      <w:r w:rsidR="003A1C69" w:rsidRPr="009211F8">
        <w:t xml:space="preserve"> Isus </w:t>
      </w:r>
      <w:r>
        <w:t>s-</w:t>
      </w:r>
      <w:r w:rsidR="003A1C69" w:rsidRPr="009211F8">
        <w:t xml:space="preserve">a şi </w:t>
      </w:r>
      <w:r>
        <w:t>întors</w:t>
      </w:r>
      <w:r w:rsidR="003A1C69" w:rsidRPr="009211F8">
        <w:t xml:space="preserve">, </w:t>
      </w:r>
      <w:r w:rsidR="00DD1B83" w:rsidRPr="009211F8">
        <w:t xml:space="preserve">iar </w:t>
      </w:r>
      <w:r w:rsidR="003A1C69" w:rsidRPr="009211F8">
        <w:t xml:space="preserve">oamenii </w:t>
      </w:r>
      <w:r w:rsidR="007C397C" w:rsidRPr="009211F8">
        <w:t>ajunseseră</w:t>
      </w:r>
      <w:r w:rsidR="003A1C69" w:rsidRPr="009211F8">
        <w:t xml:space="preserve"> </w:t>
      </w:r>
      <w:r w:rsidR="003A1C69" w:rsidRPr="009211F8">
        <w:lastRenderedPageBreak/>
        <w:t xml:space="preserve">derutaţi, </w:t>
      </w:r>
      <w:r w:rsidR="00DD1B83" w:rsidRPr="009211F8">
        <w:t>n</w:t>
      </w:r>
      <w:r w:rsidR="000E058D" w:rsidRPr="009211F8">
        <w:t xml:space="preserve">emaiştiind </w:t>
      </w:r>
      <w:r w:rsidR="00DD1B83" w:rsidRPr="009211F8">
        <w:t>ce să creadă</w:t>
      </w:r>
      <w:r>
        <w:t>; unii</w:t>
      </w:r>
      <w:r w:rsidR="003A1C69" w:rsidRPr="009211F8">
        <w:t xml:space="preserve"> nu mai voiau să muncească</w:t>
      </w:r>
      <w:r w:rsidR="002F6605" w:rsidRPr="009211F8">
        <w:t xml:space="preserve"> </w:t>
      </w:r>
      <w:r>
        <w:t>nici</w:t>
      </w:r>
      <w:r w:rsidR="002F6605" w:rsidRPr="009211F8">
        <w:t xml:space="preserve"> să mai investească </w:t>
      </w:r>
      <w:r>
        <w:t>ceva în viitorul lor.</w:t>
      </w:r>
    </w:p>
    <w:p w:rsidR="001E5612" w:rsidRPr="009211F8" w:rsidRDefault="00931BEB" w:rsidP="00BB6ADE">
      <w:r w:rsidRPr="009211F8">
        <w:t>Persecuţia din partea iudeilor era o realitate aspră şi aveau nevoie şi în privinţa aceasta de încurajare</w:t>
      </w:r>
      <w:r w:rsidR="00875B99" w:rsidRPr="009211F8">
        <w:t>a apostolilor</w:t>
      </w:r>
      <w:r w:rsidRPr="009211F8">
        <w:t>.</w:t>
      </w:r>
      <w:r w:rsidR="000B4EFE" w:rsidRPr="009211F8">
        <w:t xml:space="preserve"> Î</w:t>
      </w:r>
      <w:r w:rsidR="001E5612" w:rsidRPr="009211F8">
        <w:t xml:space="preserve">n </w:t>
      </w:r>
      <w:r w:rsidR="00BB6ADE" w:rsidRPr="009211F8">
        <w:t>vremea respectivă,</w:t>
      </w:r>
      <w:r w:rsidR="001E5612" w:rsidRPr="009211F8">
        <w:t xml:space="preserve"> iudaismul era o </w:t>
      </w:r>
      <w:r w:rsidR="001E5612" w:rsidRPr="009211F8">
        <w:rPr>
          <w:i/>
          <w:iCs/>
        </w:rPr>
        <w:t>religio licita</w:t>
      </w:r>
      <w:r w:rsidR="001E5612" w:rsidRPr="009211F8">
        <w:t>, o religie acceptată</w:t>
      </w:r>
      <w:r w:rsidR="00E31633" w:rsidRPr="009211F8">
        <w:t xml:space="preserve"> în imperiul roman</w:t>
      </w:r>
      <w:r w:rsidR="001E5612" w:rsidRPr="009211F8">
        <w:t xml:space="preserve">, pe când creştinismul nu era încă bine înţeles, fiind văzut ca un fel de iudaism rebel, </w:t>
      </w:r>
      <w:r w:rsidR="008A31DC" w:rsidRPr="009211F8">
        <w:t xml:space="preserve">marginal, </w:t>
      </w:r>
      <w:r w:rsidR="001E5612" w:rsidRPr="009211F8">
        <w:t>şi</w:t>
      </w:r>
      <w:r w:rsidR="00E63546" w:rsidRPr="009211F8">
        <w:t>,</w:t>
      </w:r>
      <w:r w:rsidR="001E5612" w:rsidRPr="009211F8">
        <w:t xml:space="preserve"> deci</w:t>
      </w:r>
      <w:r w:rsidR="00E63546" w:rsidRPr="009211F8">
        <w:t>,</w:t>
      </w:r>
      <w:r w:rsidR="001E5612" w:rsidRPr="009211F8">
        <w:t xml:space="preserve"> demn de respins.</w:t>
      </w:r>
    </w:p>
    <w:p w:rsidR="004F2370" w:rsidRPr="009211F8" w:rsidRDefault="004F2370" w:rsidP="00BE6E33">
      <w:pPr>
        <w:rPr>
          <w:rStyle w:val="StyleNormal1"/>
        </w:rPr>
      </w:pPr>
    </w:p>
    <w:p w:rsidR="0064265F" w:rsidRPr="009211F8" w:rsidRDefault="005E1251" w:rsidP="005E1251">
      <w:pPr>
        <w:pStyle w:val="Heading3"/>
      </w:pPr>
      <w:bookmarkStart w:id="98" w:name="_Toc223157399"/>
      <w:bookmarkStart w:id="99" w:name="_Toc230647266"/>
      <w:bookmarkStart w:id="100" w:name="_Toc354499591"/>
      <w:r w:rsidRPr="009211F8">
        <w:rPr>
          <w:kern w:val="0"/>
        </w:rPr>
        <w:t>6.2 1 Tesaloniceni: a</w:t>
      </w:r>
      <w:r w:rsidR="006A3B63" w:rsidRPr="009211F8">
        <w:t>utor şi autenticitate</w:t>
      </w:r>
      <w:bookmarkEnd w:id="98"/>
      <w:bookmarkEnd w:id="99"/>
      <w:bookmarkEnd w:id="100"/>
    </w:p>
    <w:p w:rsidR="00315DD8" w:rsidRPr="009211F8" w:rsidRDefault="00315DD8" w:rsidP="00AA1C64">
      <w:pPr>
        <w:ind w:firstLine="0"/>
        <w:rPr>
          <w:rStyle w:val="StyleNormal1"/>
        </w:rPr>
      </w:pPr>
    </w:p>
    <w:p w:rsidR="00177D8A" w:rsidRPr="009211F8" w:rsidRDefault="00266D24" w:rsidP="00AA1C64">
      <w:pPr>
        <w:ind w:firstLine="0"/>
        <w:rPr>
          <w:rStyle w:val="StyleNormal1"/>
        </w:rPr>
      </w:pPr>
      <w:r w:rsidRPr="009211F8">
        <w:rPr>
          <w:rStyle w:val="StyleNormal1"/>
        </w:rPr>
        <w:t xml:space="preserve">Scrisoarea, aşa cum </w:t>
      </w:r>
      <w:r w:rsidR="00C96364" w:rsidRPr="009211F8">
        <w:rPr>
          <w:rStyle w:val="StyleNormal1"/>
        </w:rPr>
        <w:t>spune în introducere,</w:t>
      </w:r>
      <w:r w:rsidRPr="009211F8">
        <w:rPr>
          <w:rStyle w:val="StyleNormal1"/>
        </w:rPr>
        <w:t xml:space="preserve"> este scrisă de </w:t>
      </w:r>
      <w:r w:rsidR="00A50CB0" w:rsidRPr="009211F8">
        <w:rPr>
          <w:rStyle w:val="StyleNormal1"/>
        </w:rPr>
        <w:t>P</w:t>
      </w:r>
      <w:r w:rsidR="00D57B85" w:rsidRPr="009211F8">
        <w:rPr>
          <w:rStyle w:val="StyleNormal1"/>
        </w:rPr>
        <w:t>avel, împreună cu Silvanus şi</w:t>
      </w:r>
      <w:r w:rsidR="00A50CB0" w:rsidRPr="009211F8">
        <w:rPr>
          <w:rStyle w:val="StyleNormal1"/>
        </w:rPr>
        <w:t xml:space="preserve"> Timotei. </w:t>
      </w:r>
      <w:r w:rsidR="00C96364" w:rsidRPr="009211F8">
        <w:rPr>
          <w:rStyle w:val="StyleNormal1"/>
        </w:rPr>
        <w:t>Formula de început corespunde cu felul în care îşi începe Pavel scrisorile iar echipa menţionată</w:t>
      </w:r>
      <w:r w:rsidR="00B03FF6" w:rsidRPr="009211F8">
        <w:rPr>
          <w:rStyle w:val="StyleNormal1"/>
        </w:rPr>
        <w:t xml:space="preserve"> este în concordanţă cu ceea ce</w:t>
      </w:r>
      <w:r w:rsidR="00C96364" w:rsidRPr="009211F8">
        <w:rPr>
          <w:rStyle w:val="StyleNormal1"/>
        </w:rPr>
        <w:t xml:space="preserve"> se ştie din Fapte 16-17. </w:t>
      </w:r>
    </w:p>
    <w:p w:rsidR="000313D3" w:rsidRPr="009211F8" w:rsidRDefault="006C52E5" w:rsidP="008E76AD">
      <w:pPr>
        <w:rPr>
          <w:rStyle w:val="StyleNormal1"/>
        </w:rPr>
      </w:pPr>
      <w:r w:rsidRPr="009211F8">
        <w:rPr>
          <w:rStyle w:val="StyleNormal1"/>
        </w:rPr>
        <w:t xml:space="preserve">Epistola este cunoscută </w:t>
      </w:r>
      <w:r w:rsidR="000C145E" w:rsidRPr="009211F8">
        <w:rPr>
          <w:rStyle w:val="StyleNormal1"/>
        </w:rPr>
        <w:t xml:space="preserve">şi citată de </w:t>
      </w:r>
      <w:r w:rsidR="0017024F" w:rsidRPr="009211F8">
        <w:rPr>
          <w:rStyle w:val="StyleNormal1"/>
        </w:rPr>
        <w:t xml:space="preserve">părinţii din secolele 2-3, de </w:t>
      </w:r>
      <w:r w:rsidR="000C145E" w:rsidRPr="009211F8">
        <w:rPr>
          <w:rStyle w:val="StyleNormal1"/>
        </w:rPr>
        <w:t>Ignatius</w:t>
      </w:r>
      <w:r w:rsidR="0017024F" w:rsidRPr="009211F8">
        <w:rPr>
          <w:rStyle w:val="StyleNormal1"/>
        </w:rPr>
        <w:t xml:space="preserve">, </w:t>
      </w:r>
      <w:r w:rsidR="000C145E" w:rsidRPr="009211F8">
        <w:rPr>
          <w:rStyle w:val="StyleNormal1"/>
        </w:rPr>
        <w:t xml:space="preserve">Polycarp, </w:t>
      </w:r>
      <w:r w:rsidR="000313D3" w:rsidRPr="009211F8">
        <w:rPr>
          <w:rStyle w:val="StyleNormal1"/>
        </w:rPr>
        <w:t>Irenaeus, Justin Martirul, Clement of Alexandria, Tertullian, Origen</w:t>
      </w:r>
      <w:r w:rsidR="00234D93">
        <w:rPr>
          <w:rStyle w:val="StyleNormal1"/>
        </w:rPr>
        <w:t xml:space="preserve"> etc.</w:t>
      </w:r>
      <w:r w:rsidR="005568CF">
        <w:rPr>
          <w:rStyle w:val="StyleNormal1"/>
        </w:rPr>
        <w:t xml:space="preserve"> Citate din ea apar </w:t>
      </w:r>
      <w:r w:rsidR="0017024F" w:rsidRPr="009211F8">
        <w:rPr>
          <w:rStyle w:val="StyleNormal1"/>
        </w:rPr>
        <w:t>în Didah</w:t>
      </w:r>
      <w:r w:rsidR="00BC1E74" w:rsidRPr="009211F8">
        <w:rPr>
          <w:rStyle w:val="StyleNormal1"/>
        </w:rPr>
        <w:t xml:space="preserve">ia şi </w:t>
      </w:r>
      <w:r w:rsidR="005568CF">
        <w:rPr>
          <w:rStyle w:val="StyleNormal1"/>
        </w:rPr>
        <w:t>în Păstorul, de Hermas, iar</w:t>
      </w:r>
      <w:r w:rsidR="00BC1E74" w:rsidRPr="009211F8">
        <w:rPr>
          <w:rStyle w:val="StyleNormal1"/>
        </w:rPr>
        <w:t xml:space="preserve"> cartea </w:t>
      </w:r>
      <w:r w:rsidR="008E76AD" w:rsidRPr="009211F8">
        <w:rPr>
          <w:rStyle w:val="StyleNormal1"/>
        </w:rPr>
        <w:t>este menţionată</w:t>
      </w:r>
      <w:r w:rsidR="00BC1E74" w:rsidRPr="009211F8">
        <w:rPr>
          <w:rStyle w:val="StyleNormal1"/>
        </w:rPr>
        <w:t xml:space="preserve"> </w:t>
      </w:r>
      <w:r w:rsidR="00222145" w:rsidRPr="009211F8">
        <w:rPr>
          <w:rStyle w:val="StyleNormal1"/>
        </w:rPr>
        <w:t>în canonul lui Marcion şi în canonul Marturian (140-170).</w:t>
      </w:r>
      <w:r w:rsidR="00A2113F" w:rsidRPr="009211F8">
        <w:rPr>
          <w:rStyle w:val="FootnoteReference"/>
          <w:kern w:val="0"/>
        </w:rPr>
        <w:footnoteReference w:id="89"/>
      </w:r>
      <w:r w:rsidR="00222145" w:rsidRPr="009211F8">
        <w:rPr>
          <w:rStyle w:val="StyleNormal1"/>
        </w:rPr>
        <w:t xml:space="preserve"> </w:t>
      </w:r>
    </w:p>
    <w:p w:rsidR="00796B37" w:rsidRDefault="00060852" w:rsidP="0071050A">
      <w:pPr>
        <w:rPr>
          <w:rStyle w:val="StyleNormal1"/>
        </w:rPr>
      </w:pPr>
      <w:r w:rsidRPr="009211F8">
        <w:rPr>
          <w:rStyle w:val="StyleNormal1"/>
        </w:rPr>
        <w:t xml:space="preserve">Deşi s-au adus unele obiecţii </w:t>
      </w:r>
      <w:r w:rsidR="00CA5190" w:rsidRPr="009211F8">
        <w:rPr>
          <w:rStyle w:val="StyleNormal1"/>
        </w:rPr>
        <w:t>formale</w:t>
      </w:r>
      <w:r w:rsidRPr="009211F8">
        <w:rPr>
          <w:rStyle w:val="StyleNormal1"/>
        </w:rPr>
        <w:t>, de exemplu, că Romani 9-11 nu s</w:t>
      </w:r>
      <w:r w:rsidR="00FC6814" w:rsidRPr="009211F8">
        <w:rPr>
          <w:rStyle w:val="StyleNormal1"/>
        </w:rPr>
        <w:t>-ar</w:t>
      </w:r>
      <w:r w:rsidRPr="009211F8">
        <w:rPr>
          <w:rStyle w:val="StyleNormal1"/>
        </w:rPr>
        <w:t xml:space="preserve"> potriv</w:t>
      </w:r>
      <w:r w:rsidR="00FC6814" w:rsidRPr="009211F8">
        <w:rPr>
          <w:rStyle w:val="StyleNormal1"/>
        </w:rPr>
        <w:t>i</w:t>
      </w:r>
      <w:r w:rsidRPr="009211F8">
        <w:rPr>
          <w:rStyle w:val="StyleNormal1"/>
        </w:rPr>
        <w:t xml:space="preserve"> cu tonul din 1 Tesalonice</w:t>
      </w:r>
      <w:r w:rsidR="004A693B" w:rsidRPr="009211F8">
        <w:rPr>
          <w:rStyle w:val="StyleNormal1"/>
        </w:rPr>
        <w:t>n</w:t>
      </w:r>
      <w:r w:rsidRPr="009211F8">
        <w:rPr>
          <w:rStyle w:val="StyleNormal1"/>
        </w:rPr>
        <w:t xml:space="preserve">i </w:t>
      </w:r>
      <w:r w:rsidR="004A693B" w:rsidRPr="009211F8">
        <w:rPr>
          <w:rStyle w:val="StyleNormal1"/>
        </w:rPr>
        <w:t>2:</w:t>
      </w:r>
      <w:r w:rsidRPr="009211F8">
        <w:rPr>
          <w:rStyle w:val="StyleNormal1"/>
        </w:rPr>
        <w:t xml:space="preserve">14-16, că </w:t>
      </w:r>
      <w:r w:rsidR="00CD54FB" w:rsidRPr="009211F8">
        <w:rPr>
          <w:rStyle w:val="StyleNormal1"/>
        </w:rPr>
        <w:t>2:16 vorbeşte de anul 70 (căderea Ierusalimului)</w:t>
      </w:r>
      <w:r w:rsidR="0093298B">
        <w:rPr>
          <w:rStyle w:val="StyleNormal1"/>
        </w:rPr>
        <w:t xml:space="preserve"> – şi, de aceea, epistola ar fi</w:t>
      </w:r>
      <w:r w:rsidR="00850F58" w:rsidRPr="009211F8">
        <w:rPr>
          <w:rStyle w:val="StyleNormal1"/>
        </w:rPr>
        <w:t xml:space="preserve"> scrisă după moartea lui Pavel</w:t>
      </w:r>
      <w:r w:rsidR="00CD54FB" w:rsidRPr="009211F8">
        <w:rPr>
          <w:rStyle w:val="StyleNormal1"/>
        </w:rPr>
        <w:t xml:space="preserve">, </w:t>
      </w:r>
      <w:r w:rsidR="00483972" w:rsidRPr="009211F8">
        <w:rPr>
          <w:rStyle w:val="StyleNormal1"/>
        </w:rPr>
        <w:t xml:space="preserve">ori că 5:1-11 </w:t>
      </w:r>
      <w:r w:rsidR="0071050A" w:rsidRPr="009211F8">
        <w:rPr>
          <w:rStyle w:val="StyleNormal1"/>
        </w:rPr>
        <w:t>reprezintă</w:t>
      </w:r>
      <w:r w:rsidR="00483972" w:rsidRPr="009211F8">
        <w:rPr>
          <w:rStyle w:val="StyleNormal1"/>
        </w:rPr>
        <w:t xml:space="preserve"> o interpolare târzie</w:t>
      </w:r>
      <w:r w:rsidR="00234D93">
        <w:rPr>
          <w:rStyle w:val="StyleNormal1"/>
        </w:rPr>
        <w:t xml:space="preserve"> etc.</w:t>
      </w:r>
      <w:r w:rsidR="00850F58" w:rsidRPr="009211F8">
        <w:rPr>
          <w:rStyle w:val="StyleNormal1"/>
        </w:rPr>
        <w:t>, p</w:t>
      </w:r>
      <w:r w:rsidR="00796B37" w:rsidRPr="009211F8">
        <w:rPr>
          <w:rStyle w:val="StyleNormal1"/>
        </w:rPr>
        <w:t xml:space="preserve">e ansamblu, 1 Tesaloniceni este acceptată ca </w:t>
      </w:r>
      <w:r w:rsidR="00796B37" w:rsidRPr="009211F8">
        <w:rPr>
          <w:rStyle w:val="StyleNormal1"/>
        </w:rPr>
        <w:lastRenderedPageBreak/>
        <w:t>fiind opera directă a lui Pavel şi nu există argumente puternice împotriva acestei concluzii.</w:t>
      </w:r>
      <w:r w:rsidR="00796B37" w:rsidRPr="009211F8">
        <w:rPr>
          <w:rStyle w:val="FootnoteReference"/>
          <w:kern w:val="0"/>
        </w:rPr>
        <w:footnoteReference w:id="90"/>
      </w:r>
    </w:p>
    <w:p w:rsidR="004F12EE" w:rsidRPr="009211F8" w:rsidRDefault="004F12EE" w:rsidP="00BC4B34"/>
    <w:p w:rsidR="00D52B3C" w:rsidRPr="009211F8" w:rsidRDefault="005E1251" w:rsidP="005E1251">
      <w:pPr>
        <w:pStyle w:val="Heading3"/>
      </w:pPr>
      <w:bookmarkStart w:id="102" w:name="_Toc223157400"/>
      <w:bookmarkStart w:id="103" w:name="_Toc230647267"/>
      <w:bookmarkStart w:id="104" w:name="_Toc354499592"/>
      <w:r w:rsidRPr="009211F8">
        <w:t>6.3 1 Tesaloniceni: s</w:t>
      </w:r>
      <w:r w:rsidR="009F0C11" w:rsidRPr="009211F8">
        <w:t>tructur</w:t>
      </w:r>
      <w:r w:rsidR="00731B22">
        <w:t>ă</w:t>
      </w:r>
      <w:r w:rsidR="009F0C11" w:rsidRPr="009211F8">
        <w:t xml:space="preserve"> şi argumen</w:t>
      </w:r>
      <w:r w:rsidR="00AD510C" w:rsidRPr="009211F8">
        <w:t>t</w:t>
      </w:r>
      <w:bookmarkEnd w:id="102"/>
      <w:bookmarkEnd w:id="103"/>
      <w:bookmarkEnd w:id="104"/>
    </w:p>
    <w:p w:rsidR="00315DD8" w:rsidRPr="009211F8" w:rsidRDefault="00315DD8" w:rsidP="00872C6A">
      <w:pPr>
        <w:ind w:firstLine="0"/>
      </w:pPr>
    </w:p>
    <w:p w:rsidR="00872C6A" w:rsidRPr="009211F8" w:rsidRDefault="00AD4D0A" w:rsidP="00A40CF4">
      <w:pPr>
        <w:ind w:firstLine="0"/>
      </w:pPr>
      <w:r>
        <w:t>Scrisoarea prezintă</w:t>
      </w:r>
      <w:r w:rsidR="000309EF" w:rsidRPr="009211F8">
        <w:t xml:space="preserve"> elementele </w:t>
      </w:r>
      <w:r>
        <w:t xml:space="preserve">de bază ale </w:t>
      </w:r>
      <w:r w:rsidR="000309EF" w:rsidRPr="009211F8">
        <w:t>retoricii epistolare</w:t>
      </w:r>
      <w:r w:rsidR="00601EE6">
        <w:t>,</w:t>
      </w:r>
      <w:r w:rsidR="000309EF" w:rsidRPr="009211F8">
        <w:t xml:space="preserve"> dar </w:t>
      </w:r>
      <w:r w:rsidR="00452D89">
        <w:t xml:space="preserve">nu urmează </w:t>
      </w:r>
      <w:r w:rsidR="000309EF" w:rsidRPr="009211F8">
        <w:t>structura</w:t>
      </w:r>
      <w:r w:rsidR="00452D89">
        <w:t xml:space="preserve"> tipică a</w:t>
      </w:r>
      <w:r w:rsidR="00A40CF4">
        <w:t xml:space="preserve"> epistolelor lui Pavel, decât într-un mod foarte</w:t>
      </w:r>
      <w:r w:rsidR="00452D89">
        <w:t xml:space="preserve"> general.</w:t>
      </w:r>
    </w:p>
    <w:p w:rsidR="00E72463" w:rsidRPr="009211F8" w:rsidRDefault="00E72463" w:rsidP="00887D34">
      <w:pPr>
        <w:tabs>
          <w:tab w:val="left" w:pos="567"/>
          <w:tab w:val="left" w:pos="1134"/>
          <w:tab w:val="left" w:pos="1701"/>
          <w:tab w:val="left" w:pos="2268"/>
          <w:tab w:val="left" w:pos="2835"/>
          <w:tab w:val="left" w:pos="3402"/>
        </w:tabs>
      </w:pPr>
    </w:p>
    <w:p w:rsidR="00887D34" w:rsidRPr="009211F8" w:rsidRDefault="00887D34" w:rsidP="00573B07">
      <w:pPr>
        <w:tabs>
          <w:tab w:val="left" w:pos="567"/>
          <w:tab w:val="left" w:pos="1134"/>
          <w:tab w:val="left" w:pos="1701"/>
          <w:tab w:val="left" w:pos="2268"/>
          <w:tab w:val="left" w:pos="2835"/>
          <w:tab w:val="left" w:pos="3402"/>
        </w:tabs>
        <w:jc w:val="center"/>
      </w:pPr>
      <w:r w:rsidRPr="009211F8">
        <w:t>Structura retorică a Epistolei 1 Tesaloniceni</w:t>
      </w:r>
      <w:r w:rsidRPr="009211F8">
        <w:rPr>
          <w:rStyle w:val="FootnoteReference"/>
        </w:rPr>
        <w:footnoteReference w:id="91"/>
      </w:r>
    </w:p>
    <w:p w:rsidR="00573B07" w:rsidRPr="009211F8" w:rsidRDefault="00573B07" w:rsidP="00573B07">
      <w:pPr>
        <w:tabs>
          <w:tab w:val="left" w:pos="567"/>
          <w:tab w:val="left" w:pos="1134"/>
          <w:tab w:val="left" w:pos="1701"/>
          <w:tab w:val="left" w:pos="2268"/>
          <w:tab w:val="left" w:pos="2835"/>
          <w:tab w:val="left" w:pos="3402"/>
        </w:tabs>
        <w:jc w:val="center"/>
      </w:pPr>
    </w:p>
    <w:p w:rsidR="00887D34" w:rsidRPr="009211F8" w:rsidRDefault="007D68FB" w:rsidP="00A82E4C">
      <w:pPr>
        <w:pStyle w:val="Blok"/>
      </w:pPr>
      <w:r w:rsidRPr="009211F8">
        <w:t>1:1</w:t>
      </w:r>
      <w:r w:rsidR="00887D34" w:rsidRPr="009211F8">
        <w:t xml:space="preserve"> </w:t>
      </w:r>
      <w:r w:rsidR="00887D34" w:rsidRPr="009211F8">
        <w:tab/>
        <w:t xml:space="preserve">I.   </w:t>
      </w:r>
      <w:r w:rsidR="00887D34" w:rsidRPr="009211F8">
        <w:tab/>
        <w:t>Pr</w:t>
      </w:r>
      <w:r w:rsidR="00436383" w:rsidRPr="009211F8">
        <w:t>a</w:t>
      </w:r>
      <w:r w:rsidR="00887D34" w:rsidRPr="009211F8">
        <w:t>escriptio</w:t>
      </w:r>
    </w:p>
    <w:p w:rsidR="003838F3" w:rsidRDefault="00B361BC" w:rsidP="00A82E4C">
      <w:pPr>
        <w:pStyle w:val="Blok"/>
      </w:pPr>
      <w:r w:rsidRPr="009211F8">
        <w:t>1:2-10</w:t>
      </w:r>
      <w:r w:rsidR="0006200C" w:rsidRPr="009211F8">
        <w:tab/>
      </w:r>
      <w:r w:rsidR="004961E9" w:rsidRPr="009211F8">
        <w:t>II</w:t>
      </w:r>
      <w:r w:rsidR="00887D34" w:rsidRPr="009211F8">
        <w:t xml:space="preserve">.  </w:t>
      </w:r>
      <w:r w:rsidR="00887D34" w:rsidRPr="009211F8">
        <w:tab/>
      </w:r>
      <w:r w:rsidR="00887D34" w:rsidRPr="009211F8">
        <w:rPr>
          <w:i/>
          <w:iCs/>
        </w:rPr>
        <w:t>Pr</w:t>
      </w:r>
      <w:r w:rsidR="0006200C" w:rsidRPr="009211F8">
        <w:rPr>
          <w:i/>
          <w:iCs/>
        </w:rPr>
        <w:t>oemium</w:t>
      </w:r>
      <w:r w:rsidR="00887D34" w:rsidRPr="009211F8">
        <w:t xml:space="preserve"> (1:</w:t>
      </w:r>
      <w:r w:rsidR="0006200C" w:rsidRPr="009211F8">
        <w:t>2-10</w:t>
      </w:r>
      <w:r w:rsidRPr="009211F8">
        <w:t xml:space="preserve">): </w:t>
      </w:r>
      <w:r w:rsidR="00A35293" w:rsidRPr="009211F8">
        <w:t xml:space="preserve">rugăciune </w:t>
      </w:r>
      <w:r w:rsidRPr="009211F8">
        <w:t>şi</w:t>
      </w:r>
    </w:p>
    <w:p w:rsidR="00887D34" w:rsidRPr="009211F8" w:rsidRDefault="003838F3" w:rsidP="00A82E4C">
      <w:pPr>
        <w:pStyle w:val="Blok"/>
      </w:pPr>
      <w:r>
        <w:tab/>
      </w:r>
      <w:r>
        <w:tab/>
      </w:r>
      <w:r>
        <w:tab/>
      </w:r>
      <w:r>
        <w:tab/>
      </w:r>
      <w:r>
        <w:tab/>
      </w:r>
      <w:r w:rsidR="00B361BC" w:rsidRPr="009211F8">
        <w:t xml:space="preserve"> motive</w:t>
      </w:r>
      <w:r w:rsidR="00A35293" w:rsidRPr="009211F8">
        <w:t>le ei</w:t>
      </w:r>
    </w:p>
    <w:p w:rsidR="00887D34" w:rsidRPr="009211F8" w:rsidRDefault="00887D34" w:rsidP="00A82E4C">
      <w:pPr>
        <w:pStyle w:val="Blok"/>
      </w:pPr>
      <w:r w:rsidRPr="009211F8">
        <w:tab/>
      </w:r>
      <w:r w:rsidRPr="009211F8">
        <w:tab/>
      </w:r>
    </w:p>
    <w:p w:rsidR="00916726" w:rsidRPr="009211F8" w:rsidRDefault="00887D34" w:rsidP="00A82E4C">
      <w:pPr>
        <w:pStyle w:val="Blok"/>
      </w:pPr>
      <w:r w:rsidRPr="009211F8">
        <w:t>2:1-3:</w:t>
      </w:r>
      <w:r w:rsidR="00E4146D" w:rsidRPr="009211F8">
        <w:t>9</w:t>
      </w:r>
      <w:r w:rsidRPr="009211F8">
        <w:t xml:space="preserve"> </w:t>
      </w:r>
      <w:r w:rsidR="003B7D83" w:rsidRPr="009211F8">
        <w:t xml:space="preserve"> </w:t>
      </w:r>
      <w:r w:rsidRPr="009211F8">
        <w:t>II</w:t>
      </w:r>
      <w:r w:rsidR="00B51566" w:rsidRPr="009211F8">
        <w:t>I</w:t>
      </w:r>
      <w:r w:rsidRPr="009211F8">
        <w:t xml:space="preserve">. </w:t>
      </w:r>
      <w:r w:rsidRPr="009211F8">
        <w:tab/>
      </w:r>
      <w:r w:rsidR="00E97D1A" w:rsidRPr="009211F8">
        <w:rPr>
          <w:i/>
          <w:iCs/>
        </w:rPr>
        <w:t>Narratio</w:t>
      </w:r>
      <w:r w:rsidR="00E97D1A" w:rsidRPr="009211F8">
        <w:t>:</w:t>
      </w:r>
      <w:r w:rsidR="00AB2517" w:rsidRPr="009211F8">
        <w:t xml:space="preserve"> </w:t>
      </w:r>
      <w:r w:rsidR="00916726" w:rsidRPr="009211F8">
        <w:t xml:space="preserve">Convertirea tesalonicenilor şi </w:t>
      </w:r>
    </w:p>
    <w:p w:rsidR="00887D34" w:rsidRPr="009211F8" w:rsidRDefault="00916726" w:rsidP="00A82E4C">
      <w:pPr>
        <w:pStyle w:val="Blok"/>
      </w:pPr>
      <w:r w:rsidRPr="009211F8">
        <w:tab/>
      </w:r>
      <w:r w:rsidRPr="009211F8">
        <w:tab/>
      </w:r>
      <w:r w:rsidRPr="009211F8">
        <w:tab/>
      </w:r>
      <w:r w:rsidRPr="009211F8">
        <w:tab/>
      </w:r>
      <w:r w:rsidR="00C24F48" w:rsidRPr="009211F8">
        <w:t>l</w:t>
      </w:r>
      <w:r w:rsidRPr="009211F8">
        <w:t>ucrarea apostolilor</w:t>
      </w:r>
      <w:r w:rsidR="00887D34" w:rsidRPr="009211F8">
        <w:t xml:space="preserve"> </w:t>
      </w:r>
      <w:r w:rsidR="0077082A" w:rsidRPr="009211F8">
        <w:t>(ethos, pathos)</w:t>
      </w:r>
    </w:p>
    <w:p w:rsidR="00365052" w:rsidRPr="009211F8" w:rsidRDefault="00365052" w:rsidP="00A82E4C">
      <w:pPr>
        <w:pStyle w:val="Blok"/>
      </w:pPr>
    </w:p>
    <w:p w:rsidR="006B0A32" w:rsidRPr="009211F8" w:rsidRDefault="0099515E" w:rsidP="00A82E4C">
      <w:pPr>
        <w:pStyle w:val="Blok"/>
      </w:pPr>
      <w:r w:rsidRPr="009211F8">
        <w:t>3:1</w:t>
      </w:r>
      <w:r w:rsidR="00E4146D" w:rsidRPr="009211F8">
        <w:t>0</w:t>
      </w:r>
      <w:r w:rsidRPr="009211F8">
        <w:t>-1</w:t>
      </w:r>
      <w:r w:rsidR="00D36A6B" w:rsidRPr="009211F8">
        <w:t>3</w:t>
      </w:r>
      <w:r w:rsidR="00B51566" w:rsidRPr="009211F8">
        <w:tab/>
      </w:r>
      <w:r w:rsidR="00887D34" w:rsidRPr="009211F8">
        <w:t>I</w:t>
      </w:r>
      <w:r w:rsidR="00B51566" w:rsidRPr="009211F8">
        <w:t>V</w:t>
      </w:r>
      <w:r w:rsidR="00887D34" w:rsidRPr="009211F8">
        <w:t xml:space="preserve">. </w:t>
      </w:r>
      <w:r w:rsidR="00887D34" w:rsidRPr="009211F8">
        <w:tab/>
      </w:r>
      <w:r w:rsidR="00887D34" w:rsidRPr="009211F8">
        <w:rPr>
          <w:i/>
          <w:iCs/>
        </w:rPr>
        <w:t>Partitio</w:t>
      </w:r>
      <w:r w:rsidR="00E97D1A" w:rsidRPr="009211F8">
        <w:t>:</w:t>
      </w:r>
      <w:r w:rsidR="006053BF" w:rsidRPr="009211F8">
        <w:tab/>
        <w:t xml:space="preserve">  </w:t>
      </w:r>
      <w:r w:rsidR="006B0A32" w:rsidRPr="009211F8">
        <w:t>Trăire sfântă, relaţii bune,</w:t>
      </w:r>
    </w:p>
    <w:p w:rsidR="00887D34" w:rsidRPr="009211F8" w:rsidRDefault="006B0A32" w:rsidP="00A82E4C">
      <w:pPr>
        <w:pStyle w:val="Blok"/>
      </w:pPr>
      <w:r w:rsidRPr="009211F8">
        <w:tab/>
      </w:r>
      <w:r w:rsidRPr="009211F8">
        <w:tab/>
      </w:r>
      <w:r w:rsidRPr="009211F8">
        <w:tab/>
      </w:r>
      <w:r w:rsidRPr="009211F8">
        <w:tab/>
        <w:t>aşteptarea venirii Domnului</w:t>
      </w:r>
    </w:p>
    <w:p w:rsidR="00AB7563" w:rsidRPr="009211F8" w:rsidRDefault="00AB7563" w:rsidP="00A82E4C">
      <w:pPr>
        <w:pStyle w:val="Blok"/>
      </w:pPr>
    </w:p>
    <w:p w:rsidR="00887D34" w:rsidRPr="009211F8" w:rsidRDefault="00B51566" w:rsidP="00A82E4C">
      <w:pPr>
        <w:pStyle w:val="Blok"/>
      </w:pPr>
      <w:r w:rsidRPr="009211F8">
        <w:t>4:</w:t>
      </w:r>
      <w:r w:rsidR="00D36A6B" w:rsidRPr="009211F8">
        <w:t>1</w:t>
      </w:r>
      <w:r w:rsidRPr="009211F8">
        <w:t xml:space="preserve">-5:3 </w:t>
      </w:r>
      <w:r w:rsidRPr="009211F8">
        <w:tab/>
      </w:r>
      <w:r w:rsidR="0099515E" w:rsidRPr="009211F8">
        <w:t xml:space="preserve"> </w:t>
      </w:r>
      <w:r w:rsidR="00887D34" w:rsidRPr="009211F8">
        <w:t xml:space="preserve">V. </w:t>
      </w:r>
      <w:r w:rsidR="00887D34" w:rsidRPr="009211F8">
        <w:tab/>
      </w:r>
      <w:r w:rsidR="00887D34" w:rsidRPr="009211F8">
        <w:rPr>
          <w:i/>
          <w:iCs/>
        </w:rPr>
        <w:t>Probatio</w:t>
      </w:r>
      <w:r w:rsidR="00887D34" w:rsidRPr="009211F8">
        <w:t xml:space="preserve"> </w:t>
      </w:r>
    </w:p>
    <w:p w:rsidR="00887D34" w:rsidRPr="009211F8" w:rsidRDefault="00887D34" w:rsidP="00A82E4C">
      <w:pPr>
        <w:pStyle w:val="Blok"/>
      </w:pPr>
      <w:r w:rsidRPr="009211F8">
        <w:tab/>
      </w:r>
      <w:r w:rsidRPr="009211F8">
        <w:tab/>
      </w:r>
      <w:r w:rsidR="003838F3">
        <w:tab/>
      </w:r>
      <w:r w:rsidR="003838F3">
        <w:tab/>
      </w:r>
      <w:r w:rsidRPr="009211F8">
        <w:t>A. Trăirea în sfinţenie (4:1-8)</w:t>
      </w:r>
    </w:p>
    <w:p w:rsidR="002A7C86" w:rsidRPr="009211F8" w:rsidRDefault="003838F3" w:rsidP="00A82E4C">
      <w:pPr>
        <w:pStyle w:val="Blok"/>
      </w:pPr>
      <w:r>
        <w:tab/>
      </w:r>
      <w:r>
        <w:tab/>
      </w:r>
      <w:r>
        <w:tab/>
      </w:r>
      <w:r>
        <w:tab/>
      </w:r>
      <w:r w:rsidR="00887D34" w:rsidRPr="009211F8">
        <w:t>B. Relaţii frăţeşti (4:9-12)</w:t>
      </w:r>
    </w:p>
    <w:p w:rsidR="007632AC" w:rsidRPr="009211F8" w:rsidRDefault="002A7C86" w:rsidP="00A82E4C">
      <w:pPr>
        <w:pStyle w:val="Blok"/>
      </w:pPr>
      <w:r w:rsidRPr="009211F8">
        <w:tab/>
      </w:r>
      <w:r w:rsidRPr="009211F8">
        <w:tab/>
      </w:r>
      <w:r w:rsidRPr="009211F8">
        <w:tab/>
      </w:r>
      <w:r w:rsidRPr="009211F8">
        <w:tab/>
      </w:r>
      <w:r w:rsidR="003838F3">
        <w:t xml:space="preserve">    </w:t>
      </w:r>
      <w:r w:rsidRPr="009211F8">
        <w:t>(posibil paraenesis 4:1-12)</w:t>
      </w:r>
    </w:p>
    <w:p w:rsidR="00721E0F" w:rsidRPr="009211F8" w:rsidRDefault="003838F3" w:rsidP="00A82E4C">
      <w:pPr>
        <w:pStyle w:val="Blok"/>
      </w:pPr>
      <w:r>
        <w:lastRenderedPageBreak/>
        <w:tab/>
      </w:r>
      <w:r>
        <w:tab/>
      </w:r>
      <w:r>
        <w:tab/>
      </w:r>
      <w:r>
        <w:tab/>
      </w:r>
      <w:r w:rsidR="007632AC" w:rsidRPr="009211F8">
        <w:t xml:space="preserve">C. </w:t>
      </w:r>
      <w:r w:rsidR="008729B9" w:rsidRPr="009211F8">
        <w:t>V</w:t>
      </w:r>
      <w:r w:rsidR="00887D34" w:rsidRPr="009211F8">
        <w:t>enire</w:t>
      </w:r>
      <w:r w:rsidR="008729B9" w:rsidRPr="009211F8">
        <w:t>a Domnului</w:t>
      </w:r>
      <w:r w:rsidR="00887D34" w:rsidRPr="009211F8">
        <w:t>(4:13-5:</w:t>
      </w:r>
      <w:r w:rsidR="00DF7752" w:rsidRPr="009211F8">
        <w:t>11</w:t>
      </w:r>
      <w:r w:rsidR="00887D34" w:rsidRPr="009211F8">
        <w:t>)</w:t>
      </w:r>
    </w:p>
    <w:p w:rsidR="006C6154" w:rsidRPr="009211F8" w:rsidRDefault="006C6154" w:rsidP="00A82E4C">
      <w:pPr>
        <w:pStyle w:val="Blok"/>
      </w:pPr>
    </w:p>
    <w:p w:rsidR="006C6154" w:rsidRPr="009211F8" w:rsidRDefault="006C6154" w:rsidP="00A82E4C">
      <w:pPr>
        <w:pStyle w:val="Blok"/>
      </w:pPr>
      <w:r w:rsidRPr="009211F8">
        <w:t xml:space="preserve">5: 4-22, </w:t>
      </w:r>
      <w:r w:rsidR="00E957EE" w:rsidRPr="009211F8">
        <w:tab/>
        <w:t xml:space="preserve">V. </w:t>
      </w:r>
      <w:r w:rsidR="00E957EE" w:rsidRPr="009211F8">
        <w:tab/>
      </w:r>
      <w:r w:rsidRPr="009211F8">
        <w:rPr>
          <w:i/>
        </w:rPr>
        <w:t>Paraenesis</w:t>
      </w:r>
      <w:r w:rsidRPr="009211F8">
        <w:t>, sfaturi</w:t>
      </w:r>
    </w:p>
    <w:p w:rsidR="00C10986" w:rsidRPr="009211F8" w:rsidRDefault="00887D34" w:rsidP="00A82E4C">
      <w:pPr>
        <w:pStyle w:val="Blok"/>
      </w:pPr>
      <w:r w:rsidRPr="009211F8">
        <w:t> </w:t>
      </w:r>
      <w:r w:rsidR="00F56B42" w:rsidRPr="009211F8">
        <w:tab/>
      </w:r>
      <w:r w:rsidR="00F56B42" w:rsidRPr="009211F8">
        <w:tab/>
      </w:r>
      <w:r w:rsidR="00F56B42" w:rsidRPr="009211F8">
        <w:tab/>
      </w:r>
      <w:r w:rsidR="00F56B42" w:rsidRPr="009211F8">
        <w:tab/>
      </w:r>
      <w:r w:rsidR="00C10986" w:rsidRPr="009211F8">
        <w:t>Cum să aşteptăm</w:t>
      </w:r>
      <w:r w:rsidR="00F56B42" w:rsidRPr="009211F8">
        <w:t xml:space="preserve"> </w:t>
      </w:r>
      <w:r w:rsidR="00F250B2" w:rsidRPr="009211F8">
        <w:t>pe</w:t>
      </w:r>
      <w:r w:rsidR="00C10986" w:rsidRPr="009211F8">
        <w:t xml:space="preserve"> Isus</w:t>
      </w:r>
      <w:r w:rsidR="00F250B2" w:rsidRPr="009211F8">
        <w:t xml:space="preserve">, </w:t>
      </w:r>
      <w:r w:rsidR="00F250B2" w:rsidRPr="009211F8">
        <w:rPr>
          <w:i/>
        </w:rPr>
        <w:t>peroratio</w:t>
      </w:r>
      <w:r w:rsidR="00C10986" w:rsidRPr="009211F8">
        <w:t xml:space="preserve"> (5</w:t>
      </w:r>
      <w:r w:rsidRPr="009211F8">
        <w:t>:4-11</w:t>
      </w:r>
      <w:r w:rsidR="00C10986" w:rsidRPr="009211F8">
        <w:t>)</w:t>
      </w:r>
    </w:p>
    <w:p w:rsidR="00887D34" w:rsidRPr="009211F8" w:rsidRDefault="00F56B42" w:rsidP="00A82E4C">
      <w:pPr>
        <w:pStyle w:val="Blok"/>
      </w:pPr>
      <w:r w:rsidRPr="009211F8">
        <w:tab/>
      </w:r>
      <w:r w:rsidRPr="009211F8">
        <w:tab/>
      </w:r>
      <w:r w:rsidRPr="009211F8">
        <w:tab/>
      </w:r>
      <w:r w:rsidRPr="009211F8">
        <w:tab/>
      </w:r>
      <w:r w:rsidR="00BA3AD4" w:rsidRPr="009211F8">
        <w:t>Viaţa în Biserică şi în</w:t>
      </w:r>
      <w:r w:rsidR="00887D34" w:rsidRPr="009211F8">
        <w:t xml:space="preserve"> societate</w:t>
      </w:r>
      <w:r w:rsidR="00E35492" w:rsidRPr="009211F8">
        <w:t>, 12-22</w:t>
      </w:r>
    </w:p>
    <w:p w:rsidR="003D4C2D" w:rsidRPr="009211F8" w:rsidRDefault="003D4C2D" w:rsidP="00A82E4C">
      <w:pPr>
        <w:pStyle w:val="Blok"/>
      </w:pPr>
    </w:p>
    <w:p w:rsidR="00812409" w:rsidRPr="009211F8" w:rsidRDefault="00887D34" w:rsidP="00A82E4C">
      <w:pPr>
        <w:pStyle w:val="Blok"/>
      </w:pPr>
      <w:r w:rsidRPr="009211F8">
        <w:t xml:space="preserve">5:23-28 </w:t>
      </w:r>
      <w:r w:rsidRPr="009211F8">
        <w:tab/>
        <w:t xml:space="preserve">VI. </w:t>
      </w:r>
      <w:r w:rsidRPr="009211F8">
        <w:tab/>
      </w:r>
      <w:r w:rsidR="00812409" w:rsidRPr="009211F8">
        <w:rPr>
          <w:i/>
          <w:iCs/>
        </w:rPr>
        <w:t>Conclusio</w:t>
      </w:r>
    </w:p>
    <w:p w:rsidR="00812409" w:rsidRPr="009211F8" w:rsidRDefault="00812409" w:rsidP="00A82E4C">
      <w:pPr>
        <w:pStyle w:val="Blok"/>
      </w:pPr>
      <w:r w:rsidRPr="009211F8">
        <w:tab/>
      </w:r>
      <w:r w:rsidRPr="009211F8">
        <w:tab/>
      </w:r>
      <w:r w:rsidRPr="009211F8">
        <w:tab/>
      </w:r>
      <w:r w:rsidRPr="009211F8">
        <w:tab/>
      </w:r>
      <w:r w:rsidR="00887D34" w:rsidRPr="009211F8">
        <w:t>Rugăciune finală</w:t>
      </w:r>
      <w:r w:rsidRPr="009211F8">
        <w:t xml:space="preserve"> (5:23-25)</w:t>
      </w:r>
      <w:r w:rsidR="00887D34" w:rsidRPr="009211F8">
        <w:t xml:space="preserve"> </w:t>
      </w:r>
    </w:p>
    <w:p w:rsidR="00887D34" w:rsidRDefault="00812409" w:rsidP="00A82E4C">
      <w:pPr>
        <w:pStyle w:val="Blok"/>
      </w:pPr>
      <w:r w:rsidRPr="009211F8">
        <w:tab/>
      </w:r>
      <w:r w:rsidRPr="009211F8">
        <w:tab/>
      </w:r>
      <w:r w:rsidRPr="009211F8">
        <w:tab/>
      </w:r>
      <w:r w:rsidRPr="009211F8">
        <w:tab/>
      </w:r>
      <w:r w:rsidRPr="009211F8">
        <w:rPr>
          <w:i/>
        </w:rPr>
        <w:t>S</w:t>
      </w:r>
      <w:r w:rsidR="00EC074E" w:rsidRPr="009211F8">
        <w:rPr>
          <w:i/>
        </w:rPr>
        <w:t>alutatio</w:t>
      </w:r>
      <w:r w:rsidRPr="009211F8">
        <w:t xml:space="preserve"> (5:26-28)</w:t>
      </w:r>
    </w:p>
    <w:p w:rsidR="003838F3" w:rsidRDefault="003838F3" w:rsidP="00A82E4C">
      <w:pPr>
        <w:pStyle w:val="Blok"/>
      </w:pPr>
    </w:p>
    <w:p w:rsidR="003838F3" w:rsidRPr="009211F8" w:rsidRDefault="003838F3" w:rsidP="00A82E4C">
      <w:pPr>
        <w:pStyle w:val="Blok"/>
      </w:pPr>
    </w:p>
    <w:p w:rsidR="007C679F" w:rsidRPr="009211F8" w:rsidRDefault="00F64619" w:rsidP="00760238">
      <w:pPr>
        <w:ind w:firstLine="0"/>
        <w:rPr>
          <w:i/>
          <w:iCs/>
        </w:rPr>
      </w:pPr>
      <w:r w:rsidRPr="009211F8">
        <w:rPr>
          <w:i/>
          <w:iCs/>
        </w:rPr>
        <w:t>Argumentul scrisorii</w:t>
      </w:r>
    </w:p>
    <w:p w:rsidR="00182A3E" w:rsidRPr="009211F8" w:rsidRDefault="00182A3E" w:rsidP="00B50559">
      <w:pPr>
        <w:ind w:firstLine="0"/>
      </w:pPr>
    </w:p>
    <w:p w:rsidR="00B50559" w:rsidRPr="009211F8" w:rsidRDefault="006D7F5C" w:rsidP="00B50559">
      <w:pPr>
        <w:ind w:firstLine="0"/>
      </w:pPr>
      <w:r w:rsidRPr="009211F8">
        <w:t xml:space="preserve">Capitolul întâi oferă </w:t>
      </w:r>
      <w:r w:rsidR="008504B0" w:rsidRPr="009211F8">
        <w:t>un început obişnu</w:t>
      </w:r>
      <w:r w:rsidRPr="009211F8">
        <w:t xml:space="preserve">it pentru epistolele lui Pavel. </w:t>
      </w:r>
      <w:r w:rsidR="002558A9" w:rsidRPr="009211F8">
        <w:t xml:space="preserve">Din </w:t>
      </w:r>
      <w:r w:rsidR="003835A5" w:rsidRPr="009211F8">
        <w:rPr>
          <w:i/>
          <w:iCs/>
        </w:rPr>
        <w:t>superscriptio</w:t>
      </w:r>
      <w:r w:rsidR="003835A5" w:rsidRPr="009211F8">
        <w:t xml:space="preserve"> se vede că trei persoane se prezintă ca autori ai epistolei</w:t>
      </w:r>
      <w:r w:rsidR="00B4793B">
        <w:t xml:space="preserve"> (Pavel, Silvan şi Timotei)</w:t>
      </w:r>
      <w:r w:rsidR="003A17CC" w:rsidRPr="009211F8">
        <w:t xml:space="preserve">, probabil că toţi trei au contribuit la fondul de idei şi la îndemnuri, iar unul a fost secretarul care a pus în scris epistola. </w:t>
      </w:r>
      <w:r w:rsidR="00DD7E0E" w:rsidRPr="009211F8">
        <w:t>Într-un timp foarte scurt</w:t>
      </w:r>
      <w:r w:rsidR="00C77BFF" w:rsidRPr="009211F8">
        <w:t>,</w:t>
      </w:r>
      <w:r w:rsidR="00DD7E0E" w:rsidRPr="009211F8">
        <w:t xml:space="preserve"> Biserica din Tesalonic a izbutit </w:t>
      </w:r>
      <w:r w:rsidR="00EC3146" w:rsidRPr="009211F8">
        <w:t>să fie cunoscută prin credinţa şi dragostea ei, prin întoarcerea radicală de la idoli</w:t>
      </w:r>
      <w:r w:rsidR="00111C14" w:rsidRPr="009211F8">
        <w:t xml:space="preserve"> şi prin răspândirea cuvântului</w:t>
      </w:r>
      <w:r w:rsidR="00EC5F73" w:rsidRPr="009211F8">
        <w:t xml:space="preserve"> evangheliei.</w:t>
      </w:r>
    </w:p>
    <w:p w:rsidR="00B50559" w:rsidRPr="009211F8" w:rsidRDefault="00B4793B" w:rsidP="00B4793B">
      <w:r>
        <w:t xml:space="preserve">În </w:t>
      </w:r>
      <w:r w:rsidR="001610AD" w:rsidRPr="009211F8">
        <w:t xml:space="preserve">1 Tesaloniceni </w:t>
      </w:r>
      <w:r>
        <w:t>se pare că</w:t>
      </w:r>
      <w:r w:rsidR="001610AD" w:rsidRPr="009211F8">
        <w:t xml:space="preserve"> secţiune</w:t>
      </w:r>
      <w:r>
        <w:t>a</w:t>
      </w:r>
      <w:r w:rsidR="001610AD" w:rsidRPr="009211F8">
        <w:t xml:space="preserve"> de </w:t>
      </w:r>
      <w:r w:rsidR="001610AD" w:rsidRPr="009211F8">
        <w:rPr>
          <w:i/>
          <w:iCs/>
        </w:rPr>
        <w:t>nar</w:t>
      </w:r>
      <w:r w:rsidR="00153FAD" w:rsidRPr="009211F8">
        <w:rPr>
          <w:i/>
          <w:iCs/>
        </w:rPr>
        <w:t>r</w:t>
      </w:r>
      <w:r w:rsidR="001610AD" w:rsidRPr="009211F8">
        <w:rPr>
          <w:i/>
          <w:iCs/>
        </w:rPr>
        <w:t>atio</w:t>
      </w:r>
      <w:r w:rsidR="001610AD" w:rsidRPr="009211F8">
        <w:t xml:space="preserve"> </w:t>
      </w:r>
      <w:r>
        <w:t xml:space="preserve">este </w:t>
      </w:r>
      <w:r w:rsidR="001610AD" w:rsidRPr="009211F8">
        <w:t xml:space="preserve">neobişnuit de lungă, </w:t>
      </w:r>
      <w:r>
        <w:t>ocupând</w:t>
      </w:r>
      <w:r w:rsidR="001610AD" w:rsidRPr="009211F8">
        <w:t xml:space="preserve"> aproape două capitole</w:t>
      </w:r>
      <w:r w:rsidR="002F57E7" w:rsidRPr="009211F8">
        <w:t xml:space="preserve"> (cap. </w:t>
      </w:r>
      <w:r>
        <w:t>2-3)</w:t>
      </w:r>
      <w:r w:rsidR="00B46967" w:rsidRPr="009211F8">
        <w:t xml:space="preserve">, unde se prezintă slujirea apostolilor şi calitatea întoarcerii la Hristos a </w:t>
      </w:r>
      <w:r w:rsidR="00BA5AF7" w:rsidRPr="009211F8">
        <w:t>tesalonicenilor, precum şi problemele legate de persecutarea Bisericii de către iudeii din Tesalonic şi regiunile înconjurătoare</w:t>
      </w:r>
      <w:r w:rsidR="00E3670F" w:rsidRPr="009211F8">
        <w:t xml:space="preserve"> </w:t>
      </w:r>
      <w:r w:rsidR="00B52491" w:rsidRPr="009211F8">
        <w:t>(</w:t>
      </w:r>
      <w:r w:rsidR="003B7ECD" w:rsidRPr="009211F8">
        <w:t xml:space="preserve">mânia lui Dumnezeu faţă de iudeii persecutori, din </w:t>
      </w:r>
      <w:r w:rsidR="00B52491" w:rsidRPr="009211F8">
        <w:t>2:14-16</w:t>
      </w:r>
      <w:r w:rsidR="003B7ECD" w:rsidRPr="009211F8">
        <w:t>, poate fi o referinţă la foametea care încercase deja Ierusalimul</w:t>
      </w:r>
      <w:r w:rsidR="00AA75DC" w:rsidRPr="009211F8">
        <w:t>, cf. Fapte 11:29-30,</w:t>
      </w:r>
      <w:r w:rsidR="003B7ECD" w:rsidRPr="009211F8">
        <w:t xml:space="preserve"> şi la faptul că iudeii fuseseră alungaţi în 49 </w:t>
      </w:r>
      <w:r w:rsidR="007B1A2D" w:rsidRPr="009211F8">
        <w:t xml:space="preserve">dH </w:t>
      </w:r>
      <w:r w:rsidR="003B7ECD" w:rsidRPr="009211F8">
        <w:t>din Roma, de către Claudiu</w:t>
      </w:r>
      <w:r w:rsidR="00CC6F22" w:rsidRPr="009211F8">
        <w:t xml:space="preserve">, </w:t>
      </w:r>
      <w:r w:rsidR="008A2F04">
        <w:t xml:space="preserve">şi </w:t>
      </w:r>
      <w:r w:rsidR="00CC6F22" w:rsidRPr="009211F8">
        <w:t>nu neapărat</w:t>
      </w:r>
      <w:r w:rsidR="008A2F04">
        <w:t xml:space="preserve"> o referinţă la</w:t>
      </w:r>
      <w:r w:rsidR="00CC6F22" w:rsidRPr="009211F8">
        <w:t xml:space="preserve"> distrugerea Ierusalimului, din 70 dH</w:t>
      </w:r>
      <w:r w:rsidR="008A2F04">
        <w:t>, cum afirmă unii autori; în felul acesta, data timpurie a scrisorilor rămâne încă o ipoteză validă</w:t>
      </w:r>
      <w:r w:rsidR="003B7ECD" w:rsidRPr="009211F8">
        <w:t xml:space="preserve">). </w:t>
      </w:r>
      <w:r w:rsidR="00057939" w:rsidRPr="009211F8">
        <w:t xml:space="preserve">Această </w:t>
      </w:r>
      <w:r w:rsidR="00057939" w:rsidRPr="009211F8">
        <w:lastRenderedPageBreak/>
        <w:t>introducere detaliată şi prelungită</w:t>
      </w:r>
      <w:r w:rsidR="00356A0A" w:rsidRPr="009211F8">
        <w:t xml:space="preserve"> este o mărturie despre calitatea relaţiei dintre Pavel şi </w:t>
      </w:r>
      <w:r w:rsidR="003D4EE8" w:rsidRPr="009211F8">
        <w:t xml:space="preserve">noii </w:t>
      </w:r>
      <w:r w:rsidR="00356A0A" w:rsidRPr="009211F8">
        <w:t>credincioşi şi prezintă contextul scrierii scrisorii: grija pastorală a lui Pavel pentru cei care deveniseră creştini în urma misiunii sale în Tesalonic.</w:t>
      </w:r>
      <w:r w:rsidR="00284EF2" w:rsidRPr="009211F8">
        <w:t xml:space="preserve"> </w:t>
      </w:r>
      <w:r w:rsidR="0052461A" w:rsidRPr="009211F8">
        <w:t>Unele detalii din p</w:t>
      </w:r>
      <w:r w:rsidR="00284EF2" w:rsidRPr="009211F8">
        <w:t>rezentare</w:t>
      </w:r>
      <w:r w:rsidR="0052461A" w:rsidRPr="009211F8">
        <w:t xml:space="preserve"> aduc</w:t>
      </w:r>
      <w:r w:rsidR="00284EF2" w:rsidRPr="009211F8">
        <w:t xml:space="preserve"> aminte de 2 Corinteni</w:t>
      </w:r>
      <w:r w:rsidR="00A75236" w:rsidRPr="009211F8">
        <w:t xml:space="preserve"> 8-13</w:t>
      </w:r>
      <w:r w:rsidR="00284EF2" w:rsidRPr="009211F8">
        <w:t>, unde Pavel încerca să-şi întărească autoritatea</w:t>
      </w:r>
      <w:r w:rsidR="00A16521" w:rsidRPr="009211F8">
        <w:t xml:space="preserve"> apostolică</w:t>
      </w:r>
      <w:r w:rsidR="00284EF2" w:rsidRPr="009211F8">
        <w:t>. Este posibil ca şi aici</w:t>
      </w:r>
      <w:r w:rsidR="001350B5" w:rsidRPr="009211F8">
        <w:t>, în Tesalonic, cei care aduceau învăţături false</w:t>
      </w:r>
      <w:r w:rsidR="002422E1" w:rsidRPr="009211F8">
        <w:t>, şi chiar unii iudei din vecinătate,</w:t>
      </w:r>
      <w:r w:rsidR="001350B5" w:rsidRPr="009211F8">
        <w:t xml:space="preserve"> să </w:t>
      </w:r>
      <w:r w:rsidR="005F192B" w:rsidRPr="009211F8">
        <w:t>fi atacat credibilitatea sau bunele intenţii ale lui Pavel şi a celor din echipa sa misionară.</w:t>
      </w:r>
    </w:p>
    <w:p w:rsidR="006B41DA" w:rsidRDefault="00E05287" w:rsidP="00FE2475">
      <w:r>
        <w:t xml:space="preserve">Caracterul </w:t>
      </w:r>
      <w:r w:rsidR="00D76AE3" w:rsidRPr="009211F8">
        <w:t xml:space="preserve">practic </w:t>
      </w:r>
      <w:r w:rsidR="00BE42A2" w:rsidRPr="009211F8">
        <w:t>al scrisorii se vede</w:t>
      </w:r>
      <w:r>
        <w:t xml:space="preserve"> din mărimea secţiunilor</w:t>
      </w:r>
      <w:r w:rsidR="00D76AE3" w:rsidRPr="009211F8">
        <w:t xml:space="preserve"> </w:t>
      </w:r>
      <w:r w:rsidRPr="00E05287">
        <w:rPr>
          <w:i/>
          <w:iCs/>
        </w:rPr>
        <w:t>nar</w:t>
      </w:r>
      <w:r w:rsidR="00DC66C2">
        <w:rPr>
          <w:i/>
          <w:iCs/>
        </w:rPr>
        <w:t>r</w:t>
      </w:r>
      <w:r w:rsidRPr="00E05287">
        <w:rPr>
          <w:i/>
          <w:iCs/>
        </w:rPr>
        <w:t>atio</w:t>
      </w:r>
      <w:r>
        <w:t xml:space="preserve"> (prezentare</w:t>
      </w:r>
      <w:r w:rsidR="00D81471" w:rsidRPr="009211F8">
        <w:t xml:space="preserve"> a contextului</w:t>
      </w:r>
      <w:r>
        <w:t xml:space="preserve"> istoric</w:t>
      </w:r>
      <w:r w:rsidR="00D81471" w:rsidRPr="009211F8">
        <w:t>) şi</w:t>
      </w:r>
      <w:r>
        <w:t xml:space="preserve"> </w:t>
      </w:r>
      <w:r w:rsidRPr="00E05287">
        <w:rPr>
          <w:i/>
          <w:iCs/>
        </w:rPr>
        <w:t>paraenesis</w:t>
      </w:r>
      <w:r>
        <w:t xml:space="preserve"> (</w:t>
      </w:r>
      <w:r w:rsidR="00D76AE3" w:rsidRPr="009211F8">
        <w:t>sfătuire</w:t>
      </w:r>
      <w:r>
        <w:t>)</w:t>
      </w:r>
      <w:r w:rsidR="00D76AE3" w:rsidRPr="009211F8">
        <w:t xml:space="preserve">. </w:t>
      </w:r>
      <w:r w:rsidR="00FE2475">
        <w:t xml:space="preserve">În particular, </w:t>
      </w:r>
      <w:r w:rsidR="00477A17" w:rsidRPr="009211F8">
        <w:t>s</w:t>
      </w:r>
      <w:r w:rsidR="00DB25A1" w:rsidRPr="009211F8">
        <w:t>ecţiunea 4:1-12 poate fi privită şi ca</w:t>
      </w:r>
      <w:r w:rsidR="00C45DF4" w:rsidRPr="009211F8">
        <w:t xml:space="preserve"> secţiune parenetică, nu doar una </w:t>
      </w:r>
      <w:r w:rsidR="004C73F4" w:rsidRPr="009211F8">
        <w:t>de învăţătură şi argument (</w:t>
      </w:r>
      <w:r w:rsidR="004C73F4" w:rsidRPr="009211F8">
        <w:rPr>
          <w:i/>
          <w:iCs/>
        </w:rPr>
        <w:t>probatio</w:t>
      </w:r>
      <w:r w:rsidR="004C73F4" w:rsidRPr="009211F8">
        <w:t xml:space="preserve">). </w:t>
      </w:r>
    </w:p>
    <w:p w:rsidR="0020682E" w:rsidRDefault="006B41DA" w:rsidP="0020682E">
      <w:r>
        <w:t xml:space="preserve">În general, </w:t>
      </w:r>
      <w:r w:rsidR="0051361F" w:rsidRPr="009211F8">
        <w:t xml:space="preserve">scrisoarea </w:t>
      </w:r>
      <w:r>
        <w:t>este</w:t>
      </w:r>
      <w:r w:rsidR="0051361F" w:rsidRPr="009211F8">
        <w:t xml:space="preserve"> centrată </w:t>
      </w:r>
      <w:r w:rsidR="00A94712" w:rsidRPr="009211F8">
        <w:t xml:space="preserve">pe subiectul </w:t>
      </w:r>
      <w:r w:rsidR="005F1995" w:rsidRPr="009211F8">
        <w:t xml:space="preserve">venirii Domnului, </w:t>
      </w:r>
      <w:r>
        <w:t xml:space="preserve">fiind </w:t>
      </w:r>
      <w:r w:rsidR="005F1995" w:rsidRPr="009211F8">
        <w:t>încadrată de două secţiuni parenetice despre sfinţenie (o structură chiastică de tip ABA</w:t>
      </w:r>
      <w:r w:rsidR="0020682E">
        <w:t>):</w:t>
      </w:r>
    </w:p>
    <w:p w:rsidR="0020682E" w:rsidRDefault="0020682E" w:rsidP="0020682E"/>
    <w:p w:rsidR="0020682E" w:rsidRDefault="005F1995" w:rsidP="0020682E">
      <w:r w:rsidRPr="009211F8">
        <w:t xml:space="preserve">A: 4:1-12, </w:t>
      </w:r>
      <w:r w:rsidR="0020682E">
        <w:t>Sfinţenie în societatea greacă</w:t>
      </w:r>
    </w:p>
    <w:p w:rsidR="0020682E" w:rsidRDefault="005F1995" w:rsidP="0020682E">
      <w:r w:rsidRPr="009211F8">
        <w:t xml:space="preserve">B: 4:13-5:11, </w:t>
      </w:r>
      <w:r w:rsidR="0020682E">
        <w:t>Înviere şi venirea Domnului</w:t>
      </w:r>
    </w:p>
    <w:p w:rsidR="00175528" w:rsidRPr="009211F8" w:rsidRDefault="0020682E" w:rsidP="0020682E">
      <w:r>
        <w:t>A: 5:12-22), Trăire în armonie şi ajutor reciproc</w:t>
      </w:r>
    </w:p>
    <w:p w:rsidR="0020682E" w:rsidRDefault="0020682E" w:rsidP="00A40CF4"/>
    <w:p w:rsidR="00A377CA" w:rsidRPr="009211F8" w:rsidRDefault="00BD001D" w:rsidP="00593046">
      <w:r w:rsidRPr="009211F8">
        <w:t xml:space="preserve">Învăţătura despre venirea Domnului din 4:13-5:11, </w:t>
      </w:r>
      <w:r w:rsidR="00E65C58" w:rsidRPr="009211F8">
        <w:t>este</w:t>
      </w:r>
      <w:r w:rsidRPr="009211F8">
        <w:t xml:space="preserve"> divizată în două subsecţiuni</w:t>
      </w:r>
      <w:r w:rsidR="00E65C58" w:rsidRPr="009211F8">
        <w:t>,</w:t>
      </w:r>
      <w:r w:rsidRPr="009211F8">
        <w:t xml:space="preserve"> </w:t>
      </w:r>
      <w:r w:rsidR="00C82451" w:rsidRPr="009211F8">
        <w:t xml:space="preserve">prima </w:t>
      </w:r>
      <w:r w:rsidR="00E65C58" w:rsidRPr="009211F8">
        <w:t xml:space="preserve">fiind </w:t>
      </w:r>
      <w:r w:rsidR="002B2185" w:rsidRPr="009211F8">
        <w:t xml:space="preserve">orientată spre </w:t>
      </w:r>
      <w:r w:rsidR="000D03E6" w:rsidRPr="009211F8">
        <w:t xml:space="preserve">discutarea </w:t>
      </w:r>
      <w:r w:rsidR="00095133" w:rsidRPr="009211F8">
        <w:t>modul</w:t>
      </w:r>
      <w:r w:rsidR="000D03E6" w:rsidRPr="009211F8">
        <w:t>ui în care va veni</w:t>
      </w:r>
      <w:r w:rsidR="007D4A51" w:rsidRPr="009211F8">
        <w:t xml:space="preserve"> Isus</w:t>
      </w:r>
      <w:r w:rsidR="00C82451" w:rsidRPr="009211F8">
        <w:t xml:space="preserve"> </w:t>
      </w:r>
      <w:r w:rsidR="00095133" w:rsidRPr="009211F8">
        <w:t xml:space="preserve">şi </w:t>
      </w:r>
      <w:r w:rsidR="000D03E6" w:rsidRPr="009211F8">
        <w:t xml:space="preserve">a felului în care vor participa cei </w:t>
      </w:r>
      <w:r w:rsidR="00095133" w:rsidRPr="009211F8">
        <w:t>credincioşi</w:t>
      </w:r>
      <w:r w:rsidR="000D03E6" w:rsidRPr="009211F8">
        <w:t xml:space="preserve"> la această venire</w:t>
      </w:r>
      <w:r w:rsidR="00095133" w:rsidRPr="009211F8">
        <w:t xml:space="preserve"> </w:t>
      </w:r>
      <w:r w:rsidR="00C82451" w:rsidRPr="009211F8">
        <w:t>(4:13-</w:t>
      </w:r>
      <w:r w:rsidR="00436172" w:rsidRPr="009211F8">
        <w:t xml:space="preserve">18), </w:t>
      </w:r>
      <w:r w:rsidR="00336FFA" w:rsidRPr="009211F8">
        <w:t>în timp ce</w:t>
      </w:r>
      <w:r w:rsidR="00436172" w:rsidRPr="009211F8">
        <w:t xml:space="preserve"> a doua </w:t>
      </w:r>
      <w:r w:rsidR="00336FFA" w:rsidRPr="009211F8">
        <w:t xml:space="preserve">este </w:t>
      </w:r>
      <w:r w:rsidR="00033D87" w:rsidRPr="009211F8">
        <w:t>orientată spre</w:t>
      </w:r>
      <w:r w:rsidR="007D4A51" w:rsidRPr="009211F8">
        <w:t xml:space="preserve"> </w:t>
      </w:r>
      <w:r w:rsidR="005A1955" w:rsidRPr="009211F8">
        <w:t xml:space="preserve">discutarea </w:t>
      </w:r>
      <w:r w:rsidR="007D4A51" w:rsidRPr="009211F8">
        <w:t>timpul</w:t>
      </w:r>
      <w:r w:rsidR="005A1955" w:rsidRPr="009211F8">
        <w:t>ui când va avea loc revenirea</w:t>
      </w:r>
      <w:r w:rsidR="007D4A51" w:rsidRPr="009211F8">
        <w:t xml:space="preserve"> şi </w:t>
      </w:r>
      <w:r w:rsidR="00322C43" w:rsidRPr="009211F8">
        <w:t>a caracterului ei de surpriză.</w:t>
      </w:r>
      <w:r w:rsidR="006E58AF" w:rsidRPr="009211F8">
        <w:t xml:space="preserve"> </w:t>
      </w:r>
      <w:r w:rsidR="00322C43" w:rsidRPr="009211F8">
        <w:t>Distincţia aceasta este una</w:t>
      </w:r>
      <w:r w:rsidR="006E58AF" w:rsidRPr="009211F8">
        <w:t xml:space="preserve"> fină, poate prea fină, dar </w:t>
      </w:r>
      <w:r w:rsidR="006F453A" w:rsidRPr="009211F8">
        <w:t xml:space="preserve">este </w:t>
      </w:r>
      <w:r w:rsidR="006E58AF" w:rsidRPr="009211F8">
        <w:t xml:space="preserve">susţinută </w:t>
      </w:r>
      <w:r w:rsidR="006F453A" w:rsidRPr="009211F8">
        <w:t xml:space="preserve">destul de puternic </w:t>
      </w:r>
      <w:r w:rsidR="006E58AF" w:rsidRPr="009211F8">
        <w:t xml:space="preserve">de concluzia din 4:18 şi de începutul relativ </w:t>
      </w:r>
      <w:r w:rsidR="0039694F" w:rsidRPr="009211F8">
        <w:t>abrupt din</w:t>
      </w:r>
      <w:r w:rsidR="006E58AF" w:rsidRPr="009211F8">
        <w:t xml:space="preserve"> 5:1. </w:t>
      </w:r>
      <w:r w:rsidR="001A6F5D" w:rsidRPr="009211F8">
        <w:t>Prima subsecţiune aminteşt</w:t>
      </w:r>
      <w:r w:rsidR="0038369E">
        <w:t>e de demonstraţia din 1 Corinteni</w:t>
      </w:r>
      <w:r w:rsidR="0016198E" w:rsidRPr="009211F8">
        <w:t xml:space="preserve"> 15 şi unul din </w:t>
      </w:r>
      <w:r w:rsidR="0016198E" w:rsidRPr="009211F8">
        <w:lastRenderedPageBreak/>
        <w:t xml:space="preserve">motivele prezentării </w:t>
      </w:r>
      <w:r w:rsidR="00E10D80" w:rsidRPr="009211F8">
        <w:t xml:space="preserve">sale </w:t>
      </w:r>
      <w:r w:rsidR="0016198E" w:rsidRPr="009211F8">
        <w:t>este „să nu vă întristaţi ca ceilalţi care nu au nădejde”</w:t>
      </w:r>
      <w:r w:rsidR="00160DF7" w:rsidRPr="009211F8">
        <w:t xml:space="preserve"> (4:13</w:t>
      </w:r>
      <w:r w:rsidR="005B77BF" w:rsidRPr="009211F8">
        <w:t xml:space="preserve">, </w:t>
      </w:r>
      <w:r w:rsidR="005B77BF" w:rsidRPr="009211F8">
        <w:rPr>
          <w:i/>
          <w:iCs/>
        </w:rPr>
        <w:t>cf.</w:t>
      </w:r>
      <w:r w:rsidR="005B77BF" w:rsidRPr="009211F8">
        <w:t xml:space="preserve"> 4:18</w:t>
      </w:r>
      <w:r w:rsidR="00160DF7" w:rsidRPr="009211F8">
        <w:t>).</w:t>
      </w:r>
      <w:r w:rsidR="00A377CA" w:rsidRPr="009211F8">
        <w:t xml:space="preserve"> </w:t>
      </w:r>
      <w:r w:rsidR="00310303" w:rsidRPr="009211F8">
        <w:t xml:space="preserve">W. Barclay aminteşte </w:t>
      </w:r>
      <w:r w:rsidR="00BE5584">
        <w:t>părerile</w:t>
      </w:r>
      <w:r w:rsidR="00310303" w:rsidRPr="009211F8">
        <w:t xml:space="preserve"> lui Eschilus, care scria că „odată ce moare omul, nu este nici-o înviere”, </w:t>
      </w:r>
      <w:r w:rsidR="00BE5584">
        <w:t xml:space="preserve">şi </w:t>
      </w:r>
      <w:r w:rsidR="00310303" w:rsidRPr="009211F8">
        <w:t>ale lui Theocritus pentru care „speranţă</w:t>
      </w:r>
      <w:r w:rsidR="00BE5584">
        <w:t xml:space="preserve"> există doar pentru cei vii, iar</w:t>
      </w:r>
      <w:r w:rsidR="00310303" w:rsidRPr="009211F8">
        <w:t xml:space="preserve"> cei care au murit nu mai au speranţă”.</w:t>
      </w:r>
      <w:r w:rsidR="00F35C01" w:rsidRPr="009211F8">
        <w:rPr>
          <w:rStyle w:val="FootnoteReference"/>
        </w:rPr>
        <w:footnoteReference w:id="92"/>
      </w:r>
      <w:r w:rsidR="0002375B" w:rsidRPr="009211F8">
        <w:t xml:space="preserve"> </w:t>
      </w:r>
      <w:r w:rsidR="00A377CA" w:rsidRPr="009211F8">
        <w:t xml:space="preserve">Dacă creştinismul nu ar fi </w:t>
      </w:r>
      <w:r w:rsidR="00BE5584">
        <w:t>adus</w:t>
      </w:r>
      <w:r w:rsidR="00A377CA" w:rsidRPr="009211F8">
        <w:t xml:space="preserve"> </w:t>
      </w:r>
      <w:r w:rsidR="00BE5584">
        <w:t xml:space="preserve">nici o speranţă </w:t>
      </w:r>
      <w:r w:rsidR="00A377CA" w:rsidRPr="009211F8">
        <w:t xml:space="preserve">în plus faţă de filosofiile eleniste </w:t>
      </w:r>
      <w:r w:rsidR="00BE5584">
        <w:t>ale vremii, cu siguranţă,</w:t>
      </w:r>
      <w:r w:rsidR="00A377CA" w:rsidRPr="009211F8">
        <w:t xml:space="preserve"> </w:t>
      </w:r>
      <w:r w:rsidR="00BE5584">
        <w:t>credincioşii veniţi dintre păgâni</w:t>
      </w:r>
      <w:r w:rsidR="00A377CA" w:rsidRPr="009211F8">
        <w:t xml:space="preserve"> ar fi avut multe motive de tristeţe. </w:t>
      </w:r>
      <w:r w:rsidR="00593046">
        <w:t>D</w:t>
      </w:r>
      <w:r w:rsidR="00CF1BDF" w:rsidRPr="009211F8">
        <w:t>octrina mântuirii şi a învierii din 1 Tesaloniceni este conturată astfel:</w:t>
      </w:r>
    </w:p>
    <w:p w:rsidR="007A35A7" w:rsidRPr="009211F8" w:rsidRDefault="007A35A7" w:rsidP="00F92E46"/>
    <w:p w:rsidR="00CF1BDF" w:rsidRPr="009211F8" w:rsidRDefault="007C6F34" w:rsidP="007C6F34">
      <w:pPr>
        <w:numPr>
          <w:ilvl w:val="0"/>
          <w:numId w:val="1"/>
        </w:numPr>
        <w:rPr>
          <w:sz w:val="22"/>
          <w:szCs w:val="22"/>
        </w:rPr>
      </w:pPr>
      <w:r w:rsidRPr="009211F8">
        <w:rPr>
          <w:sz w:val="22"/>
          <w:szCs w:val="22"/>
        </w:rPr>
        <w:t>Isus a murit şi a înviat</w:t>
      </w:r>
      <w:r w:rsidR="00F538A2" w:rsidRPr="009211F8">
        <w:rPr>
          <w:sz w:val="22"/>
          <w:szCs w:val="22"/>
        </w:rPr>
        <w:t>, şi aceasta este baza mântuirii noastre</w:t>
      </w:r>
      <w:r w:rsidRPr="009211F8">
        <w:rPr>
          <w:sz w:val="22"/>
          <w:szCs w:val="22"/>
        </w:rPr>
        <w:t>.</w:t>
      </w:r>
    </w:p>
    <w:p w:rsidR="007C6F34" w:rsidRPr="009211F8" w:rsidRDefault="007C6F34" w:rsidP="007C6F34">
      <w:pPr>
        <w:numPr>
          <w:ilvl w:val="0"/>
          <w:numId w:val="1"/>
        </w:numPr>
        <w:rPr>
          <w:sz w:val="22"/>
          <w:szCs w:val="22"/>
        </w:rPr>
      </w:pPr>
      <w:r w:rsidRPr="009211F8">
        <w:rPr>
          <w:sz w:val="22"/>
          <w:szCs w:val="22"/>
        </w:rPr>
        <w:t>Isus se va reîntoarce</w:t>
      </w:r>
      <w:r w:rsidR="00F538A2" w:rsidRPr="009211F8">
        <w:rPr>
          <w:sz w:val="22"/>
          <w:szCs w:val="22"/>
        </w:rPr>
        <w:t>, şi aceasta este nădejdea noastră</w:t>
      </w:r>
      <w:r w:rsidRPr="009211F8">
        <w:rPr>
          <w:sz w:val="22"/>
          <w:szCs w:val="22"/>
        </w:rPr>
        <w:t>.</w:t>
      </w:r>
    </w:p>
    <w:p w:rsidR="007C6F34" w:rsidRPr="009211F8" w:rsidRDefault="000D489E" w:rsidP="002F122F">
      <w:pPr>
        <w:numPr>
          <w:ilvl w:val="0"/>
          <w:numId w:val="1"/>
        </w:numPr>
        <w:rPr>
          <w:sz w:val="22"/>
          <w:szCs w:val="22"/>
        </w:rPr>
      </w:pPr>
      <w:r>
        <w:rPr>
          <w:sz w:val="22"/>
          <w:szCs w:val="22"/>
        </w:rPr>
        <w:t xml:space="preserve">Isus ne va lua </w:t>
      </w:r>
      <w:r w:rsidR="0093298B">
        <w:rPr>
          <w:sz w:val="22"/>
          <w:szCs w:val="22"/>
        </w:rPr>
        <w:t>cu s</w:t>
      </w:r>
      <w:r w:rsidR="007C6F34" w:rsidRPr="009211F8">
        <w:rPr>
          <w:sz w:val="22"/>
          <w:szCs w:val="22"/>
        </w:rPr>
        <w:t>ine</w:t>
      </w:r>
      <w:r w:rsidR="004A12CD" w:rsidRPr="009211F8">
        <w:rPr>
          <w:sz w:val="22"/>
          <w:szCs w:val="22"/>
        </w:rPr>
        <w:t xml:space="preserve">, </w:t>
      </w:r>
      <w:r w:rsidR="00A759F5">
        <w:rPr>
          <w:sz w:val="22"/>
          <w:szCs w:val="22"/>
        </w:rPr>
        <w:t xml:space="preserve">la revenirea sa, </w:t>
      </w:r>
      <w:r w:rsidR="004A12CD" w:rsidRPr="009211F8">
        <w:rPr>
          <w:sz w:val="22"/>
          <w:szCs w:val="22"/>
        </w:rPr>
        <w:t>şi această întâlnire se va petrece</w:t>
      </w:r>
      <w:r w:rsidR="007C6F34" w:rsidRPr="009211F8">
        <w:rPr>
          <w:sz w:val="22"/>
          <w:szCs w:val="22"/>
        </w:rPr>
        <w:t xml:space="preserve"> în două </w:t>
      </w:r>
      <w:r w:rsidR="00034492">
        <w:rPr>
          <w:sz w:val="22"/>
          <w:szCs w:val="22"/>
        </w:rPr>
        <w:t>forme sau etape succesive</w:t>
      </w:r>
      <w:r w:rsidR="007C6F34" w:rsidRPr="009211F8">
        <w:rPr>
          <w:sz w:val="22"/>
          <w:szCs w:val="22"/>
        </w:rPr>
        <w:t xml:space="preserve">: </w:t>
      </w:r>
      <w:r w:rsidR="004A12CD" w:rsidRPr="009211F8">
        <w:rPr>
          <w:sz w:val="22"/>
          <w:szCs w:val="22"/>
        </w:rPr>
        <w:t>mai întâi învie în glorie credincioşii care au murit,</w:t>
      </w:r>
      <w:r w:rsidR="007C6F34" w:rsidRPr="009211F8">
        <w:rPr>
          <w:sz w:val="22"/>
          <w:szCs w:val="22"/>
        </w:rPr>
        <w:t xml:space="preserve"> </w:t>
      </w:r>
      <w:r w:rsidR="00C973E4" w:rsidRPr="009211F8">
        <w:rPr>
          <w:sz w:val="22"/>
          <w:szCs w:val="22"/>
        </w:rPr>
        <w:t xml:space="preserve">apoi </w:t>
      </w:r>
      <w:r w:rsidR="002F122F">
        <w:rPr>
          <w:sz w:val="22"/>
          <w:szCs w:val="22"/>
        </w:rPr>
        <w:t>cei vii îşi vor vedea trupurile transformate în trupuri de glorie</w:t>
      </w:r>
      <w:r w:rsidR="007C6F34" w:rsidRPr="009211F8">
        <w:rPr>
          <w:sz w:val="22"/>
          <w:szCs w:val="22"/>
        </w:rPr>
        <w:t>.</w:t>
      </w:r>
    </w:p>
    <w:p w:rsidR="00ED4C09" w:rsidRPr="009211F8" w:rsidRDefault="00ED4C09" w:rsidP="003D78A9">
      <w:pPr>
        <w:numPr>
          <w:ilvl w:val="0"/>
          <w:numId w:val="1"/>
        </w:numPr>
        <w:rPr>
          <w:sz w:val="22"/>
          <w:szCs w:val="22"/>
        </w:rPr>
      </w:pPr>
      <w:r w:rsidRPr="009211F8">
        <w:rPr>
          <w:sz w:val="22"/>
          <w:szCs w:val="22"/>
        </w:rPr>
        <w:t xml:space="preserve">Toţi </w:t>
      </w:r>
      <w:r w:rsidR="00F36C48">
        <w:rPr>
          <w:sz w:val="22"/>
          <w:szCs w:val="22"/>
        </w:rPr>
        <w:t xml:space="preserve">creştinii </w:t>
      </w:r>
      <w:r w:rsidRPr="009211F8">
        <w:rPr>
          <w:sz w:val="22"/>
          <w:szCs w:val="22"/>
        </w:rPr>
        <w:t>vor fi răpiţi să îl întâmpin</w:t>
      </w:r>
      <w:r w:rsidR="003D78A9">
        <w:rPr>
          <w:sz w:val="22"/>
          <w:szCs w:val="22"/>
        </w:rPr>
        <w:t xml:space="preserve">e </w:t>
      </w:r>
      <w:r w:rsidR="005B567B">
        <w:rPr>
          <w:sz w:val="22"/>
          <w:szCs w:val="22"/>
        </w:rPr>
        <w:t>pe Isus în ceruri</w:t>
      </w:r>
      <w:r w:rsidRPr="009211F8">
        <w:rPr>
          <w:sz w:val="22"/>
          <w:szCs w:val="22"/>
        </w:rPr>
        <w:t>, pe nori.</w:t>
      </w:r>
    </w:p>
    <w:p w:rsidR="00E237ED" w:rsidRPr="009211F8" w:rsidRDefault="00E237ED" w:rsidP="007C6F34">
      <w:pPr>
        <w:numPr>
          <w:ilvl w:val="0"/>
          <w:numId w:val="1"/>
        </w:numPr>
        <w:rPr>
          <w:sz w:val="22"/>
          <w:szCs w:val="22"/>
        </w:rPr>
      </w:pPr>
      <w:r w:rsidRPr="009211F8">
        <w:rPr>
          <w:sz w:val="22"/>
          <w:szCs w:val="22"/>
        </w:rPr>
        <w:t>Toţi vom fi cu Isus pe vecie.</w:t>
      </w:r>
      <w:r w:rsidR="00756646" w:rsidRPr="009211F8">
        <w:rPr>
          <w:rStyle w:val="FootnoteReference"/>
          <w:sz w:val="22"/>
          <w:szCs w:val="22"/>
        </w:rPr>
        <w:footnoteReference w:id="93"/>
      </w:r>
    </w:p>
    <w:p w:rsidR="007A35A7" w:rsidRPr="009211F8" w:rsidRDefault="007A35A7" w:rsidP="00F92E46"/>
    <w:p w:rsidR="009542E5" w:rsidRDefault="009542E5" w:rsidP="00593046">
      <w:r>
        <w:t>În această descriere a evenimentelor care preced venirea lui Isus, apar</w:t>
      </w:r>
      <w:r w:rsidR="000F4B53" w:rsidRPr="009211F8">
        <w:t xml:space="preserve"> </w:t>
      </w:r>
      <w:r w:rsidR="0082601A" w:rsidRPr="009211F8">
        <w:t xml:space="preserve">şi o parte din </w:t>
      </w:r>
      <w:r>
        <w:t>simbolurile</w:t>
      </w:r>
      <w:r w:rsidR="00593046">
        <w:t xml:space="preserve"> şi termenii</w:t>
      </w:r>
      <w:r>
        <w:t xml:space="preserve"> apocalipsei lui Ioan, ceea ce dovedeşte</w:t>
      </w:r>
      <w:r w:rsidR="000F4B53" w:rsidRPr="009211F8">
        <w:t xml:space="preserve"> că </w:t>
      </w:r>
      <w:r w:rsidR="000F4B53" w:rsidRPr="009211F8">
        <w:lastRenderedPageBreak/>
        <w:t xml:space="preserve">înţelegerea </w:t>
      </w:r>
      <w:r w:rsidR="00436F60" w:rsidRPr="009211F8">
        <w:t xml:space="preserve">apostolilor </w:t>
      </w:r>
      <w:r>
        <w:t xml:space="preserve">cu privire la eschaton </w:t>
      </w:r>
      <w:r w:rsidR="00436F60" w:rsidRPr="009211F8">
        <w:t>era destul de omogen</w:t>
      </w:r>
      <w:r>
        <w:t>ă</w:t>
      </w:r>
      <w:r w:rsidR="0013549D" w:rsidRPr="009211F8">
        <w:t xml:space="preserve">: </w:t>
      </w:r>
      <w:r>
        <w:t>se va auzi o trâmbiţă</w:t>
      </w:r>
      <w:r w:rsidR="003959F5" w:rsidRPr="009211F8">
        <w:t xml:space="preserve">, </w:t>
      </w:r>
      <w:r>
        <w:t xml:space="preserve">un </w:t>
      </w:r>
      <w:r w:rsidR="003959F5" w:rsidRPr="009211F8">
        <w:t>strigăt, arhanghel</w:t>
      </w:r>
      <w:r>
        <w:t>ii sunt implicaţi</w:t>
      </w:r>
      <w:r w:rsidR="003959F5" w:rsidRPr="009211F8">
        <w:t xml:space="preserve">, </w:t>
      </w:r>
      <w:r>
        <w:t xml:space="preserve">are loc </w:t>
      </w:r>
      <w:r w:rsidR="007C64B5" w:rsidRPr="009211F8">
        <w:t>înviere</w:t>
      </w:r>
      <w:r>
        <w:t>a celor credincioşi</w:t>
      </w:r>
      <w:r w:rsidR="007C64B5" w:rsidRPr="009211F8">
        <w:t xml:space="preserve">, </w:t>
      </w:r>
      <w:r>
        <w:t xml:space="preserve">are loc o </w:t>
      </w:r>
      <w:r w:rsidR="007C64B5" w:rsidRPr="009211F8">
        <w:t xml:space="preserve">preschimbare, </w:t>
      </w:r>
      <w:r w:rsidR="00593046">
        <w:t>credincioşii se întânesc</w:t>
      </w:r>
      <w:r>
        <w:t xml:space="preserve"> cu Isus </w:t>
      </w:r>
      <w:r w:rsidR="007C64B5" w:rsidRPr="009211F8">
        <w:t>pe nori.</w:t>
      </w:r>
    </w:p>
    <w:p w:rsidR="00130102" w:rsidRDefault="009542E5" w:rsidP="00130102">
      <w:pPr>
        <w:rPr>
          <w:color w:val="auto"/>
          <w:kern w:val="0"/>
          <w:szCs w:val="24"/>
        </w:rPr>
      </w:pPr>
      <w:r>
        <w:t>În mod particular, e</w:t>
      </w:r>
      <w:r w:rsidR="00592331" w:rsidRPr="009211F8">
        <w:t>xpresia „v</w:t>
      </w:r>
      <w:r w:rsidR="00A670FD" w:rsidRPr="009211F8">
        <w:t>om fi răpiţi</w:t>
      </w:r>
      <w:r w:rsidR="00592331" w:rsidRPr="009211F8">
        <w:t>”</w:t>
      </w:r>
      <w:r w:rsidR="0038202C" w:rsidRPr="009211F8">
        <w:t xml:space="preserve"> </w:t>
      </w:r>
      <w:r w:rsidR="00A670FD" w:rsidRPr="009211F8">
        <w:rPr>
          <w:color w:val="auto"/>
          <w:kern w:val="0"/>
          <w:szCs w:val="24"/>
        </w:rPr>
        <w:t>(</w:t>
      </w:r>
      <w:r w:rsidR="00A0681E" w:rsidRPr="009211F8">
        <w:rPr>
          <w:i/>
          <w:iCs/>
          <w:color w:val="auto"/>
          <w:kern w:val="0"/>
          <w:szCs w:val="24"/>
        </w:rPr>
        <w:t>harpa</w:t>
      </w:r>
      <w:r w:rsidR="0038202C" w:rsidRPr="009211F8">
        <w:rPr>
          <w:i/>
          <w:iCs/>
          <w:color w:val="auto"/>
          <w:kern w:val="0"/>
          <w:szCs w:val="24"/>
        </w:rPr>
        <w:t>ge</w:t>
      </w:r>
      <w:r w:rsidR="00A0681E" w:rsidRPr="009211F8">
        <w:rPr>
          <w:i/>
          <w:iCs/>
          <w:color w:val="auto"/>
          <w:kern w:val="0"/>
          <w:szCs w:val="24"/>
        </w:rPr>
        <w:t>s</w:t>
      </w:r>
      <w:r w:rsidR="000826E9" w:rsidRPr="009211F8">
        <w:rPr>
          <w:i/>
          <w:iCs/>
          <w:color w:val="auto"/>
          <w:kern w:val="0"/>
          <w:szCs w:val="24"/>
        </w:rPr>
        <w:t>ometha</w:t>
      </w:r>
      <w:r w:rsidR="000826E9" w:rsidRPr="009211F8">
        <w:rPr>
          <w:color w:val="auto"/>
          <w:kern w:val="0"/>
          <w:szCs w:val="24"/>
        </w:rPr>
        <w:t xml:space="preserve">, </w:t>
      </w:r>
      <w:r w:rsidR="00A670FD" w:rsidRPr="009211F8">
        <w:rPr>
          <w:color w:val="auto"/>
          <w:kern w:val="0"/>
          <w:szCs w:val="24"/>
        </w:rPr>
        <w:t>4:17)</w:t>
      </w:r>
      <w:r w:rsidR="004C3D47" w:rsidRPr="009211F8">
        <w:rPr>
          <w:color w:val="auto"/>
          <w:kern w:val="0"/>
          <w:szCs w:val="24"/>
        </w:rPr>
        <w:t>, merită discutat</w:t>
      </w:r>
      <w:r w:rsidR="00592331" w:rsidRPr="009211F8">
        <w:rPr>
          <w:color w:val="auto"/>
          <w:kern w:val="0"/>
          <w:szCs w:val="24"/>
        </w:rPr>
        <w:t>ă</w:t>
      </w:r>
      <w:r w:rsidR="000C1775" w:rsidRPr="009211F8">
        <w:rPr>
          <w:color w:val="auto"/>
          <w:kern w:val="0"/>
          <w:szCs w:val="24"/>
        </w:rPr>
        <w:t xml:space="preserve"> </w:t>
      </w:r>
      <w:r>
        <w:rPr>
          <w:color w:val="auto"/>
          <w:kern w:val="0"/>
          <w:szCs w:val="24"/>
        </w:rPr>
        <w:t xml:space="preserve">cu atenţie </w:t>
      </w:r>
      <w:r w:rsidR="000C1775" w:rsidRPr="009211F8">
        <w:rPr>
          <w:color w:val="auto"/>
          <w:kern w:val="0"/>
          <w:szCs w:val="24"/>
        </w:rPr>
        <w:t>(</w:t>
      </w:r>
      <w:r w:rsidR="000826E9" w:rsidRPr="009211F8">
        <w:rPr>
          <w:i/>
          <w:iCs/>
          <w:color w:val="auto"/>
          <w:kern w:val="0"/>
          <w:szCs w:val="24"/>
        </w:rPr>
        <w:t>harpazo</w:t>
      </w:r>
      <w:r w:rsidR="00CF0706" w:rsidRPr="009211F8">
        <w:rPr>
          <w:color w:val="auto"/>
          <w:kern w:val="0"/>
          <w:szCs w:val="24"/>
        </w:rPr>
        <w:t xml:space="preserve">, </w:t>
      </w:r>
      <w:r w:rsidR="00420F80" w:rsidRPr="009211F8">
        <w:rPr>
          <w:color w:val="auto"/>
          <w:kern w:val="0"/>
          <w:szCs w:val="24"/>
        </w:rPr>
        <w:t>în</w:t>
      </w:r>
      <w:r w:rsidR="00947E6C" w:rsidRPr="009211F8">
        <w:rPr>
          <w:color w:val="auto"/>
          <w:kern w:val="0"/>
          <w:szCs w:val="24"/>
        </w:rPr>
        <w:t>semnând a lua cu forţa, a răpi,</w:t>
      </w:r>
      <w:r w:rsidR="00113F66" w:rsidRPr="009211F8">
        <w:rPr>
          <w:color w:val="auto"/>
          <w:kern w:val="0"/>
          <w:szCs w:val="24"/>
        </w:rPr>
        <w:t xml:space="preserve"> </w:t>
      </w:r>
      <w:r w:rsidR="00094B10" w:rsidRPr="009211F8">
        <w:rPr>
          <w:color w:val="auto"/>
          <w:kern w:val="0"/>
          <w:szCs w:val="24"/>
        </w:rPr>
        <w:t>prinde</w:t>
      </w:r>
      <w:r w:rsidR="000C1775" w:rsidRPr="009211F8">
        <w:rPr>
          <w:color w:val="auto"/>
          <w:kern w:val="0"/>
          <w:szCs w:val="24"/>
        </w:rPr>
        <w:t>)</w:t>
      </w:r>
      <w:r w:rsidR="00094B10" w:rsidRPr="009211F8">
        <w:rPr>
          <w:color w:val="auto"/>
          <w:kern w:val="0"/>
          <w:szCs w:val="24"/>
        </w:rPr>
        <w:t>.</w:t>
      </w:r>
      <w:r w:rsidR="000826E9" w:rsidRPr="009211F8">
        <w:rPr>
          <w:color w:val="auto"/>
          <w:kern w:val="0"/>
          <w:szCs w:val="24"/>
        </w:rPr>
        <w:t xml:space="preserve"> </w:t>
      </w:r>
      <w:r w:rsidR="000F55FA" w:rsidRPr="009211F8">
        <w:rPr>
          <w:color w:val="auto"/>
          <w:kern w:val="0"/>
          <w:szCs w:val="24"/>
        </w:rPr>
        <w:t xml:space="preserve">Chiar dacă nu se intră în detalii, </w:t>
      </w:r>
      <w:r w:rsidR="000A7F83" w:rsidRPr="009211F8">
        <w:rPr>
          <w:color w:val="auto"/>
          <w:kern w:val="0"/>
          <w:szCs w:val="24"/>
        </w:rPr>
        <w:t xml:space="preserve">trebuie subliniat că este singura situaţie când </w:t>
      </w:r>
      <w:r w:rsidR="000A7F83" w:rsidRPr="009211F8">
        <w:rPr>
          <w:i/>
          <w:iCs/>
          <w:color w:val="auto"/>
          <w:kern w:val="0"/>
          <w:szCs w:val="24"/>
        </w:rPr>
        <w:t>harpazo</w:t>
      </w:r>
      <w:r w:rsidR="000A7F83" w:rsidRPr="009211F8">
        <w:rPr>
          <w:color w:val="auto"/>
          <w:kern w:val="0"/>
          <w:szCs w:val="24"/>
        </w:rPr>
        <w:t xml:space="preserve"> este folosit în contextul venirii lui Isus.</w:t>
      </w:r>
      <w:r w:rsidR="00D52EED" w:rsidRPr="009211F8">
        <w:rPr>
          <w:color w:val="auto"/>
          <w:kern w:val="0"/>
          <w:szCs w:val="24"/>
        </w:rPr>
        <w:t xml:space="preserve"> Cu înţeles pozitiv </w:t>
      </w:r>
      <w:r w:rsidR="00130102">
        <w:rPr>
          <w:color w:val="auto"/>
          <w:kern w:val="0"/>
          <w:szCs w:val="24"/>
        </w:rPr>
        <w:t>verbul</w:t>
      </w:r>
      <w:r w:rsidR="00D52EED" w:rsidRPr="009211F8">
        <w:rPr>
          <w:color w:val="auto"/>
          <w:kern w:val="0"/>
          <w:szCs w:val="24"/>
        </w:rPr>
        <w:t xml:space="preserve"> este folosit în texte cum sunt: </w:t>
      </w:r>
      <w:r w:rsidR="004C4609" w:rsidRPr="009211F8">
        <w:rPr>
          <w:color w:val="auto"/>
          <w:kern w:val="0"/>
          <w:szCs w:val="24"/>
        </w:rPr>
        <w:t xml:space="preserve">smulgeţi pe unii din </w:t>
      </w:r>
      <w:r w:rsidR="00D52EED" w:rsidRPr="009211F8">
        <w:rPr>
          <w:color w:val="auto"/>
          <w:kern w:val="0"/>
          <w:szCs w:val="24"/>
        </w:rPr>
        <w:t xml:space="preserve">foc (Iuda 1:23), </w:t>
      </w:r>
      <w:r w:rsidR="004C4609" w:rsidRPr="009211F8">
        <w:rPr>
          <w:color w:val="auto"/>
          <w:kern w:val="0"/>
          <w:szCs w:val="24"/>
        </w:rPr>
        <w:t>hoţii</w:t>
      </w:r>
      <w:r w:rsidR="00234D93">
        <w:rPr>
          <w:color w:val="auto"/>
          <w:kern w:val="0"/>
          <w:szCs w:val="24"/>
        </w:rPr>
        <w:t xml:space="preserve"> etc.</w:t>
      </w:r>
      <w:r w:rsidR="004C4609" w:rsidRPr="009211F8">
        <w:rPr>
          <w:color w:val="auto"/>
          <w:kern w:val="0"/>
          <w:szCs w:val="24"/>
        </w:rPr>
        <w:t xml:space="preserve">,... </w:t>
      </w:r>
      <w:r w:rsidR="00D52EED" w:rsidRPr="009211F8">
        <w:rPr>
          <w:color w:val="auto"/>
          <w:kern w:val="0"/>
          <w:szCs w:val="24"/>
        </w:rPr>
        <w:t xml:space="preserve">nu vor apuca moştenirea cerurilor (1 Cor. 6:10), </w:t>
      </w:r>
      <w:r w:rsidR="004C4609" w:rsidRPr="009211F8">
        <w:rPr>
          <w:color w:val="auto"/>
          <w:kern w:val="0"/>
          <w:szCs w:val="24"/>
        </w:rPr>
        <w:t xml:space="preserve">Pavel </w:t>
      </w:r>
      <w:r w:rsidR="00130102">
        <w:rPr>
          <w:color w:val="auto"/>
          <w:kern w:val="0"/>
          <w:szCs w:val="24"/>
        </w:rPr>
        <w:t>a fost</w:t>
      </w:r>
      <w:r w:rsidR="004C4609" w:rsidRPr="009211F8">
        <w:rPr>
          <w:color w:val="auto"/>
          <w:kern w:val="0"/>
          <w:szCs w:val="24"/>
        </w:rPr>
        <w:t xml:space="preserve"> </w:t>
      </w:r>
      <w:r w:rsidR="00D52EED" w:rsidRPr="009211F8">
        <w:rPr>
          <w:color w:val="auto"/>
          <w:kern w:val="0"/>
          <w:szCs w:val="24"/>
        </w:rPr>
        <w:t>răpit la cerul al trei</w:t>
      </w:r>
      <w:r w:rsidR="004C4609" w:rsidRPr="009211F8">
        <w:rPr>
          <w:color w:val="auto"/>
          <w:kern w:val="0"/>
          <w:szCs w:val="24"/>
        </w:rPr>
        <w:t xml:space="preserve">lea (2 Cor. 12:2), Isus </w:t>
      </w:r>
      <w:r w:rsidR="00D52EED" w:rsidRPr="009211F8">
        <w:rPr>
          <w:color w:val="auto"/>
          <w:kern w:val="0"/>
          <w:szCs w:val="24"/>
        </w:rPr>
        <w:t xml:space="preserve">nu a gândit egalitatea cu Dumnezeu </w:t>
      </w:r>
      <w:r w:rsidR="004C4609" w:rsidRPr="009211F8">
        <w:rPr>
          <w:color w:val="auto"/>
          <w:kern w:val="0"/>
          <w:szCs w:val="24"/>
        </w:rPr>
        <w:t xml:space="preserve">ca </w:t>
      </w:r>
      <w:r w:rsidR="00707EFF">
        <w:rPr>
          <w:color w:val="auto"/>
          <w:kern w:val="0"/>
          <w:szCs w:val="24"/>
        </w:rPr>
        <w:t>„</w:t>
      </w:r>
      <w:r w:rsidR="004C4609" w:rsidRPr="009211F8">
        <w:rPr>
          <w:color w:val="auto"/>
          <w:kern w:val="0"/>
          <w:szCs w:val="24"/>
        </w:rPr>
        <w:t>ceva de apucat</w:t>
      </w:r>
      <w:r w:rsidR="00707EFF">
        <w:rPr>
          <w:color w:val="auto"/>
          <w:kern w:val="0"/>
          <w:szCs w:val="24"/>
        </w:rPr>
        <w:t>”, adică de păstrat cu orice preţ</w:t>
      </w:r>
      <w:r w:rsidR="004C4609" w:rsidRPr="009211F8">
        <w:rPr>
          <w:color w:val="auto"/>
          <w:kern w:val="0"/>
          <w:szCs w:val="24"/>
        </w:rPr>
        <w:t xml:space="preserve"> </w:t>
      </w:r>
      <w:r w:rsidR="00D52EED" w:rsidRPr="009211F8">
        <w:rPr>
          <w:color w:val="auto"/>
          <w:kern w:val="0"/>
          <w:szCs w:val="24"/>
        </w:rPr>
        <w:t xml:space="preserve">(Filip. 2:6), cei ce </w:t>
      </w:r>
      <w:r w:rsidR="00130102">
        <w:rPr>
          <w:color w:val="auto"/>
          <w:kern w:val="0"/>
          <w:szCs w:val="24"/>
        </w:rPr>
        <w:t xml:space="preserve">intră în împărăţia lui Dumnezeu o apucă cu </w:t>
      </w:r>
      <w:r w:rsidR="00D52EED" w:rsidRPr="009211F8">
        <w:rPr>
          <w:color w:val="auto"/>
          <w:kern w:val="0"/>
          <w:szCs w:val="24"/>
        </w:rPr>
        <w:t>forţ</w:t>
      </w:r>
      <w:r w:rsidR="00130102">
        <w:rPr>
          <w:color w:val="auto"/>
          <w:kern w:val="0"/>
          <w:szCs w:val="24"/>
        </w:rPr>
        <w:t>ă</w:t>
      </w:r>
      <w:r w:rsidR="00D52EED" w:rsidRPr="009211F8">
        <w:rPr>
          <w:color w:val="auto"/>
          <w:kern w:val="0"/>
          <w:szCs w:val="24"/>
        </w:rPr>
        <w:t xml:space="preserve"> (Mat. 11:12</w:t>
      </w:r>
      <w:r w:rsidR="00191538" w:rsidRPr="009211F8">
        <w:rPr>
          <w:color w:val="auto"/>
          <w:kern w:val="0"/>
          <w:szCs w:val="24"/>
        </w:rPr>
        <w:t xml:space="preserve">). Există şi un număr de texte în care </w:t>
      </w:r>
      <w:r w:rsidR="00130102">
        <w:rPr>
          <w:color w:val="auto"/>
          <w:kern w:val="0"/>
          <w:szCs w:val="24"/>
        </w:rPr>
        <w:t xml:space="preserve">verbul </w:t>
      </w:r>
      <w:r w:rsidR="0096061B" w:rsidRPr="009211F8">
        <w:rPr>
          <w:color w:val="auto"/>
          <w:kern w:val="0"/>
          <w:szCs w:val="24"/>
        </w:rPr>
        <w:t xml:space="preserve">are </w:t>
      </w:r>
      <w:r w:rsidR="00130102">
        <w:rPr>
          <w:color w:val="auto"/>
          <w:kern w:val="0"/>
          <w:szCs w:val="24"/>
        </w:rPr>
        <w:t>un sens negativ, de exemplu, de</w:t>
      </w:r>
      <w:r w:rsidR="00191538" w:rsidRPr="009211F8">
        <w:rPr>
          <w:color w:val="auto"/>
          <w:kern w:val="0"/>
          <w:szCs w:val="24"/>
        </w:rPr>
        <w:t xml:space="preserve"> hoţie, nedreptate</w:t>
      </w:r>
      <w:r w:rsidR="00234D93">
        <w:rPr>
          <w:color w:val="auto"/>
          <w:kern w:val="0"/>
          <w:szCs w:val="24"/>
        </w:rPr>
        <w:t xml:space="preserve"> etc.</w:t>
      </w:r>
      <w:r w:rsidR="00191538" w:rsidRPr="009211F8">
        <w:rPr>
          <w:color w:val="auto"/>
          <w:kern w:val="0"/>
          <w:szCs w:val="24"/>
        </w:rPr>
        <w:t xml:space="preserve"> </w:t>
      </w:r>
    </w:p>
    <w:p w:rsidR="00933FF7" w:rsidRPr="009211F8" w:rsidRDefault="00130102" w:rsidP="004418F6">
      <w:pPr>
        <w:rPr>
          <w:color w:val="auto"/>
          <w:kern w:val="0"/>
          <w:szCs w:val="24"/>
        </w:rPr>
      </w:pPr>
      <w:r>
        <w:rPr>
          <w:color w:val="auto"/>
          <w:kern w:val="0"/>
          <w:szCs w:val="24"/>
        </w:rPr>
        <w:t>Este important de observat c</w:t>
      </w:r>
      <w:r w:rsidR="00191538" w:rsidRPr="009211F8">
        <w:rPr>
          <w:color w:val="auto"/>
          <w:kern w:val="0"/>
          <w:szCs w:val="24"/>
        </w:rPr>
        <w:t>ă singurul text în care apare verbul a răpi, a apu</w:t>
      </w:r>
      <w:r w:rsidR="0072243E" w:rsidRPr="009211F8">
        <w:rPr>
          <w:color w:val="auto"/>
          <w:kern w:val="0"/>
          <w:szCs w:val="24"/>
        </w:rPr>
        <w:t>ca</w:t>
      </w:r>
      <w:r>
        <w:rPr>
          <w:color w:val="auto"/>
          <w:kern w:val="0"/>
          <w:szCs w:val="24"/>
        </w:rPr>
        <w:t>, în context apocaliptic,</w:t>
      </w:r>
      <w:r w:rsidR="0072243E" w:rsidRPr="009211F8">
        <w:rPr>
          <w:color w:val="auto"/>
          <w:kern w:val="0"/>
          <w:szCs w:val="24"/>
        </w:rPr>
        <w:t xml:space="preserve"> nu vorbeşte despre mileniu sau despre vreo schemă complicată privitoare la răpirea Bisericii, ci se referă la faptul Biserica va fi luată </w:t>
      </w:r>
      <w:r>
        <w:rPr>
          <w:color w:val="auto"/>
          <w:kern w:val="0"/>
          <w:szCs w:val="24"/>
        </w:rPr>
        <w:t xml:space="preserve">(ridicată) </w:t>
      </w:r>
      <w:r w:rsidR="0072243E" w:rsidRPr="009211F8">
        <w:rPr>
          <w:color w:val="auto"/>
          <w:kern w:val="0"/>
          <w:szCs w:val="24"/>
        </w:rPr>
        <w:t xml:space="preserve">cu forţa la venirea lui Isus ca să îl întâmpine pe nori. </w:t>
      </w:r>
      <w:r>
        <w:rPr>
          <w:color w:val="auto"/>
          <w:kern w:val="0"/>
          <w:szCs w:val="24"/>
        </w:rPr>
        <w:t xml:space="preserve">Astfel, </w:t>
      </w:r>
      <w:r w:rsidR="0040147B" w:rsidRPr="009211F8">
        <w:rPr>
          <w:color w:val="auto"/>
          <w:kern w:val="0"/>
          <w:szCs w:val="24"/>
        </w:rPr>
        <w:t>c</w:t>
      </w:r>
      <w:r w:rsidR="0072243E" w:rsidRPr="009211F8">
        <w:rPr>
          <w:color w:val="auto"/>
          <w:kern w:val="0"/>
          <w:szCs w:val="24"/>
        </w:rPr>
        <w:t>onceptul dispensaţionalist şi premilenist al răpirii Bisericii înainte de necazul cel mare reprezintă un concept teologic care nu se bazează pe 1 Tesaloniceni</w:t>
      </w:r>
      <w:r w:rsidR="000B5370" w:rsidRPr="009211F8">
        <w:rPr>
          <w:color w:val="auto"/>
          <w:kern w:val="0"/>
          <w:szCs w:val="24"/>
        </w:rPr>
        <w:t>, ci pe alte considerente, pe interpretarea es</w:t>
      </w:r>
      <w:r>
        <w:rPr>
          <w:color w:val="auto"/>
          <w:kern w:val="0"/>
          <w:szCs w:val="24"/>
        </w:rPr>
        <w:t>c</w:t>
      </w:r>
      <w:r w:rsidR="000B5370" w:rsidRPr="009211F8">
        <w:rPr>
          <w:color w:val="auto"/>
          <w:kern w:val="0"/>
          <w:szCs w:val="24"/>
        </w:rPr>
        <w:t>hatonului pe baza Apocalipsei şi a cărţii lui Daniel</w:t>
      </w:r>
      <w:r w:rsidR="0072243E" w:rsidRPr="009211F8">
        <w:rPr>
          <w:color w:val="auto"/>
          <w:kern w:val="0"/>
          <w:szCs w:val="24"/>
        </w:rPr>
        <w:t xml:space="preserve">. </w:t>
      </w:r>
      <w:r w:rsidR="00333F78" w:rsidRPr="009211F8">
        <w:rPr>
          <w:color w:val="auto"/>
          <w:kern w:val="0"/>
          <w:szCs w:val="24"/>
        </w:rPr>
        <w:t>C</w:t>
      </w:r>
      <w:r w:rsidR="0072243E" w:rsidRPr="009211F8">
        <w:rPr>
          <w:color w:val="auto"/>
          <w:kern w:val="0"/>
          <w:szCs w:val="24"/>
        </w:rPr>
        <w:t>um spunea cineva:</w:t>
      </w:r>
      <w:r w:rsidR="003B6C35" w:rsidRPr="009211F8">
        <w:rPr>
          <w:color w:val="auto"/>
          <w:kern w:val="0"/>
          <w:szCs w:val="24"/>
        </w:rPr>
        <w:t xml:space="preserve"> „dacă l-am fi avut doar pe Pavel cu epistolele sale către Romani şi Tesaloniceni, am fi fost toţi amilenişti, iar dacă l-am fi avut doar pe Ioan cu Apocalipsa, am fi fost, foarte probabil, toţi premilenişti.”</w:t>
      </w:r>
      <w:r w:rsidR="0072243E" w:rsidRPr="009211F8">
        <w:rPr>
          <w:color w:val="auto"/>
          <w:kern w:val="0"/>
          <w:szCs w:val="24"/>
        </w:rPr>
        <w:t xml:space="preserve"> </w:t>
      </w:r>
      <w:r w:rsidR="00EC2BDA" w:rsidRPr="009211F8">
        <w:rPr>
          <w:color w:val="auto"/>
          <w:kern w:val="0"/>
          <w:szCs w:val="24"/>
        </w:rPr>
        <w:t xml:space="preserve">Avându-le pe amândouă, </w:t>
      </w:r>
      <w:r w:rsidR="003B6C35" w:rsidRPr="009211F8">
        <w:rPr>
          <w:color w:val="auto"/>
          <w:kern w:val="0"/>
          <w:szCs w:val="24"/>
        </w:rPr>
        <w:t xml:space="preserve">situaţia este </w:t>
      </w:r>
      <w:r w:rsidR="009246A3" w:rsidRPr="009211F8">
        <w:rPr>
          <w:color w:val="auto"/>
          <w:kern w:val="0"/>
          <w:szCs w:val="24"/>
        </w:rPr>
        <w:t xml:space="preserve">mai </w:t>
      </w:r>
      <w:r w:rsidR="003B6C35" w:rsidRPr="009211F8">
        <w:rPr>
          <w:color w:val="auto"/>
          <w:kern w:val="0"/>
          <w:szCs w:val="24"/>
        </w:rPr>
        <w:t>complicată şi</w:t>
      </w:r>
      <w:r w:rsidR="004403F8" w:rsidRPr="009211F8">
        <w:rPr>
          <w:color w:val="auto"/>
          <w:kern w:val="0"/>
          <w:szCs w:val="24"/>
        </w:rPr>
        <w:t>,</w:t>
      </w:r>
      <w:r w:rsidR="003B6C35" w:rsidRPr="009211F8">
        <w:rPr>
          <w:color w:val="auto"/>
          <w:kern w:val="0"/>
          <w:szCs w:val="24"/>
        </w:rPr>
        <w:t xml:space="preserve"> </w:t>
      </w:r>
      <w:r w:rsidR="003B6C35" w:rsidRPr="009211F8">
        <w:rPr>
          <w:color w:val="auto"/>
          <w:kern w:val="0"/>
          <w:szCs w:val="24"/>
        </w:rPr>
        <w:lastRenderedPageBreak/>
        <w:t>cu siguranţă</w:t>
      </w:r>
      <w:r w:rsidR="004403F8" w:rsidRPr="009211F8">
        <w:rPr>
          <w:color w:val="auto"/>
          <w:kern w:val="0"/>
          <w:szCs w:val="24"/>
        </w:rPr>
        <w:t>,</w:t>
      </w:r>
      <w:r w:rsidR="003B6C35" w:rsidRPr="009211F8">
        <w:rPr>
          <w:color w:val="auto"/>
          <w:kern w:val="0"/>
          <w:szCs w:val="24"/>
        </w:rPr>
        <w:t xml:space="preserve"> viziunile inspirate ale celor doi</w:t>
      </w:r>
      <w:r w:rsidR="004418F6">
        <w:rPr>
          <w:color w:val="auto"/>
          <w:kern w:val="0"/>
          <w:szCs w:val="24"/>
        </w:rPr>
        <w:t xml:space="preserve"> autori biblici</w:t>
      </w:r>
      <w:r w:rsidR="003B6C35" w:rsidRPr="009211F8">
        <w:rPr>
          <w:color w:val="auto"/>
          <w:kern w:val="0"/>
          <w:szCs w:val="24"/>
        </w:rPr>
        <w:t xml:space="preserve"> se completează </w:t>
      </w:r>
      <w:r w:rsidR="001827BE" w:rsidRPr="009211F8">
        <w:rPr>
          <w:color w:val="auto"/>
          <w:kern w:val="0"/>
          <w:szCs w:val="24"/>
        </w:rPr>
        <w:t xml:space="preserve">într-un mod </w:t>
      </w:r>
      <w:r w:rsidR="009F3780" w:rsidRPr="009211F8">
        <w:rPr>
          <w:color w:val="auto"/>
          <w:kern w:val="0"/>
          <w:szCs w:val="24"/>
        </w:rPr>
        <w:t xml:space="preserve">profund, paradoxal, </w:t>
      </w:r>
      <w:r w:rsidR="004B4C1C" w:rsidRPr="009211F8">
        <w:rPr>
          <w:color w:val="auto"/>
          <w:kern w:val="0"/>
          <w:szCs w:val="24"/>
        </w:rPr>
        <w:t xml:space="preserve">dar </w:t>
      </w:r>
      <w:r w:rsidR="009F3780" w:rsidRPr="009211F8">
        <w:rPr>
          <w:color w:val="auto"/>
          <w:kern w:val="0"/>
          <w:szCs w:val="24"/>
        </w:rPr>
        <w:t xml:space="preserve">dificil de </w:t>
      </w:r>
      <w:r w:rsidR="004418F6">
        <w:rPr>
          <w:color w:val="auto"/>
          <w:kern w:val="0"/>
          <w:szCs w:val="24"/>
        </w:rPr>
        <w:t>înţeles</w:t>
      </w:r>
      <w:r w:rsidR="001827BE" w:rsidRPr="009211F8">
        <w:rPr>
          <w:color w:val="auto"/>
          <w:kern w:val="0"/>
          <w:szCs w:val="24"/>
        </w:rPr>
        <w:t>.</w:t>
      </w:r>
      <w:r w:rsidR="00D52EED" w:rsidRPr="009211F8">
        <w:rPr>
          <w:color w:val="auto"/>
          <w:kern w:val="0"/>
          <w:szCs w:val="24"/>
        </w:rPr>
        <w:t xml:space="preserve"> </w:t>
      </w:r>
    </w:p>
    <w:p w:rsidR="00A258E0" w:rsidRPr="009211F8" w:rsidRDefault="00933FF7" w:rsidP="00CC2586">
      <w:pPr>
        <w:rPr>
          <w:color w:val="auto"/>
          <w:kern w:val="0"/>
          <w:szCs w:val="24"/>
        </w:rPr>
      </w:pPr>
      <w:r w:rsidRPr="009211F8">
        <w:rPr>
          <w:color w:val="auto"/>
          <w:kern w:val="0"/>
          <w:szCs w:val="24"/>
        </w:rPr>
        <w:t>Subsecţiunea a doua</w:t>
      </w:r>
      <w:r w:rsidR="003E14FF" w:rsidRPr="009211F8">
        <w:rPr>
          <w:color w:val="auto"/>
          <w:kern w:val="0"/>
          <w:szCs w:val="24"/>
        </w:rPr>
        <w:t xml:space="preserve"> (5:1-1</w:t>
      </w:r>
      <w:r w:rsidR="00CC2586" w:rsidRPr="009211F8">
        <w:rPr>
          <w:color w:val="auto"/>
          <w:kern w:val="0"/>
          <w:szCs w:val="24"/>
        </w:rPr>
        <w:t>1</w:t>
      </w:r>
      <w:r w:rsidR="003E14FF" w:rsidRPr="009211F8">
        <w:rPr>
          <w:color w:val="auto"/>
          <w:kern w:val="0"/>
          <w:szCs w:val="24"/>
        </w:rPr>
        <w:t>)</w:t>
      </w:r>
      <w:r w:rsidRPr="009211F8">
        <w:rPr>
          <w:color w:val="auto"/>
          <w:kern w:val="0"/>
          <w:szCs w:val="24"/>
        </w:rPr>
        <w:t xml:space="preserve"> atrage atenţia asupra elementului surpriză al venirii lui Isus: când se va zice că este pace, el va veni </w:t>
      </w:r>
      <w:r w:rsidR="0011249A">
        <w:rPr>
          <w:color w:val="auto"/>
          <w:kern w:val="0"/>
          <w:szCs w:val="24"/>
        </w:rPr>
        <w:t xml:space="preserve">în mod </w:t>
      </w:r>
      <w:r w:rsidRPr="009211F8">
        <w:rPr>
          <w:color w:val="auto"/>
          <w:kern w:val="0"/>
          <w:szCs w:val="24"/>
        </w:rPr>
        <w:t xml:space="preserve">surprinzător, aşa cum vin hoţii noaptea. Surpriza nu este, însă, absolută, pentru cei credincioşi, </w:t>
      </w:r>
      <w:r w:rsidR="006F22A6" w:rsidRPr="009211F8">
        <w:rPr>
          <w:color w:val="auto"/>
          <w:kern w:val="0"/>
          <w:szCs w:val="24"/>
        </w:rPr>
        <w:t>deoarece ei</w:t>
      </w:r>
      <w:r w:rsidRPr="009211F8">
        <w:rPr>
          <w:color w:val="auto"/>
          <w:kern w:val="0"/>
          <w:szCs w:val="24"/>
        </w:rPr>
        <w:t xml:space="preserve"> nu trăiesc în întuneric şi nepăsare, </w:t>
      </w:r>
      <w:r w:rsidR="006F22A6" w:rsidRPr="009211F8">
        <w:rPr>
          <w:color w:val="auto"/>
          <w:kern w:val="0"/>
          <w:szCs w:val="24"/>
        </w:rPr>
        <w:t>ori ignoranţă, ci în lumină.</w:t>
      </w:r>
      <w:r w:rsidRPr="009211F8">
        <w:rPr>
          <w:color w:val="auto"/>
          <w:kern w:val="0"/>
          <w:szCs w:val="24"/>
        </w:rPr>
        <w:t xml:space="preserve"> </w:t>
      </w:r>
      <w:r w:rsidR="0027620C" w:rsidRPr="009211F8">
        <w:rPr>
          <w:color w:val="auto"/>
          <w:kern w:val="0"/>
          <w:szCs w:val="24"/>
        </w:rPr>
        <w:t xml:space="preserve">Imaginea </w:t>
      </w:r>
      <w:r w:rsidR="009F61E1" w:rsidRPr="009211F8">
        <w:rPr>
          <w:color w:val="auto"/>
          <w:kern w:val="0"/>
          <w:szCs w:val="24"/>
        </w:rPr>
        <w:t xml:space="preserve">femeii în durerile naşterii </w:t>
      </w:r>
      <w:r w:rsidR="0027620C" w:rsidRPr="009211F8">
        <w:rPr>
          <w:color w:val="auto"/>
          <w:kern w:val="0"/>
          <w:szCs w:val="24"/>
        </w:rPr>
        <w:t xml:space="preserve">folosită </w:t>
      </w:r>
      <w:r w:rsidR="009F61E1" w:rsidRPr="009211F8">
        <w:rPr>
          <w:color w:val="auto"/>
          <w:kern w:val="0"/>
          <w:szCs w:val="24"/>
        </w:rPr>
        <w:t xml:space="preserve">aici </w:t>
      </w:r>
      <w:r w:rsidR="0027620C" w:rsidRPr="009211F8">
        <w:rPr>
          <w:color w:val="auto"/>
          <w:kern w:val="0"/>
          <w:szCs w:val="24"/>
        </w:rPr>
        <w:t xml:space="preserve">de Pavel reaminteşte de cuvintele lui Isus din Ioan </w:t>
      </w:r>
      <w:r w:rsidR="00BD0665" w:rsidRPr="009211F8">
        <w:rPr>
          <w:color w:val="auto"/>
          <w:kern w:val="0"/>
          <w:szCs w:val="24"/>
        </w:rPr>
        <w:t>16:19-22</w:t>
      </w:r>
      <w:r w:rsidR="00861996" w:rsidRPr="009211F8">
        <w:rPr>
          <w:color w:val="auto"/>
          <w:kern w:val="0"/>
          <w:szCs w:val="24"/>
        </w:rPr>
        <w:t xml:space="preserve"> (cf. Isa. 13:8, 21:3, 42:14)</w:t>
      </w:r>
      <w:r w:rsidR="00BD0665" w:rsidRPr="009211F8">
        <w:rPr>
          <w:color w:val="auto"/>
          <w:kern w:val="0"/>
          <w:szCs w:val="24"/>
        </w:rPr>
        <w:t xml:space="preserve">. </w:t>
      </w:r>
      <w:r w:rsidR="002022BA" w:rsidRPr="009211F8">
        <w:rPr>
          <w:color w:val="auto"/>
          <w:kern w:val="0"/>
          <w:szCs w:val="24"/>
        </w:rPr>
        <w:t xml:space="preserve">Textul este plin de referinţe la celelalte </w:t>
      </w:r>
      <w:r w:rsidR="008A6F39" w:rsidRPr="009211F8">
        <w:rPr>
          <w:color w:val="auto"/>
          <w:kern w:val="0"/>
          <w:szCs w:val="24"/>
        </w:rPr>
        <w:t>epistole ale lui Pavel: trebuie să ne îmbrăcăm cu armura lui Dumnezeu (</w:t>
      </w:r>
      <w:r w:rsidR="008A1BB2" w:rsidRPr="009211F8">
        <w:rPr>
          <w:color w:val="auto"/>
          <w:kern w:val="0"/>
          <w:szCs w:val="24"/>
        </w:rPr>
        <w:t xml:space="preserve">5:8, </w:t>
      </w:r>
      <w:r w:rsidR="008A6F39" w:rsidRPr="009211F8">
        <w:rPr>
          <w:color w:val="auto"/>
          <w:kern w:val="0"/>
          <w:szCs w:val="24"/>
        </w:rPr>
        <w:t xml:space="preserve">cf. Ef. 6), </w:t>
      </w:r>
      <w:r w:rsidR="00E30AF4" w:rsidRPr="009211F8">
        <w:rPr>
          <w:color w:val="auto"/>
          <w:kern w:val="0"/>
          <w:szCs w:val="24"/>
        </w:rPr>
        <w:t xml:space="preserve">şi </w:t>
      </w:r>
      <w:r w:rsidR="00965E23" w:rsidRPr="009211F8">
        <w:rPr>
          <w:color w:val="auto"/>
          <w:kern w:val="0"/>
          <w:szCs w:val="24"/>
        </w:rPr>
        <w:t xml:space="preserve">orice facem </w:t>
      </w:r>
      <w:r w:rsidR="00DD1153" w:rsidRPr="009211F8">
        <w:rPr>
          <w:color w:val="auto"/>
          <w:kern w:val="0"/>
          <w:szCs w:val="24"/>
        </w:rPr>
        <w:t xml:space="preserve">să </w:t>
      </w:r>
      <w:r w:rsidR="00965E23" w:rsidRPr="009211F8">
        <w:rPr>
          <w:color w:val="auto"/>
          <w:kern w:val="0"/>
          <w:szCs w:val="24"/>
        </w:rPr>
        <w:t xml:space="preserve">facem </w:t>
      </w:r>
      <w:r w:rsidR="00E12998" w:rsidRPr="009211F8">
        <w:rPr>
          <w:color w:val="auto"/>
          <w:kern w:val="0"/>
          <w:szCs w:val="24"/>
        </w:rPr>
        <w:t xml:space="preserve">ca </w:t>
      </w:r>
      <w:r w:rsidR="00965E23" w:rsidRPr="009211F8">
        <w:rPr>
          <w:color w:val="auto"/>
          <w:kern w:val="0"/>
          <w:szCs w:val="24"/>
        </w:rPr>
        <w:t>pentr</w:t>
      </w:r>
      <w:r w:rsidR="00135DB6" w:rsidRPr="009211F8">
        <w:rPr>
          <w:color w:val="auto"/>
          <w:kern w:val="0"/>
          <w:szCs w:val="24"/>
        </w:rPr>
        <w:t>u Domnul (Romani, 1 Corinteni)</w:t>
      </w:r>
      <w:r w:rsidR="00234D93">
        <w:rPr>
          <w:color w:val="auto"/>
          <w:kern w:val="0"/>
          <w:szCs w:val="24"/>
        </w:rPr>
        <w:t xml:space="preserve"> etc.</w:t>
      </w:r>
    </w:p>
    <w:p w:rsidR="00FD348E" w:rsidRPr="009211F8" w:rsidRDefault="00F948EE" w:rsidP="002B2607">
      <w:pPr>
        <w:rPr>
          <w:color w:val="auto"/>
          <w:kern w:val="0"/>
          <w:szCs w:val="24"/>
        </w:rPr>
      </w:pPr>
      <w:r w:rsidRPr="009211F8">
        <w:rPr>
          <w:color w:val="auto"/>
          <w:kern w:val="0"/>
          <w:szCs w:val="24"/>
        </w:rPr>
        <w:t xml:space="preserve">Pareneza specifică subliniază </w:t>
      </w:r>
      <w:r w:rsidR="007A1373" w:rsidRPr="009211F8">
        <w:rPr>
          <w:color w:val="auto"/>
          <w:kern w:val="0"/>
          <w:szCs w:val="24"/>
        </w:rPr>
        <w:t xml:space="preserve">nevoia de mustrare a celor </w:t>
      </w:r>
      <w:r w:rsidR="00657418" w:rsidRPr="009211F8">
        <w:rPr>
          <w:color w:val="auto"/>
          <w:kern w:val="0"/>
          <w:szCs w:val="24"/>
        </w:rPr>
        <w:t xml:space="preserve">dezordonaţi şi nesupuşi, încurajarea celor dezorientaţi şi deznădăjduiţi, sprijinirea celor slabi. </w:t>
      </w:r>
      <w:r w:rsidR="00E53A9C" w:rsidRPr="009211F8">
        <w:rPr>
          <w:color w:val="auto"/>
          <w:kern w:val="0"/>
          <w:szCs w:val="24"/>
        </w:rPr>
        <w:t>Împreună cu sfaturile acestea sunt incluse şi îndemnuri la preţuirea învăţător</w:t>
      </w:r>
      <w:r w:rsidR="00C235D4" w:rsidRPr="009211F8">
        <w:rPr>
          <w:color w:val="auto"/>
          <w:kern w:val="0"/>
          <w:szCs w:val="24"/>
        </w:rPr>
        <w:t xml:space="preserve">ilor şi slujitorilor </w:t>
      </w:r>
      <w:r w:rsidR="002B2607" w:rsidRPr="009211F8">
        <w:rPr>
          <w:color w:val="auto"/>
          <w:kern w:val="0"/>
          <w:szCs w:val="24"/>
        </w:rPr>
        <w:t>Bisericii</w:t>
      </w:r>
      <w:r w:rsidR="00C235D4" w:rsidRPr="009211F8">
        <w:rPr>
          <w:color w:val="auto"/>
          <w:kern w:val="0"/>
          <w:szCs w:val="24"/>
        </w:rPr>
        <w:t xml:space="preserve"> (gând care apare şi în 2 Corinteni şi Galateni</w:t>
      </w:r>
      <w:r w:rsidR="002B2607" w:rsidRPr="009211F8">
        <w:rPr>
          <w:color w:val="auto"/>
          <w:kern w:val="0"/>
          <w:szCs w:val="24"/>
        </w:rPr>
        <w:t>, şi atenţionează asupra campaniei învăţătorilor falşi, a iudaizanţilor</w:t>
      </w:r>
      <w:r w:rsidR="00C235D4" w:rsidRPr="009211F8">
        <w:rPr>
          <w:color w:val="auto"/>
          <w:kern w:val="0"/>
          <w:szCs w:val="24"/>
        </w:rPr>
        <w:t>).</w:t>
      </w:r>
    </w:p>
    <w:p w:rsidR="00AF437C" w:rsidRPr="009211F8" w:rsidRDefault="00AF437C" w:rsidP="00CC2586">
      <w:pPr>
        <w:rPr>
          <w:color w:val="auto"/>
          <w:kern w:val="0"/>
          <w:szCs w:val="24"/>
        </w:rPr>
      </w:pPr>
      <w:r w:rsidRPr="009211F8">
        <w:rPr>
          <w:color w:val="auto"/>
          <w:kern w:val="0"/>
          <w:szCs w:val="24"/>
        </w:rPr>
        <w:t>Încheierea epistolei, potrivită pentru nişte credincioşi de cultură greacă, conţine o binecuvântare în care sunt cuprinse şi trupul, şi sufletul, şi duhul celui credincios (o concepţie trihotomistă, grecească).</w:t>
      </w:r>
    </w:p>
    <w:p w:rsidR="009571C0" w:rsidRDefault="002F7F62" w:rsidP="00614963">
      <w:pPr>
        <w:rPr>
          <w:color w:val="auto"/>
          <w:kern w:val="0"/>
          <w:szCs w:val="24"/>
        </w:rPr>
      </w:pPr>
      <w:r w:rsidRPr="009211F8">
        <w:rPr>
          <w:color w:val="auto"/>
          <w:kern w:val="0"/>
          <w:szCs w:val="24"/>
        </w:rPr>
        <w:t xml:space="preserve">Epistola conţine, la final, şi o indicaţie asupra caracterului </w:t>
      </w:r>
      <w:r w:rsidR="007A524E" w:rsidRPr="009211F8">
        <w:rPr>
          <w:color w:val="auto"/>
          <w:kern w:val="0"/>
          <w:szCs w:val="24"/>
        </w:rPr>
        <w:t>semi-</w:t>
      </w:r>
      <w:r w:rsidRPr="009211F8">
        <w:rPr>
          <w:color w:val="auto"/>
          <w:kern w:val="0"/>
          <w:szCs w:val="24"/>
        </w:rPr>
        <w:t xml:space="preserve">circular al scrisorii. </w:t>
      </w:r>
      <w:r w:rsidR="00614963">
        <w:rPr>
          <w:color w:val="auto"/>
          <w:kern w:val="0"/>
          <w:szCs w:val="24"/>
        </w:rPr>
        <w:t>Pavel îi roagă intens să citească epistola tuturor fraţilor</w:t>
      </w:r>
      <w:r w:rsidR="00327FAE" w:rsidRPr="009211F8">
        <w:rPr>
          <w:color w:val="auto"/>
          <w:kern w:val="0"/>
          <w:szCs w:val="24"/>
        </w:rPr>
        <w:t xml:space="preserve">, probabil </w:t>
      </w:r>
      <w:r w:rsidR="00614963">
        <w:rPr>
          <w:color w:val="auto"/>
          <w:kern w:val="0"/>
          <w:szCs w:val="24"/>
        </w:rPr>
        <w:t xml:space="preserve">este vorba de </w:t>
      </w:r>
      <w:r w:rsidR="00327FAE" w:rsidRPr="009211F8">
        <w:rPr>
          <w:color w:val="auto"/>
          <w:kern w:val="0"/>
          <w:szCs w:val="24"/>
        </w:rPr>
        <w:t>toţi fraţii din zonă, din mai multe localităţi.</w:t>
      </w:r>
      <w:r w:rsidR="00157ADB" w:rsidRPr="009211F8">
        <w:rPr>
          <w:color w:val="auto"/>
          <w:kern w:val="0"/>
          <w:szCs w:val="24"/>
        </w:rPr>
        <w:t xml:space="preserve"> </w:t>
      </w:r>
      <w:r w:rsidR="00614963">
        <w:rPr>
          <w:color w:val="auto"/>
          <w:kern w:val="0"/>
          <w:szCs w:val="24"/>
        </w:rPr>
        <w:t>Cu alte cuvitne</w:t>
      </w:r>
      <w:r w:rsidR="00AE24F0" w:rsidRPr="009211F8">
        <w:rPr>
          <w:color w:val="auto"/>
          <w:kern w:val="0"/>
          <w:szCs w:val="24"/>
        </w:rPr>
        <w:t xml:space="preserve">, </w:t>
      </w:r>
      <w:r w:rsidR="007A524E" w:rsidRPr="009211F8">
        <w:rPr>
          <w:color w:val="auto"/>
          <w:kern w:val="0"/>
          <w:szCs w:val="24"/>
        </w:rPr>
        <w:t>Pavel avea chiar de la început viziunea importanţei generale a unora din scrisorile sale</w:t>
      </w:r>
      <w:r w:rsidR="00614963">
        <w:rPr>
          <w:color w:val="auto"/>
          <w:kern w:val="0"/>
          <w:szCs w:val="24"/>
        </w:rPr>
        <w:t>, în cazul de faţă a scrisorii 1 Tesaloniceni</w:t>
      </w:r>
      <w:r w:rsidR="007A524E" w:rsidRPr="009211F8">
        <w:rPr>
          <w:color w:val="auto"/>
          <w:kern w:val="0"/>
          <w:szCs w:val="24"/>
        </w:rPr>
        <w:t>.</w:t>
      </w:r>
    </w:p>
    <w:p w:rsidR="005E5F81" w:rsidRPr="009211F8" w:rsidRDefault="005E5F81" w:rsidP="00CC2586">
      <w:pPr>
        <w:rPr>
          <w:color w:val="auto"/>
          <w:kern w:val="0"/>
          <w:szCs w:val="24"/>
        </w:rPr>
      </w:pPr>
    </w:p>
    <w:p w:rsidR="000267E7" w:rsidRPr="009211F8" w:rsidRDefault="005A2331" w:rsidP="005A2331">
      <w:pPr>
        <w:pStyle w:val="Heading3"/>
      </w:pPr>
      <w:bookmarkStart w:id="105" w:name="_Toc223157401"/>
      <w:bookmarkStart w:id="106" w:name="_Toc230647268"/>
      <w:bookmarkStart w:id="107" w:name="_Toc354499593"/>
      <w:r w:rsidRPr="009211F8">
        <w:t>6.4 2 Tesaloniceni: autor şi autenticitate</w:t>
      </w:r>
      <w:bookmarkEnd w:id="105"/>
      <w:bookmarkEnd w:id="106"/>
      <w:bookmarkEnd w:id="107"/>
    </w:p>
    <w:p w:rsidR="000267E7" w:rsidRPr="009211F8" w:rsidRDefault="000267E7" w:rsidP="00BC4B34"/>
    <w:p w:rsidR="005A2331" w:rsidRPr="009211F8" w:rsidRDefault="00321E92" w:rsidP="00DC66C2">
      <w:pPr>
        <w:ind w:firstLine="0"/>
      </w:pPr>
      <w:r>
        <w:t xml:space="preserve">Epistola </w:t>
      </w:r>
      <w:r w:rsidR="001E6EB2" w:rsidRPr="009211F8">
        <w:t>2 Tesal</w:t>
      </w:r>
      <w:r w:rsidR="00A57742" w:rsidRPr="009211F8">
        <w:t>oniceni</w:t>
      </w:r>
      <w:r w:rsidR="006C5902" w:rsidRPr="009211F8">
        <w:t xml:space="preserve"> </w:t>
      </w:r>
      <w:r w:rsidR="00401F85" w:rsidRPr="009211F8">
        <w:t xml:space="preserve">este </w:t>
      </w:r>
      <w:r w:rsidR="004C450C" w:rsidRPr="009211F8">
        <w:t xml:space="preserve">mai scurtă decât </w:t>
      </w:r>
      <w:r w:rsidR="002D1E9F" w:rsidRPr="009211F8">
        <w:t>1 Tesaloniceni</w:t>
      </w:r>
      <w:r w:rsidR="00B72BBA" w:rsidRPr="009211F8">
        <w:t xml:space="preserve"> (3 capitole, </w:t>
      </w:r>
      <w:r w:rsidR="0045399E" w:rsidRPr="009211F8">
        <w:t>aproximativ jumătate din ea</w:t>
      </w:r>
      <w:r w:rsidR="00B72BBA" w:rsidRPr="009211F8">
        <w:t>)</w:t>
      </w:r>
      <w:r>
        <w:t xml:space="preserve"> şi vine ca o completare a acesteia</w:t>
      </w:r>
      <w:r w:rsidR="004C450C" w:rsidRPr="009211F8">
        <w:t xml:space="preserve">. </w:t>
      </w:r>
      <w:r w:rsidR="005E3065" w:rsidRPr="009211F8">
        <w:t>Pe deoparte, are multe asemănări cu 1 Tesalo</w:t>
      </w:r>
      <w:r w:rsidR="00FC3030" w:rsidRPr="009211F8">
        <w:t xml:space="preserve">niceni: acelaşi tip de salutări (2 Tes.1:1), </w:t>
      </w:r>
      <w:r w:rsidR="00277B3B" w:rsidRPr="009211F8">
        <w:t>ace</w:t>
      </w:r>
      <w:r>
        <w:t>iaşi</w:t>
      </w:r>
      <w:r w:rsidR="00277B3B" w:rsidRPr="009211F8">
        <w:t xml:space="preserve"> </w:t>
      </w:r>
      <w:r w:rsidR="00FA7E2F" w:rsidRPr="009211F8">
        <w:t>autor</w:t>
      </w:r>
      <w:r>
        <w:t>i</w:t>
      </w:r>
      <w:r w:rsidR="00277B3B" w:rsidRPr="009211F8">
        <w:t xml:space="preserve"> (Pavel, Silvan şi Timotei)</w:t>
      </w:r>
      <w:r w:rsidR="00F22F32" w:rsidRPr="009211F8">
        <w:t xml:space="preserve">, acelaşi tipar </w:t>
      </w:r>
      <w:r w:rsidR="00692066" w:rsidRPr="009211F8">
        <w:t xml:space="preserve">general </w:t>
      </w:r>
      <w:r w:rsidR="00104694" w:rsidRPr="009211F8">
        <w:t xml:space="preserve">şi aceleaşi subiecte </w:t>
      </w:r>
      <w:r w:rsidR="00F22F32" w:rsidRPr="009211F8">
        <w:t>(rugăciune de mulţumire</w:t>
      </w:r>
      <w:r w:rsidR="0031651F" w:rsidRPr="009211F8">
        <w:t xml:space="preserve"> pentru credinţa tesalonicenilor şi pentru statornicia lor în persecuţii</w:t>
      </w:r>
      <w:r w:rsidR="00F22F32" w:rsidRPr="009211F8">
        <w:t xml:space="preserve">, </w:t>
      </w:r>
      <w:r w:rsidR="00FA7E2F" w:rsidRPr="009211F8">
        <w:t xml:space="preserve">învăţătură despre </w:t>
      </w:r>
      <w:r w:rsidR="00195951" w:rsidRPr="009211F8">
        <w:t xml:space="preserve">a doua </w:t>
      </w:r>
      <w:r w:rsidR="00FA7E2F" w:rsidRPr="009211F8">
        <w:t>venire</w:t>
      </w:r>
      <w:r w:rsidR="00195951" w:rsidRPr="009211F8">
        <w:t xml:space="preserve"> </w:t>
      </w:r>
      <w:r w:rsidR="00FA7E2F" w:rsidRPr="009211F8">
        <w:t>a lui Isus, învăţătură despre o viaţă creştină sfântă)</w:t>
      </w:r>
      <w:r w:rsidR="006E5882" w:rsidRPr="009211F8">
        <w:t>, încât pare să o fi luat chiar de model</w:t>
      </w:r>
      <w:r w:rsidR="001B0949" w:rsidRPr="009211F8">
        <w:t xml:space="preserve"> (unii comentatori şi-au pus chi</w:t>
      </w:r>
      <w:r w:rsidR="00DC66C2">
        <w:t>ar problema dacă nu cumva 2 Tesaloniceni</w:t>
      </w:r>
      <w:r w:rsidR="001B0949" w:rsidRPr="009211F8">
        <w:t xml:space="preserve"> a fost scrisă prima</w:t>
      </w:r>
      <w:r w:rsidR="009A68C1" w:rsidRPr="009211F8">
        <w:t>, lansând ideile de bază,</w:t>
      </w:r>
      <w:r w:rsidR="001B0949" w:rsidRPr="009211F8">
        <w:t xml:space="preserve"> iar 1 Tes</w:t>
      </w:r>
      <w:r w:rsidR="00DC66C2">
        <w:t>aloniceni</w:t>
      </w:r>
      <w:r w:rsidR="001B0949" w:rsidRPr="009211F8">
        <w:t>, după aceea</w:t>
      </w:r>
      <w:r w:rsidR="00C74D63" w:rsidRPr="009211F8">
        <w:t>, cf. Grotius, Ewald, Van</w:t>
      </w:r>
      <w:r w:rsidR="0064226B" w:rsidRPr="009211F8">
        <w:t xml:space="preserve"> </w:t>
      </w:r>
      <w:r w:rsidR="00C74D63" w:rsidRPr="009211F8">
        <w:t>der Vies</w:t>
      </w:r>
      <w:r w:rsidR="001B0949" w:rsidRPr="009211F8">
        <w:t>)</w:t>
      </w:r>
      <w:r w:rsidR="00FA7E2F" w:rsidRPr="009211F8">
        <w:t>.</w:t>
      </w:r>
      <w:r w:rsidR="000A0FFD" w:rsidRPr="009211F8">
        <w:rPr>
          <w:rStyle w:val="FootnoteReference"/>
        </w:rPr>
        <w:footnoteReference w:id="94"/>
      </w:r>
      <w:r w:rsidR="00612FAD" w:rsidRPr="009211F8">
        <w:t xml:space="preserve"> În acelaşi</w:t>
      </w:r>
      <w:r w:rsidR="007C5F21" w:rsidRPr="009211F8">
        <w:t xml:space="preserve"> timp</w:t>
      </w:r>
      <w:r w:rsidR="00DC66C2">
        <w:t xml:space="preserve">, </w:t>
      </w:r>
      <w:r w:rsidR="007C5F21" w:rsidRPr="009211F8">
        <w:t xml:space="preserve">există </w:t>
      </w:r>
      <w:r w:rsidR="00DC66C2">
        <w:t xml:space="preserve">însă </w:t>
      </w:r>
      <w:r w:rsidR="007C5F21" w:rsidRPr="009211F8">
        <w:t>şi deosebiri de nuanţe şi de vocabular.</w:t>
      </w:r>
    </w:p>
    <w:p w:rsidR="00DC66C2" w:rsidRDefault="004A3E23" w:rsidP="005A2331">
      <w:r w:rsidRPr="009211F8">
        <w:t xml:space="preserve">Printre deosebiri se numără </w:t>
      </w:r>
      <w:r w:rsidR="00F314FE" w:rsidRPr="009211F8">
        <w:t xml:space="preserve">faptul că </w:t>
      </w:r>
      <w:r w:rsidR="00880FAD" w:rsidRPr="009211F8">
        <w:t>autorul şi datarea</w:t>
      </w:r>
      <w:r w:rsidR="00480DE1" w:rsidRPr="009211F8">
        <w:t xml:space="preserve">  scrisorii 2 Tesaloniceni sunt subiecte de dezbatere mai mult decât în cazul 1 Tesaloniceni.</w:t>
      </w:r>
      <w:r w:rsidRPr="009211F8">
        <w:t xml:space="preserve"> </w:t>
      </w:r>
      <w:r w:rsidR="00F47B7E" w:rsidRPr="009211F8">
        <w:t>Există, de exemplu, în 2 Tesaloniceni</w:t>
      </w:r>
      <w:r w:rsidR="00C76C80" w:rsidRPr="009211F8">
        <w:t>,</w:t>
      </w:r>
      <w:r w:rsidR="00F47B7E" w:rsidRPr="009211F8">
        <w:t xml:space="preserve"> o anumită grijă pentru </w:t>
      </w:r>
      <w:r w:rsidR="004D61C2" w:rsidRPr="009211F8">
        <w:t>c</w:t>
      </w:r>
      <w:r w:rsidR="00F47B7E" w:rsidRPr="009211F8">
        <w:t>a cititorii să nu fie influenţaţi de scrisori false scrise în numele lui Pavel</w:t>
      </w:r>
      <w:r w:rsidR="004D61C2" w:rsidRPr="009211F8">
        <w:t xml:space="preserve"> (2:2), şi </w:t>
      </w:r>
      <w:r w:rsidR="008103E6" w:rsidRPr="009211F8">
        <w:t>o atenţionare</w:t>
      </w:r>
      <w:r w:rsidR="004D61C2" w:rsidRPr="009211F8">
        <w:t xml:space="preserve"> că </w:t>
      </w:r>
      <w:r w:rsidR="008103E6" w:rsidRPr="009211F8">
        <w:t>scrisoarea poartă</w:t>
      </w:r>
      <w:r w:rsidR="004D61C2" w:rsidRPr="009211F8">
        <w:t xml:space="preserve"> semnătura sa proprie</w:t>
      </w:r>
      <w:r w:rsidR="008103E6" w:rsidRPr="009211F8">
        <w:t>, fiind, astfel, autentificată aşa cum se cuvine</w:t>
      </w:r>
      <w:r w:rsidR="004D61C2" w:rsidRPr="009211F8">
        <w:t xml:space="preserve"> (</w:t>
      </w:r>
      <w:r w:rsidR="008C149F" w:rsidRPr="009211F8">
        <w:t>3:17)</w:t>
      </w:r>
      <w:r w:rsidR="00F47B7E" w:rsidRPr="009211F8">
        <w:t xml:space="preserve">. </w:t>
      </w:r>
      <w:r w:rsidR="00DC5275" w:rsidRPr="009211F8">
        <w:t>Pentru unii comentatori</w:t>
      </w:r>
      <w:r w:rsidR="00FC6AAD" w:rsidRPr="009211F8">
        <w:t>, aceste precizări par suspecte</w:t>
      </w:r>
      <w:r w:rsidR="00DC66C2">
        <w:t>, prea grijulii</w:t>
      </w:r>
      <w:r w:rsidR="00587FB3" w:rsidRPr="009211F8">
        <w:rPr>
          <w:rStyle w:val="FootnoteReference"/>
        </w:rPr>
        <w:footnoteReference w:id="95"/>
      </w:r>
      <w:r w:rsidR="00DC66C2">
        <w:t>.</w:t>
      </w:r>
      <w:r w:rsidR="00EC56AA" w:rsidRPr="009211F8">
        <w:t xml:space="preserve">  Adevărul este că şi în Galateni </w:t>
      </w:r>
      <w:r w:rsidR="00EC56AA" w:rsidRPr="009211F8">
        <w:lastRenderedPageBreak/>
        <w:t xml:space="preserve">Pavel atrage atenţia că semnează cu mâna sa </w:t>
      </w:r>
      <w:r w:rsidR="00D7171F" w:rsidRPr="009211F8">
        <w:t xml:space="preserve">(Gal. </w:t>
      </w:r>
      <w:r w:rsidR="00B95747" w:rsidRPr="009211F8">
        <w:t>6:11)</w:t>
      </w:r>
      <w:r w:rsidR="00AD0A06" w:rsidRPr="009211F8">
        <w:t>, iar</w:t>
      </w:r>
      <w:r w:rsidR="00DC66C2">
        <w:t>, pe de altă parte,</w:t>
      </w:r>
      <w:r w:rsidR="00AD0A06" w:rsidRPr="009211F8">
        <w:t xml:space="preserve"> interferenţa variată a învăţătorilor falşi era de aşteptat </w:t>
      </w:r>
      <w:r w:rsidR="00DC66C2">
        <w:t xml:space="preserve">şi </w:t>
      </w:r>
      <w:r w:rsidR="00AD0A06" w:rsidRPr="009211F8">
        <w:t xml:space="preserve">sub forma a tot felul de zvonuri şi avertizări </w:t>
      </w:r>
      <w:r w:rsidR="00DC66C2">
        <w:t xml:space="preserve">neadevărate </w:t>
      </w:r>
      <w:r w:rsidR="00AD0A06" w:rsidRPr="009211F8">
        <w:t xml:space="preserve">(1-2 Corinteni). </w:t>
      </w:r>
      <w:r w:rsidR="0091426B" w:rsidRPr="009211F8">
        <w:t xml:space="preserve">O altă obiecţie adusă autenticităţii este faptul că lipsesc secţiunile extinse de </w:t>
      </w:r>
      <w:r w:rsidR="0091426B" w:rsidRPr="00DD4F31">
        <w:rPr>
          <w:i/>
          <w:iCs/>
        </w:rPr>
        <w:t>nar</w:t>
      </w:r>
      <w:r w:rsidR="00705E5E" w:rsidRPr="00DD4F31">
        <w:rPr>
          <w:i/>
          <w:iCs/>
        </w:rPr>
        <w:t>r</w:t>
      </w:r>
      <w:r w:rsidR="0091426B" w:rsidRPr="00DD4F31">
        <w:rPr>
          <w:i/>
          <w:iCs/>
        </w:rPr>
        <w:t>atio</w:t>
      </w:r>
      <w:r w:rsidR="0091426B" w:rsidRPr="009211F8">
        <w:t xml:space="preserve"> prezente în 1 Tesaloniceni, cu alte cuvinte, lipsesc detalii concrete ale relaţiei dintre Pavel şi tesaloniceni. Dacă scrisoarea însă a fost scrisă la 4-6 luni distanţă de prima probabil că astfel de precizări nu şi-ar fi avut locul. </w:t>
      </w:r>
    </w:p>
    <w:p w:rsidR="00AD6C40" w:rsidRDefault="00A258F1" w:rsidP="00504FC7">
      <w:r w:rsidRPr="009211F8">
        <w:t>La fel, s-a obiectat că perspectiva asupra venirii lui</w:t>
      </w:r>
      <w:r w:rsidR="00933EAB" w:rsidRPr="009211F8">
        <w:t xml:space="preserve"> Isus este diferită: în vreme ce 1 Tesalon</w:t>
      </w:r>
      <w:r w:rsidR="00322384" w:rsidRPr="009211F8">
        <w:t>iceni dă impresia unei veniri iminente, la care Pavel crede că va participa şi el, 2 Tesalonicei avertizează clar asupra unei perioade lungi de timp</w:t>
      </w:r>
      <w:r w:rsidR="009F1E6B" w:rsidRPr="009211F8">
        <w:t xml:space="preserve"> (2 Tes. 2:2,</w:t>
      </w:r>
      <w:r w:rsidR="00F74038" w:rsidRPr="009211F8">
        <w:t xml:space="preserve"> </w:t>
      </w:r>
      <w:r w:rsidR="009F1E6B" w:rsidRPr="009211F8">
        <w:t>3).</w:t>
      </w:r>
      <w:r w:rsidR="00096CA2" w:rsidRPr="009211F8">
        <w:t xml:space="preserve"> Cu toate acestea, nimeni nu poate exclude discutarea unor posibile perioade mari de timp în 1 Tesaloniceni, având în vedere </w:t>
      </w:r>
      <w:r w:rsidR="00DC66C2">
        <w:t xml:space="preserve">avertizarea </w:t>
      </w:r>
      <w:r w:rsidR="00096CA2" w:rsidRPr="009211F8">
        <w:t>din 1 Tes</w:t>
      </w:r>
      <w:r w:rsidR="003C6146" w:rsidRPr="009211F8">
        <w:t>aloniceni 5:1</w:t>
      </w:r>
      <w:r w:rsidR="00DC66C2">
        <w:t>, despre necunoaşterea vremurilor şi datelor</w:t>
      </w:r>
      <w:r w:rsidR="003C6146" w:rsidRPr="009211F8">
        <w:t>, faptul că Pavel evită pe faţă precizarea unor date</w:t>
      </w:r>
      <w:r w:rsidR="00DC66C2">
        <w:t xml:space="preserve"> precise.</w:t>
      </w:r>
      <w:r w:rsidR="00091F40" w:rsidRPr="009211F8">
        <w:t xml:space="preserve"> Deşi se poate construi un caz interesant în vederea scrierii târ</w:t>
      </w:r>
      <w:r w:rsidR="00A86C2A" w:rsidRPr="009211F8">
        <w:t xml:space="preserve">zii </w:t>
      </w:r>
      <w:r w:rsidR="00723C53" w:rsidRPr="009211F8">
        <w:t xml:space="preserve">şi pseudonime </w:t>
      </w:r>
      <w:r w:rsidR="00A86C2A" w:rsidRPr="009211F8">
        <w:t xml:space="preserve">a scrisorii 2 Tesaloniceni de către un secretar sau prieten al lui Pavel, </w:t>
      </w:r>
      <w:r w:rsidR="00091F40" w:rsidRPr="009211F8">
        <w:t>cea mai simplă ipoteză este una puternică şi bine susţinută de</w:t>
      </w:r>
      <w:r w:rsidR="00A86C2A" w:rsidRPr="009211F8">
        <w:t xml:space="preserve"> date, anume că Pavel însuşi a scris această scrisoare, că aici sunt prezente trăsăturile stilului său</w:t>
      </w:r>
      <w:r w:rsidR="00782669" w:rsidRPr="009211F8">
        <w:t>.</w:t>
      </w:r>
      <w:r w:rsidR="002E44B2" w:rsidRPr="009211F8">
        <w:rPr>
          <w:rStyle w:val="FootnoteReference"/>
        </w:rPr>
        <w:footnoteReference w:id="96"/>
      </w:r>
      <w:r w:rsidR="00782669" w:rsidRPr="009211F8">
        <w:t xml:space="preserve"> </w:t>
      </w:r>
      <w:r w:rsidR="00504FC7">
        <w:t>Nu este greu de argumentat că, da</w:t>
      </w:r>
      <w:r w:rsidR="00782669" w:rsidRPr="009211F8">
        <w:t>că</w:t>
      </w:r>
      <w:r w:rsidR="00A86C2A" w:rsidRPr="009211F8">
        <w:t xml:space="preserve"> natura celei de a doua scrisori este diferită faţă de prima, </w:t>
      </w:r>
      <w:r w:rsidR="00782669" w:rsidRPr="009211F8">
        <w:t xml:space="preserve">aceasta se </w:t>
      </w:r>
      <w:r w:rsidR="00504FC7">
        <w:t xml:space="preserve">datorează faptului că ea </w:t>
      </w:r>
      <w:r w:rsidR="00782669" w:rsidRPr="009211F8">
        <w:t>reprezintă o</w:t>
      </w:r>
      <w:r w:rsidR="00A86C2A" w:rsidRPr="009211F8">
        <w:t xml:space="preserve"> lămurir</w:t>
      </w:r>
      <w:r w:rsidR="00782669" w:rsidRPr="009211F8">
        <w:t>e</w:t>
      </w:r>
      <w:r w:rsidR="00A86C2A" w:rsidRPr="009211F8">
        <w:t xml:space="preserve"> </w:t>
      </w:r>
      <w:r w:rsidR="00782669" w:rsidRPr="009211F8">
        <w:t xml:space="preserve">ulterioară </w:t>
      </w:r>
      <w:r w:rsidR="00782669" w:rsidRPr="009211F8">
        <w:lastRenderedPageBreak/>
        <w:t xml:space="preserve">şi </w:t>
      </w:r>
      <w:r w:rsidR="00A86C2A" w:rsidRPr="009211F8">
        <w:t xml:space="preserve">mai </w:t>
      </w:r>
      <w:r w:rsidR="00782669" w:rsidRPr="009211F8">
        <w:t>detaliată</w:t>
      </w:r>
      <w:r w:rsidR="00A86C2A" w:rsidRPr="009211F8">
        <w:t xml:space="preserve"> asupra învăţăturii despre venirea Domnului</w:t>
      </w:r>
      <w:r w:rsidR="00504FC7">
        <w:t>, constituind o scurtă adăugire</w:t>
      </w:r>
      <w:r w:rsidR="00A86C2A" w:rsidRPr="009211F8">
        <w:t>. Subiectul era important din cauză că îi susţinea pe credincioşi în timpul persecuţiei şi le creea acea imagine despre lume şi viaţă de care aveau nevoie ca să trăiască bine localizat în timp şi spaţiu, cu nădejde şi sfinţenie.</w:t>
      </w:r>
      <w:r w:rsidR="005724E7" w:rsidRPr="009211F8">
        <w:t xml:space="preserve"> De fa</w:t>
      </w:r>
      <w:r w:rsidR="00640870" w:rsidRPr="009211F8">
        <w:t xml:space="preserve">pt, </w:t>
      </w:r>
      <w:r w:rsidR="00FC32DE" w:rsidRPr="009211F8">
        <w:t>linia de argumentare a scrisorii este evidentă şi o continuă pe cea din 1 Tesaloniceni</w:t>
      </w:r>
      <w:r w:rsidR="00640870" w:rsidRPr="009211F8">
        <w:t xml:space="preserve">: </w:t>
      </w:r>
      <w:r w:rsidR="00FC32DE" w:rsidRPr="009211F8">
        <w:t>trăire</w:t>
      </w:r>
      <w:r w:rsidR="007002D4">
        <w:t>a unei vieţi de sfinţenie (a unei vieţi etice</w:t>
      </w:r>
      <w:r w:rsidR="00FC32DE" w:rsidRPr="009211F8">
        <w:t xml:space="preserve">) are nevoie de o viziune cuprinzătoare </w:t>
      </w:r>
      <w:r w:rsidR="00504FC7">
        <w:t>despre sensul general al vieţii</w:t>
      </w:r>
      <w:r w:rsidR="00FC32DE" w:rsidRPr="009211F8">
        <w:t xml:space="preserve">, </w:t>
      </w:r>
      <w:r w:rsidR="00504FC7">
        <w:t>al istoriei.</w:t>
      </w:r>
    </w:p>
    <w:p w:rsidR="009A5E93" w:rsidRPr="009211F8" w:rsidRDefault="009A5E93" w:rsidP="00FC32DE">
      <w:pPr>
        <w:ind w:firstLine="0"/>
      </w:pPr>
    </w:p>
    <w:p w:rsidR="009A5E93" w:rsidRPr="009211F8" w:rsidRDefault="001A0CBC" w:rsidP="001A0CBC">
      <w:pPr>
        <w:pStyle w:val="Heading3"/>
      </w:pPr>
      <w:bookmarkStart w:id="108" w:name="_Toc223157402"/>
      <w:bookmarkStart w:id="109" w:name="_Toc230647269"/>
      <w:bookmarkStart w:id="110" w:name="_Toc354499594"/>
      <w:r w:rsidRPr="009211F8">
        <w:t>6.5 2 Tesaloniceni: s</w:t>
      </w:r>
      <w:r w:rsidR="00BB27C4" w:rsidRPr="009211F8">
        <w:t>tructura şi arg</w:t>
      </w:r>
      <w:r w:rsidRPr="009211F8">
        <w:t>ument</w:t>
      </w:r>
      <w:bookmarkEnd w:id="108"/>
      <w:bookmarkEnd w:id="109"/>
      <w:bookmarkEnd w:id="110"/>
    </w:p>
    <w:p w:rsidR="00F62C72" w:rsidRPr="009211F8" w:rsidRDefault="00F62C72" w:rsidP="009D4C61">
      <w:pPr>
        <w:ind w:firstLine="0"/>
      </w:pPr>
    </w:p>
    <w:p w:rsidR="00825029" w:rsidRDefault="00825029" w:rsidP="00701D5D">
      <w:pPr>
        <w:ind w:firstLine="0"/>
      </w:pPr>
      <w:r>
        <w:t xml:space="preserve">Epistola a doua către Tesaloniceni </w:t>
      </w:r>
      <w:r w:rsidR="00D433C4">
        <w:t xml:space="preserve">stă ca dovadă că problemele discutate în prima epistolă nu au fost înţelese deplin. </w:t>
      </w:r>
      <w:r w:rsidR="00701D5D">
        <w:t>Unii credincioşi au înţeles că venirea lui Isus se va întâmpla repede, sau se poate să se fi întâmplat deja, fără să le fie cunoscut. Din acest motiv,</w:t>
      </w:r>
      <w:r w:rsidR="00D433C4">
        <w:t xml:space="preserve"> Pavel </w:t>
      </w:r>
      <w:r w:rsidR="00701D5D">
        <w:t xml:space="preserve">subliniază </w:t>
      </w:r>
      <w:r w:rsidR="00D433C4">
        <w:t xml:space="preserve">că </w:t>
      </w:r>
      <w:r w:rsidR="00701D5D">
        <w:t xml:space="preserve">înainte de venirea Domnului </w:t>
      </w:r>
      <w:r w:rsidR="00705E87">
        <w:t>există o serie de etape intermediare</w:t>
      </w:r>
      <w:r w:rsidR="00701D5D">
        <w:t>, cum ar fi</w:t>
      </w:r>
      <w:r w:rsidR="00705E87">
        <w:t xml:space="preserve">: </w:t>
      </w:r>
      <w:r w:rsidR="0011038F">
        <w:t xml:space="preserve">părăsirea credinţei, </w:t>
      </w:r>
      <w:r w:rsidR="00705E87">
        <w:t>venirea antihristului, înşelarea oamenilor</w:t>
      </w:r>
      <w:r w:rsidR="00234D93">
        <w:t xml:space="preserve"> etc.</w:t>
      </w:r>
      <w:r w:rsidR="00705E87">
        <w:t xml:space="preserve"> </w:t>
      </w:r>
      <w:r w:rsidR="00DF6090">
        <w:t>Scopul general al scrisorii rămâne acelaşi ca şi în 1 Tesaloniceni, acela de a-i îndemna pe cei credincioşi să trăiască o viaţă sfântă şi să-l aştepte pe Domnul aşa cum se cuvine.</w:t>
      </w:r>
    </w:p>
    <w:p w:rsidR="00705E87" w:rsidRDefault="00705E87" w:rsidP="009D4C61">
      <w:pPr>
        <w:ind w:firstLine="0"/>
      </w:pPr>
    </w:p>
    <w:p w:rsidR="009D4C61" w:rsidRPr="009211F8" w:rsidRDefault="009D4C61" w:rsidP="002D4FFA">
      <w:pPr>
        <w:ind w:firstLine="0"/>
      </w:pPr>
      <w:r w:rsidRPr="009211F8">
        <w:t xml:space="preserve">Epistola </w:t>
      </w:r>
      <w:r w:rsidR="00D06322">
        <w:t xml:space="preserve">2 Tesaloniceni </w:t>
      </w:r>
      <w:r w:rsidRPr="009211F8">
        <w:t>are o str</w:t>
      </w:r>
      <w:r w:rsidR="004E13ED" w:rsidRPr="009211F8">
        <w:t>uctură simplă,</w:t>
      </w:r>
      <w:r w:rsidRPr="009211F8">
        <w:t xml:space="preserve"> în trei părţi:</w:t>
      </w:r>
    </w:p>
    <w:p w:rsidR="00BE323E" w:rsidRPr="009211F8" w:rsidRDefault="008567FF" w:rsidP="00A82E4C">
      <w:pPr>
        <w:pStyle w:val="Blok"/>
        <w:rPr>
          <w:kern w:val="0"/>
        </w:rPr>
      </w:pPr>
      <w:r w:rsidRPr="009211F8">
        <w:rPr>
          <w:kern w:val="0"/>
        </w:rPr>
        <w:t>1:1-12</w:t>
      </w:r>
      <w:r w:rsidRPr="009211F8">
        <w:rPr>
          <w:kern w:val="0"/>
        </w:rPr>
        <w:tab/>
      </w:r>
      <w:r w:rsidR="0007513A" w:rsidRPr="009211F8">
        <w:rPr>
          <w:kern w:val="0"/>
        </w:rPr>
        <w:tab/>
      </w:r>
      <w:r w:rsidR="009D4C61" w:rsidRPr="009211F8">
        <w:rPr>
          <w:kern w:val="0"/>
        </w:rPr>
        <w:t>Introducere</w:t>
      </w:r>
    </w:p>
    <w:p w:rsidR="00BE323E" w:rsidRPr="009211F8" w:rsidRDefault="0007513A" w:rsidP="00A82E4C">
      <w:pPr>
        <w:pStyle w:val="Blok"/>
        <w:rPr>
          <w:kern w:val="0"/>
        </w:rPr>
      </w:pPr>
      <w:r w:rsidRPr="009211F8">
        <w:rPr>
          <w:kern w:val="0"/>
        </w:rPr>
        <w:t>2</w:t>
      </w:r>
      <w:r w:rsidR="008567FF" w:rsidRPr="009211F8">
        <w:rPr>
          <w:kern w:val="0"/>
        </w:rPr>
        <w:t>:1-</w:t>
      </w:r>
      <w:r w:rsidRPr="009211F8">
        <w:rPr>
          <w:kern w:val="0"/>
        </w:rPr>
        <w:t>17</w:t>
      </w:r>
      <w:r w:rsidRPr="009211F8">
        <w:rPr>
          <w:kern w:val="0"/>
        </w:rPr>
        <w:tab/>
      </w:r>
      <w:r w:rsidRPr="009211F8">
        <w:rPr>
          <w:kern w:val="0"/>
        </w:rPr>
        <w:tab/>
      </w:r>
      <w:r w:rsidR="009D4C61" w:rsidRPr="009211F8">
        <w:rPr>
          <w:kern w:val="0"/>
        </w:rPr>
        <w:t>In</w:t>
      </w:r>
      <w:r w:rsidR="00230805" w:rsidRPr="009211F8">
        <w:rPr>
          <w:kern w:val="0"/>
        </w:rPr>
        <w:t>văţătură despre v</w:t>
      </w:r>
      <w:r w:rsidR="00BE323E" w:rsidRPr="009211F8">
        <w:rPr>
          <w:kern w:val="0"/>
        </w:rPr>
        <w:t>enirea Domnului</w:t>
      </w:r>
    </w:p>
    <w:p w:rsidR="008567FF" w:rsidRPr="009211F8" w:rsidRDefault="0039166E" w:rsidP="00A82E4C">
      <w:pPr>
        <w:pStyle w:val="Blok"/>
        <w:rPr>
          <w:kern w:val="0"/>
        </w:rPr>
      </w:pPr>
      <w:r w:rsidRPr="009211F8">
        <w:rPr>
          <w:kern w:val="0"/>
        </w:rPr>
        <w:t>3:1-18</w:t>
      </w:r>
      <w:r w:rsidRPr="009211F8">
        <w:rPr>
          <w:kern w:val="0"/>
        </w:rPr>
        <w:tab/>
      </w:r>
      <w:r w:rsidRPr="009211F8">
        <w:rPr>
          <w:kern w:val="0"/>
        </w:rPr>
        <w:tab/>
      </w:r>
      <w:r w:rsidR="00E611D4" w:rsidRPr="009211F8">
        <w:rPr>
          <w:kern w:val="0"/>
        </w:rPr>
        <w:t>Sfaturi pentru o viaţă de sfinţenie</w:t>
      </w:r>
      <w:r w:rsidR="009D4C61" w:rsidRPr="009211F8">
        <w:rPr>
          <w:kern w:val="0"/>
        </w:rPr>
        <w:t xml:space="preserve"> </w:t>
      </w:r>
    </w:p>
    <w:p w:rsidR="009D4C61" w:rsidRPr="009211F8" w:rsidRDefault="009D4BED" w:rsidP="00DA6C93">
      <w:pPr>
        <w:pStyle w:val="NormalWeb"/>
      </w:pPr>
      <w:r w:rsidRPr="009211F8">
        <w:t>Din punct de vedere retoric, se poate observa următoarea structură</w:t>
      </w:r>
      <w:r w:rsidR="00CA26B7" w:rsidRPr="009211F8">
        <w:t xml:space="preserve"> mai amănunţită</w:t>
      </w:r>
      <w:r w:rsidRPr="009211F8">
        <w:t>:</w:t>
      </w:r>
    </w:p>
    <w:p w:rsidR="009A5E93" w:rsidRPr="00C5518A" w:rsidRDefault="009A5E93" w:rsidP="00A82E4C">
      <w:pPr>
        <w:pStyle w:val="Blok"/>
      </w:pPr>
      <w:r w:rsidRPr="009211F8">
        <w:lastRenderedPageBreak/>
        <w:t xml:space="preserve">I. </w:t>
      </w:r>
      <w:r w:rsidRPr="009211F8">
        <w:rPr>
          <w:i/>
          <w:iCs/>
        </w:rPr>
        <w:t>Proemium</w:t>
      </w:r>
      <w:r w:rsidR="00C5518A">
        <w:t xml:space="preserve"> (1:1-12)</w:t>
      </w:r>
    </w:p>
    <w:p w:rsidR="009A5E93" w:rsidRPr="009211F8" w:rsidRDefault="003146A1" w:rsidP="00A82E4C">
      <w:pPr>
        <w:pStyle w:val="Blok"/>
      </w:pPr>
      <w:r w:rsidRPr="009211F8">
        <w:tab/>
      </w:r>
      <w:r w:rsidR="007034D9">
        <w:tab/>
      </w:r>
      <w:r w:rsidR="009A5E93" w:rsidRPr="009211F8">
        <w:t>1:1-2</w:t>
      </w:r>
      <w:r w:rsidR="009A5E93" w:rsidRPr="009211F8">
        <w:tab/>
        <w:t xml:space="preserve">A. </w:t>
      </w:r>
      <w:r w:rsidR="00837B9B" w:rsidRPr="00836A5D">
        <w:t>Pr</w:t>
      </w:r>
      <w:r w:rsidR="00705E5E" w:rsidRPr="00836A5D">
        <w:t>a</w:t>
      </w:r>
      <w:r w:rsidR="00837B9B" w:rsidRPr="00836A5D">
        <w:t>escript</w:t>
      </w:r>
      <w:r w:rsidR="000F07FE" w:rsidRPr="00836A5D">
        <w:t>io</w:t>
      </w:r>
    </w:p>
    <w:p w:rsidR="005E5F81" w:rsidRDefault="003146A1" w:rsidP="00A82E4C">
      <w:pPr>
        <w:pStyle w:val="Blok"/>
      </w:pPr>
      <w:r w:rsidRPr="009211F8">
        <w:tab/>
      </w:r>
      <w:r w:rsidR="007034D9">
        <w:tab/>
      </w:r>
      <w:r w:rsidR="00115139" w:rsidRPr="009211F8">
        <w:t>1:3-12</w:t>
      </w:r>
      <w:r w:rsidR="009A5E93" w:rsidRPr="009211F8">
        <w:t xml:space="preserve"> </w:t>
      </w:r>
      <w:r w:rsidR="009A5E93" w:rsidRPr="009211F8">
        <w:tab/>
        <w:t xml:space="preserve">B. </w:t>
      </w:r>
      <w:r w:rsidR="00837B9B" w:rsidRPr="009211F8">
        <w:t>Rugăciune</w:t>
      </w:r>
      <w:r w:rsidR="00B65287" w:rsidRPr="009211F8">
        <w:t xml:space="preserve"> </w:t>
      </w:r>
    </w:p>
    <w:p w:rsidR="005E5F81" w:rsidRDefault="005E5F81" w:rsidP="00A82E4C">
      <w:pPr>
        <w:pStyle w:val="Blok"/>
      </w:pPr>
      <w:r>
        <w:tab/>
      </w:r>
      <w:r>
        <w:tab/>
      </w:r>
      <w:r>
        <w:tab/>
      </w:r>
      <w:r>
        <w:tab/>
      </w:r>
      <w:r>
        <w:tab/>
      </w:r>
      <w:r w:rsidR="00B65287" w:rsidRPr="009211F8">
        <w:t>(</w:t>
      </w:r>
      <w:r w:rsidR="005414AB" w:rsidRPr="009211F8">
        <w:t xml:space="preserve">cf. </w:t>
      </w:r>
      <w:r w:rsidR="005414AB" w:rsidRPr="006F4D27">
        <w:rPr>
          <w:i/>
        </w:rPr>
        <w:t>berakah</w:t>
      </w:r>
      <w:r w:rsidR="005414AB" w:rsidRPr="009211F8">
        <w:t xml:space="preserve">, </w:t>
      </w:r>
      <w:r w:rsidR="00B65287" w:rsidRPr="009211F8">
        <w:t xml:space="preserve">cu </w:t>
      </w:r>
      <w:r w:rsidR="006B197C" w:rsidRPr="009211F8">
        <w:t>elemente de</w:t>
      </w:r>
      <w:r>
        <w:t xml:space="preserve"> </w:t>
      </w:r>
      <w:r w:rsidR="006B197C" w:rsidRPr="009211F8">
        <w:t xml:space="preserve"> </w:t>
      </w:r>
      <w:r w:rsidR="006B197C" w:rsidRPr="009211F8">
        <w:rPr>
          <w:i/>
          <w:iCs/>
        </w:rPr>
        <w:t>nar</w:t>
      </w:r>
      <w:r w:rsidR="002F71DD" w:rsidRPr="009211F8">
        <w:rPr>
          <w:i/>
          <w:iCs/>
        </w:rPr>
        <w:t>r</w:t>
      </w:r>
      <w:r w:rsidR="006B197C" w:rsidRPr="009211F8">
        <w:rPr>
          <w:i/>
          <w:iCs/>
        </w:rPr>
        <w:t>atio</w:t>
      </w:r>
      <w:r w:rsidR="006B197C" w:rsidRPr="009211F8">
        <w:t>,</w:t>
      </w:r>
    </w:p>
    <w:p w:rsidR="005E5F81" w:rsidRDefault="005E5F81" w:rsidP="00A82E4C">
      <w:pPr>
        <w:pStyle w:val="Blok"/>
      </w:pPr>
      <w:r>
        <w:tab/>
      </w:r>
      <w:r>
        <w:tab/>
      </w:r>
      <w:r>
        <w:tab/>
      </w:r>
      <w:r>
        <w:tab/>
      </w:r>
      <w:r>
        <w:tab/>
      </w:r>
      <w:r w:rsidR="006B197C" w:rsidRPr="009211F8">
        <w:t xml:space="preserve"> 3-</w:t>
      </w:r>
      <w:r w:rsidR="00BE1B86" w:rsidRPr="009211F8">
        <w:t>5</w:t>
      </w:r>
      <w:r w:rsidR="006B197C" w:rsidRPr="009211F8">
        <w:t>, şi</w:t>
      </w:r>
      <w:r w:rsidR="005414AB" w:rsidRPr="009211F8">
        <w:t xml:space="preserve"> </w:t>
      </w:r>
      <w:r w:rsidR="00B65287" w:rsidRPr="009211F8">
        <w:rPr>
          <w:i/>
          <w:iCs/>
        </w:rPr>
        <w:t>propositio</w:t>
      </w:r>
      <w:r w:rsidR="001B3711" w:rsidRPr="009211F8">
        <w:t>, rezumatul</w:t>
      </w:r>
    </w:p>
    <w:p w:rsidR="009A5E93" w:rsidRPr="009211F8" w:rsidRDefault="005E5F81" w:rsidP="00A82E4C">
      <w:pPr>
        <w:pStyle w:val="Blok"/>
      </w:pPr>
      <w:r>
        <w:tab/>
      </w:r>
      <w:r>
        <w:tab/>
      </w:r>
      <w:r>
        <w:tab/>
      </w:r>
      <w:r w:rsidR="00BF6FF0">
        <w:rPr>
          <w:i/>
          <w:iCs/>
        </w:rPr>
        <w:tab/>
      </w:r>
      <w:r w:rsidR="00BF6FF0">
        <w:rPr>
          <w:i/>
          <w:iCs/>
        </w:rPr>
        <w:tab/>
      </w:r>
      <w:r w:rsidR="006B197C" w:rsidRPr="009211F8">
        <w:t xml:space="preserve"> </w:t>
      </w:r>
      <w:r w:rsidR="001B3711" w:rsidRPr="009211F8">
        <w:t>argumentului</w:t>
      </w:r>
      <w:r w:rsidR="00B65287" w:rsidRPr="009211F8">
        <w:t>)</w:t>
      </w:r>
    </w:p>
    <w:p w:rsidR="00484CA0" w:rsidRPr="009211F8" w:rsidRDefault="00484CA0" w:rsidP="00A82E4C">
      <w:pPr>
        <w:pStyle w:val="Blok"/>
      </w:pPr>
    </w:p>
    <w:p w:rsidR="008B25B1" w:rsidRPr="009211F8" w:rsidRDefault="009A5E93" w:rsidP="00A82E4C">
      <w:pPr>
        <w:pStyle w:val="Blok"/>
      </w:pPr>
      <w:r w:rsidRPr="009211F8">
        <w:t xml:space="preserve">II. </w:t>
      </w:r>
      <w:r w:rsidRPr="009211F8">
        <w:rPr>
          <w:i/>
          <w:iCs/>
        </w:rPr>
        <w:t>Partitio</w:t>
      </w:r>
      <w:r w:rsidR="00C5518A">
        <w:t xml:space="preserve"> (2:1-2): </w:t>
      </w:r>
      <w:r w:rsidR="008B25B1" w:rsidRPr="009211F8">
        <w:t xml:space="preserve">anunţarea subiectului: </w:t>
      </w:r>
      <w:r w:rsidR="00230805" w:rsidRPr="009211F8">
        <w:t>venirea</w:t>
      </w:r>
    </w:p>
    <w:p w:rsidR="009A5E93" w:rsidRPr="009211F8" w:rsidRDefault="008B25B1" w:rsidP="00A82E4C">
      <w:pPr>
        <w:pStyle w:val="Blok"/>
      </w:pPr>
      <w:r w:rsidRPr="009211F8">
        <w:tab/>
      </w:r>
      <w:r w:rsidRPr="009211F8">
        <w:tab/>
      </w:r>
      <w:r w:rsidR="00230805" w:rsidRPr="009211F8">
        <w:t xml:space="preserve"> </w:t>
      </w:r>
      <w:r w:rsidR="005E5F81">
        <w:t xml:space="preserve"> </w:t>
      </w:r>
      <w:r w:rsidR="00230805" w:rsidRPr="009211F8">
        <w:t>Domnului şi mărturia</w:t>
      </w:r>
      <w:r w:rsidRPr="009211F8">
        <w:t xml:space="preserve"> </w:t>
      </w:r>
      <w:r w:rsidR="00230805" w:rsidRPr="009211F8">
        <w:t>Bisericii</w:t>
      </w:r>
    </w:p>
    <w:p w:rsidR="00E001BD" w:rsidRPr="009211F8" w:rsidRDefault="00E001BD" w:rsidP="00A82E4C">
      <w:pPr>
        <w:pStyle w:val="Blok"/>
      </w:pPr>
    </w:p>
    <w:p w:rsidR="009A5E93" w:rsidRPr="009211F8" w:rsidRDefault="009A5E93" w:rsidP="00A82E4C">
      <w:pPr>
        <w:pStyle w:val="Blok"/>
      </w:pPr>
      <w:r w:rsidRPr="009211F8">
        <w:t xml:space="preserve">III. </w:t>
      </w:r>
      <w:r w:rsidRPr="009211F8">
        <w:rPr>
          <w:i/>
          <w:iCs/>
        </w:rPr>
        <w:t>Probatio</w:t>
      </w:r>
      <w:r w:rsidRPr="009211F8">
        <w:t xml:space="preserve"> </w:t>
      </w:r>
      <w:r w:rsidR="00420FCB">
        <w:t>(2:3-15</w:t>
      </w:r>
      <w:r w:rsidR="00C5518A">
        <w:t>)</w:t>
      </w:r>
    </w:p>
    <w:p w:rsidR="009A5E93" w:rsidRPr="009211F8" w:rsidRDefault="00F36E95" w:rsidP="00A82E4C">
      <w:pPr>
        <w:pStyle w:val="Blok"/>
      </w:pPr>
      <w:r w:rsidRPr="009211F8">
        <w:tab/>
      </w:r>
      <w:r w:rsidR="00E001BD" w:rsidRPr="009211F8">
        <w:tab/>
      </w:r>
      <w:r w:rsidR="005E5F81">
        <w:t xml:space="preserve"> </w:t>
      </w:r>
      <w:r w:rsidR="009A5E93" w:rsidRPr="009211F8">
        <w:t xml:space="preserve">A. </w:t>
      </w:r>
      <w:r w:rsidR="000D6EBE" w:rsidRPr="009211F8">
        <w:t xml:space="preserve">Etapele </w:t>
      </w:r>
      <w:r w:rsidR="005E5F81">
        <w:t>dinaintea</w:t>
      </w:r>
      <w:r w:rsidR="003609FA" w:rsidRPr="009211F8">
        <w:t xml:space="preserve"> venir</w:t>
      </w:r>
      <w:r w:rsidR="000D6EBE" w:rsidRPr="009211F8">
        <w:t>ii</w:t>
      </w:r>
      <w:r w:rsidR="003609FA" w:rsidRPr="009211F8">
        <w:t xml:space="preserve"> Domnului</w:t>
      </w:r>
      <w:r w:rsidR="00985182" w:rsidRPr="009211F8">
        <w:t>, 4-12</w:t>
      </w:r>
    </w:p>
    <w:p w:rsidR="00E43CFA" w:rsidRDefault="009A5E93" w:rsidP="00A82E4C">
      <w:pPr>
        <w:pStyle w:val="Blok"/>
      </w:pPr>
      <w:r w:rsidRPr="009211F8">
        <w:tab/>
      </w:r>
      <w:r w:rsidR="00E001BD" w:rsidRPr="009211F8">
        <w:tab/>
      </w:r>
      <w:r w:rsidR="005E5F81">
        <w:t xml:space="preserve"> </w:t>
      </w:r>
      <w:r w:rsidRPr="009211F8">
        <w:t xml:space="preserve">B. </w:t>
      </w:r>
      <w:r w:rsidR="003609FA" w:rsidRPr="009211F8">
        <w:t>Învăţături despre o viaţă sfântă</w:t>
      </w:r>
      <w:r w:rsidR="00985182" w:rsidRPr="009211F8">
        <w:t>, 13-15</w:t>
      </w:r>
    </w:p>
    <w:p w:rsidR="00717F27" w:rsidRDefault="00717F27" w:rsidP="00A82E4C">
      <w:pPr>
        <w:pStyle w:val="Blok"/>
      </w:pPr>
    </w:p>
    <w:p w:rsidR="009A5E93" w:rsidRPr="009211F8" w:rsidRDefault="00717F27" w:rsidP="00A82E4C">
      <w:pPr>
        <w:pStyle w:val="Blok"/>
      </w:pPr>
      <w:r>
        <w:t>IV</w:t>
      </w:r>
      <w:r w:rsidR="00E43CFA">
        <w:t xml:space="preserve">. </w:t>
      </w:r>
      <w:r w:rsidR="009A5E93" w:rsidRPr="009211F8">
        <w:rPr>
          <w:i/>
          <w:iCs/>
        </w:rPr>
        <w:t>Peroratio</w:t>
      </w:r>
      <w:r w:rsidR="009A5E93" w:rsidRPr="009211F8">
        <w:t xml:space="preserve"> </w:t>
      </w:r>
      <w:r w:rsidR="00420FCB">
        <w:t xml:space="preserve">(2:16-17): </w:t>
      </w:r>
      <w:r w:rsidR="00BE1B86" w:rsidRPr="009211F8">
        <w:t xml:space="preserve">concluzie şi </w:t>
      </w:r>
      <w:r w:rsidR="00D535E3" w:rsidRPr="009211F8">
        <w:t>rugăciune</w:t>
      </w:r>
    </w:p>
    <w:p w:rsidR="000209D4" w:rsidRPr="009211F8" w:rsidRDefault="000209D4" w:rsidP="00A82E4C">
      <w:pPr>
        <w:pStyle w:val="Blok"/>
      </w:pPr>
    </w:p>
    <w:p w:rsidR="009A5E93" w:rsidRDefault="009A5E93" w:rsidP="00A82E4C">
      <w:pPr>
        <w:pStyle w:val="Blok"/>
      </w:pPr>
      <w:r w:rsidRPr="009211F8">
        <w:t xml:space="preserve">V. </w:t>
      </w:r>
      <w:r w:rsidR="00CB0872" w:rsidRPr="009211F8">
        <w:t xml:space="preserve">  </w:t>
      </w:r>
      <w:r w:rsidRPr="009211F8">
        <w:rPr>
          <w:i/>
          <w:iCs/>
        </w:rPr>
        <w:t>Paraenesis</w:t>
      </w:r>
      <w:r w:rsidR="00420FCB">
        <w:rPr>
          <w:i/>
          <w:iCs/>
        </w:rPr>
        <w:t xml:space="preserve"> </w:t>
      </w:r>
      <w:r w:rsidR="00420FCB">
        <w:t xml:space="preserve"> (3.1-15)</w:t>
      </w:r>
      <w:r w:rsidRPr="009211F8">
        <w:t xml:space="preserve"> </w:t>
      </w:r>
    </w:p>
    <w:p w:rsidR="00F02467" w:rsidRPr="009211F8" w:rsidRDefault="00F02467" w:rsidP="00A82E4C">
      <w:pPr>
        <w:pStyle w:val="Blok"/>
      </w:pPr>
    </w:p>
    <w:p w:rsidR="009A5E93" w:rsidRPr="009211F8" w:rsidRDefault="009A5E93" w:rsidP="00A82E4C">
      <w:pPr>
        <w:pStyle w:val="Blok"/>
      </w:pPr>
      <w:r w:rsidRPr="009211F8">
        <w:t xml:space="preserve">VI. </w:t>
      </w:r>
      <w:r w:rsidR="00176F68" w:rsidRPr="009211F8">
        <w:rPr>
          <w:i/>
          <w:iCs/>
        </w:rPr>
        <w:t>Conclusio</w:t>
      </w:r>
      <w:r w:rsidR="00420FCB">
        <w:t xml:space="preserve"> (3.16-17): </w:t>
      </w:r>
      <w:r w:rsidR="00176F68" w:rsidRPr="009211F8">
        <w:t>r</w:t>
      </w:r>
      <w:r w:rsidR="00532A23" w:rsidRPr="009211F8">
        <w:t>ugăciune şi salutări</w:t>
      </w:r>
      <w:r w:rsidR="00612760" w:rsidRPr="009211F8">
        <w:t>.</w:t>
      </w:r>
    </w:p>
    <w:p w:rsidR="00680255" w:rsidRPr="009211F8" w:rsidRDefault="00680255" w:rsidP="00B94F1D"/>
    <w:p w:rsidR="004943FE" w:rsidRPr="009211F8" w:rsidRDefault="001B79FF" w:rsidP="009F737D">
      <w:pPr>
        <w:ind w:firstLine="0"/>
      </w:pPr>
      <w:bookmarkStart w:id="111" w:name="I"/>
      <w:bookmarkEnd w:id="111"/>
      <w:r w:rsidRPr="009211F8">
        <w:rPr>
          <w:i/>
          <w:iCs/>
        </w:rPr>
        <w:t>Argumentul scrisorii</w:t>
      </w:r>
      <w:r w:rsidR="004943FE" w:rsidRPr="009211F8">
        <w:t xml:space="preserve"> </w:t>
      </w:r>
    </w:p>
    <w:p w:rsidR="006933C9" w:rsidRPr="009211F8" w:rsidRDefault="0049634D" w:rsidP="003B6816">
      <w:pPr>
        <w:ind w:firstLine="0"/>
      </w:pPr>
      <w:bookmarkStart w:id="112" w:name="II"/>
      <w:bookmarkEnd w:id="112"/>
      <w:r w:rsidRPr="009211F8">
        <w:t>Scrisoarea este, într-adev</w:t>
      </w:r>
      <w:r w:rsidR="004D65A1" w:rsidRPr="009211F8">
        <w:t xml:space="preserve">ăr, o extindere asupra învăţăturii despre venirea a doua a Domnului Isus. </w:t>
      </w:r>
      <w:r w:rsidR="00412BDD" w:rsidRPr="009211F8">
        <w:t>Aceasta este expusă chiar din introducere, după ce sunt recunoscute meritele tesalonicenilor (credinţa, dragostea, statornicia).</w:t>
      </w:r>
      <w:r w:rsidR="00F51473" w:rsidRPr="009211F8">
        <w:t xml:space="preserve"> Astfel, din 1:5-12 este prezentată judecata Domnului, pedeapsa pe care El o va da celor care îi persecută pe credincioşi, precum şi răsplata pentru creştini.</w:t>
      </w:r>
      <w:r w:rsidR="00176F68" w:rsidRPr="009211F8">
        <w:t xml:space="preserve"> </w:t>
      </w:r>
      <w:r w:rsidR="0039402C">
        <w:t>„</w:t>
      </w:r>
      <w:r w:rsidR="00176F68" w:rsidRPr="009211F8">
        <w:t>Ziua aceea</w:t>
      </w:r>
      <w:r w:rsidR="0039402C">
        <w:t>”</w:t>
      </w:r>
      <w:r w:rsidR="00176F68" w:rsidRPr="009211F8">
        <w:t xml:space="preserve"> 1:10 (termen preluat din VT) va fi ziua proslăvirii celor credincioşi</w:t>
      </w:r>
      <w:r w:rsidR="00C5458A" w:rsidRPr="009211F8">
        <w:t>, în care se va reflecta (va fi văzut) chiar Isus însuşi</w:t>
      </w:r>
      <w:r w:rsidR="006364A6">
        <w:t xml:space="preserve"> (aici se subliniază o anumită asemănare între creştini şi Isus, o anumită reflectare a gloriei înviate a lui Isus, în gloria învierii celor credincioşi; astfel, va fi fără îndoială că există o strânsă legătură între Isus şi credincioşii săi)</w:t>
      </w:r>
      <w:r w:rsidR="00C5458A" w:rsidRPr="009211F8">
        <w:t>.</w:t>
      </w:r>
    </w:p>
    <w:p w:rsidR="009F737D" w:rsidRPr="009211F8" w:rsidRDefault="00E6275D" w:rsidP="00077D24">
      <w:r w:rsidRPr="009211F8">
        <w:t>Învăţătura consistentă apare însă în capitolul doi</w:t>
      </w:r>
      <w:r w:rsidR="00B9754B" w:rsidRPr="009211F8">
        <w:t>, unde se arată evenimentele premergătoare venirii Domnului</w:t>
      </w:r>
      <w:r w:rsidRPr="009211F8">
        <w:t>.</w:t>
      </w:r>
      <w:r w:rsidR="003B0B6D" w:rsidRPr="009211F8">
        <w:t xml:space="preserve"> </w:t>
      </w:r>
      <w:r w:rsidR="003B0B6D" w:rsidRPr="009211F8">
        <w:lastRenderedPageBreak/>
        <w:t xml:space="preserve">Se precizează, astfel, că Ziua Domnului, un termen folosit şi în 1 Tesaloniceni, nu va veni înainte de </w:t>
      </w:r>
      <w:r w:rsidR="00777FD1">
        <w:t xml:space="preserve">părăsirea credinţei, de </w:t>
      </w:r>
      <w:r w:rsidR="003B0B6D" w:rsidRPr="009211F8">
        <w:t>manifestarea răului</w:t>
      </w:r>
      <w:r w:rsidR="009B5D2C" w:rsidRPr="009211F8">
        <w:t xml:space="preserve"> şi de înşelarea oamenilor, adică</w:t>
      </w:r>
      <w:r w:rsidR="004C58C2" w:rsidRPr="009211F8">
        <w:t>,</w:t>
      </w:r>
      <w:r w:rsidR="00467940" w:rsidRPr="009211F8">
        <w:t xml:space="preserve"> nu înainte de apostazie şi de</w:t>
      </w:r>
      <w:r w:rsidR="0083443D" w:rsidRPr="009211F8">
        <w:t xml:space="preserve"> revelarea (</w:t>
      </w:r>
      <w:r w:rsidR="0083443D" w:rsidRPr="009211F8">
        <w:rPr>
          <w:i/>
          <w:iCs/>
        </w:rPr>
        <w:t>apocalypsis</w:t>
      </w:r>
      <w:r w:rsidR="0083443D" w:rsidRPr="009211F8">
        <w:t>)</w:t>
      </w:r>
      <w:r w:rsidR="0080443D">
        <w:t xml:space="preserve"> </w:t>
      </w:r>
      <w:r w:rsidR="0083443D" w:rsidRPr="009211F8">
        <w:t xml:space="preserve">a </w:t>
      </w:r>
      <w:r w:rsidR="00F43D9A" w:rsidRPr="009211F8">
        <w:t>omului fărădelegii şi distrugerii (ideea este că omul acesta va aduce dis</w:t>
      </w:r>
      <w:r w:rsidR="0080443D">
        <w:t>trugerea celor ce-l urmează, iar</w:t>
      </w:r>
      <w:r w:rsidR="00BA7DD1" w:rsidRPr="009211F8">
        <w:t xml:space="preserve"> Dumnezeu îl va da de gol, </w:t>
      </w:r>
      <w:r w:rsidR="00E7694B" w:rsidRPr="009211F8">
        <w:t>la momentul potrivi</w:t>
      </w:r>
      <w:r w:rsidR="0080443D">
        <w:t>t</w:t>
      </w:r>
      <w:r w:rsidR="00E7694B" w:rsidRPr="009211F8">
        <w:t xml:space="preserve">, </w:t>
      </w:r>
      <w:r w:rsidR="00BA7DD1" w:rsidRPr="009211F8">
        <w:t xml:space="preserve">arătându-l </w:t>
      </w:r>
      <w:r w:rsidR="00656556">
        <w:t xml:space="preserve">drept </w:t>
      </w:r>
      <w:r w:rsidR="00BA7DD1" w:rsidRPr="009211F8">
        <w:t>cine este</w:t>
      </w:r>
      <w:r w:rsidR="00B65B90" w:rsidRPr="009211F8">
        <w:t xml:space="preserve"> cu-adevărat</w:t>
      </w:r>
      <w:r w:rsidR="00D36FD1" w:rsidRPr="009211F8">
        <w:t>, 2:3,</w:t>
      </w:r>
      <w:r w:rsidR="00387DC7" w:rsidRPr="009211F8">
        <w:t xml:space="preserve"> </w:t>
      </w:r>
      <w:r w:rsidR="00D36FD1" w:rsidRPr="009211F8">
        <w:t>6</w:t>
      </w:r>
      <w:r w:rsidR="00687FB7" w:rsidRPr="009211F8">
        <w:t>, 8</w:t>
      </w:r>
      <w:r w:rsidR="00BA7DD1" w:rsidRPr="009211F8">
        <w:t xml:space="preserve">). </w:t>
      </w:r>
      <w:r w:rsidR="00D9111B" w:rsidRPr="009211F8">
        <w:t xml:space="preserve">El se va înălţa mai presus de Dumnezeu şi de orice </w:t>
      </w:r>
      <w:r w:rsidR="00077D24">
        <w:t>împărat</w:t>
      </w:r>
      <w:r w:rsidR="00D9111B" w:rsidRPr="009211F8">
        <w:t xml:space="preserve"> uman</w:t>
      </w:r>
      <w:r w:rsidR="00014996" w:rsidRPr="009211F8">
        <w:t>, şi se va aşeza în Templu ca să primească închinare.</w:t>
      </w:r>
    </w:p>
    <w:p w:rsidR="003E3CCD" w:rsidRPr="009211F8" w:rsidRDefault="00737945" w:rsidP="009A3AFC">
      <w:r w:rsidRPr="009211F8">
        <w:t xml:space="preserve">În 2:8, 9 apare o alăturare interesantă. De data aceasta cel nelegiuit se descoperă singur, drept cine este, iar la arătarea </w:t>
      </w:r>
      <w:r w:rsidR="009A3AFC" w:rsidRPr="009211F8">
        <w:t xml:space="preserve">acestuia </w:t>
      </w:r>
      <w:r w:rsidRPr="009211F8">
        <w:t>(</w:t>
      </w:r>
      <w:r w:rsidRPr="009211F8">
        <w:rPr>
          <w:i/>
          <w:iCs/>
        </w:rPr>
        <w:t>parousia</w:t>
      </w:r>
      <w:r w:rsidRPr="009211F8">
        <w:t>)</w:t>
      </w:r>
      <w:r w:rsidR="009A3AFC" w:rsidRPr="009211F8">
        <w:t>, făcută cu putere Satanei şi minuni false,</w:t>
      </w:r>
      <w:r w:rsidRPr="009211F8">
        <w:t xml:space="preserve"> Domnul va răspunde cu propria sa arătare (</w:t>
      </w:r>
      <w:r w:rsidRPr="009211F8">
        <w:rPr>
          <w:i/>
          <w:iCs/>
        </w:rPr>
        <w:t>parousia</w:t>
      </w:r>
      <w:r w:rsidRPr="009211F8">
        <w:t>), nimicindu-l cu suflarea gurii sale.</w:t>
      </w:r>
    </w:p>
    <w:p w:rsidR="000F04E0" w:rsidRPr="009211F8" w:rsidRDefault="0011421E" w:rsidP="009A3AFC">
      <w:r w:rsidRPr="009211F8">
        <w:t>Textul din 2:10-13 arată că Dumnezeu permite aceste semne mincinoase ca cei ce nu au crezut în adevăr să creadă într-o minciună (omul, deci, nu poate fără credinţă de vreun fel).</w:t>
      </w:r>
      <w:r w:rsidR="007E2797">
        <w:t xml:space="preserve"> Aceste avertizări arată primejdia încrederii </w:t>
      </w:r>
      <w:r w:rsidR="002B5090">
        <w:t xml:space="preserve">exclusive </w:t>
      </w:r>
      <w:r w:rsidR="007E2797">
        <w:t>în semne şi minuni: ele vor fi cu siguranţă folosite şi de Satana, spre înşelarea oamenilor</w:t>
      </w:r>
      <w:r w:rsidR="002B5090">
        <w:t>, în vremurile din urmă</w:t>
      </w:r>
      <w:r w:rsidR="007E2797">
        <w:t xml:space="preserve">. </w:t>
      </w:r>
      <w:r w:rsidR="00C01DFB">
        <w:t xml:space="preserve">Oridecâte ori se dau semne şi minuni în Biblie, ele au un caracter secundar: </w:t>
      </w:r>
      <w:r w:rsidR="00A828A7">
        <w:t>în Fapte 14:3, Dumnezeu adeverea</w:t>
      </w:r>
      <w:r w:rsidR="002E7946">
        <w:t xml:space="preserve"> Cuvântul prin semne şi minuni; în pilda despre Lazăr şi omul bogat, se dă răspunsul că nu apariţii din morţi îi va face pe cei necredincioşi să creadă, ci acceptarea cuvântului din Biblie (cărţile lui Moise şi cele ale profeţilor</w:t>
      </w:r>
      <w:r w:rsidR="00E06D4C">
        <w:t>, Luca 16:29-31</w:t>
      </w:r>
      <w:r w:rsidR="002E7946">
        <w:t xml:space="preserve">). </w:t>
      </w:r>
      <w:r w:rsidR="009846D4">
        <w:t>De altfel, este un semn de mare eleganţă şi preţuire, faptul că Dumnezeu vrea să vorbească oamenilor prin Cuvânt</w:t>
      </w:r>
      <w:r w:rsidR="00CA6205">
        <w:t>ul său</w:t>
      </w:r>
      <w:r w:rsidR="00FD0CE2">
        <w:t>, ca unora creaţi după chipul său</w:t>
      </w:r>
      <w:r w:rsidR="009846D4">
        <w:t>, în loc să îi forţeze prin semne şi minuni puternice.</w:t>
      </w:r>
    </w:p>
    <w:p w:rsidR="003B1FB8" w:rsidRDefault="000F04E0" w:rsidP="00740817">
      <w:r w:rsidRPr="009211F8">
        <w:lastRenderedPageBreak/>
        <w:t>În final, t</w:t>
      </w:r>
      <w:r w:rsidR="00180C7E" w:rsidRPr="009211F8">
        <w:t>rebuie amintite două sublinieri</w:t>
      </w:r>
      <w:r w:rsidR="00DE6001" w:rsidRPr="009211F8">
        <w:t xml:space="preserve">, </w:t>
      </w:r>
      <w:r w:rsidR="003B1FB8">
        <w:t xml:space="preserve">anume, </w:t>
      </w:r>
      <w:r w:rsidR="00DE6001" w:rsidRPr="009211F8">
        <w:t>cele din 2:5-7</w:t>
      </w:r>
      <w:r w:rsidR="00180C7E" w:rsidRPr="009211F8">
        <w:t xml:space="preserve">. Pavel aminteşte </w:t>
      </w:r>
      <w:r w:rsidR="003B1FB8">
        <w:t xml:space="preserve">mai întâi </w:t>
      </w:r>
      <w:r w:rsidR="00180C7E" w:rsidRPr="009211F8">
        <w:t>că toat</w:t>
      </w:r>
      <w:r w:rsidR="000E4F14">
        <w:t>ă această desfăşurare de forţe nu va</w:t>
      </w:r>
      <w:r w:rsidR="000853C9" w:rsidRPr="009211F8">
        <w:t xml:space="preserve"> fi</w:t>
      </w:r>
      <w:r w:rsidR="000E4F14">
        <w:t xml:space="preserve"> lăsată să se manifeste decât</w:t>
      </w:r>
      <w:r w:rsidR="000853C9" w:rsidRPr="009211F8">
        <w:t xml:space="preserve"> după </w:t>
      </w:r>
      <w:r w:rsidR="002C7CBB">
        <w:t>ce o piedică anume</w:t>
      </w:r>
      <w:r w:rsidR="00474EC5" w:rsidRPr="009211F8">
        <w:t xml:space="preserve"> </w:t>
      </w:r>
      <w:r w:rsidR="002F50B8" w:rsidRPr="009211F8">
        <w:t>(</w:t>
      </w:r>
      <w:r w:rsidR="002F50B8" w:rsidRPr="009211F8">
        <w:rPr>
          <w:i/>
          <w:iCs/>
        </w:rPr>
        <w:t>to kate</w:t>
      </w:r>
      <w:r w:rsidR="005A0051">
        <w:rPr>
          <w:i/>
          <w:iCs/>
        </w:rPr>
        <w:t>c</w:t>
      </w:r>
      <w:r w:rsidR="002F50B8" w:rsidRPr="009211F8">
        <w:rPr>
          <w:i/>
          <w:iCs/>
        </w:rPr>
        <w:t>hon</w:t>
      </w:r>
      <w:r w:rsidR="002F50B8" w:rsidRPr="009211F8">
        <w:t xml:space="preserve">, </w:t>
      </w:r>
      <w:r w:rsidR="00692FD8">
        <w:t xml:space="preserve">piedică, reţinere, </w:t>
      </w:r>
      <w:r w:rsidR="00C47F22">
        <w:t>restrângere,</w:t>
      </w:r>
      <w:r w:rsidR="007F1E5F">
        <w:t xml:space="preserve"> obstacol;</w:t>
      </w:r>
      <w:r w:rsidR="00C47F22">
        <w:t xml:space="preserve"> </w:t>
      </w:r>
      <w:r w:rsidR="00740817">
        <w:t>subst.</w:t>
      </w:r>
      <w:r w:rsidR="002F50B8" w:rsidRPr="009211F8">
        <w:t xml:space="preserve"> neutru)</w:t>
      </w:r>
      <w:r w:rsidR="002C7CBB">
        <w:t xml:space="preserve">, care stă în calea apostaziei şi a manifestării acestora, va fi luată din calea lor. </w:t>
      </w:r>
      <w:r w:rsidR="0011421E" w:rsidRPr="009211F8">
        <w:t xml:space="preserve"> </w:t>
      </w:r>
      <w:r w:rsidR="000E5381">
        <w:t>Piedica poate fi o forţă sau o persoană, iar genul neutru nu lămureşte prea mult cititorul.</w:t>
      </w:r>
    </w:p>
    <w:p w:rsidR="0005348C" w:rsidRDefault="00653E9A" w:rsidP="0005348C">
      <w:r>
        <w:t>În al doilea rând, p</w:t>
      </w:r>
      <w:r w:rsidR="002F50B8" w:rsidRPr="009211F8">
        <w:t>rocesul acesta de manifestare a răului este numit de Pavel „taina fărădelegii</w:t>
      </w:r>
      <w:r w:rsidR="00B6251D" w:rsidRPr="009211F8">
        <w:t>”</w:t>
      </w:r>
      <w:r w:rsidR="002F50B8" w:rsidRPr="009211F8">
        <w:t xml:space="preserve"> (şi nu pare a implica faptul că taina aceasta este </w:t>
      </w:r>
      <w:r w:rsidR="00950F7D">
        <w:t xml:space="preserve">foarte </w:t>
      </w:r>
      <w:r w:rsidR="00B97733" w:rsidRPr="009211F8">
        <w:t>bine</w:t>
      </w:r>
      <w:r w:rsidR="002F50B8" w:rsidRPr="009211F8">
        <w:t xml:space="preserve"> cunoscută acum). </w:t>
      </w:r>
      <w:r w:rsidR="0005348C">
        <w:t xml:space="preserve">Misterul este şi mai dens când se înţelege că Pavel ar </w:t>
      </w:r>
      <w:r w:rsidR="00F45B62" w:rsidRPr="009211F8">
        <w:t xml:space="preserve">dat mult mai multe lămuriri pe când era </w:t>
      </w:r>
      <w:r w:rsidR="00BA0D3A" w:rsidRPr="009211F8">
        <w:t xml:space="preserve">în </w:t>
      </w:r>
      <w:r w:rsidR="00F45B62" w:rsidRPr="009211F8">
        <w:t>Tesalonic,</w:t>
      </w:r>
      <w:r w:rsidR="00BA0D3A" w:rsidRPr="009211F8">
        <w:t xml:space="preserve"> şi face apel </w:t>
      </w:r>
      <w:r w:rsidR="0005348C">
        <w:t>în scrisoare la memoria lor. Pentru un</w:t>
      </w:r>
      <w:r w:rsidR="00103CA3" w:rsidRPr="009211F8">
        <w:t xml:space="preserve"> motiv ştiut doar de Pavel şi de Dumnezeu, </w:t>
      </w:r>
      <w:r w:rsidR="0005348C">
        <w:t>Pavel</w:t>
      </w:r>
      <w:r w:rsidR="00103CA3" w:rsidRPr="009211F8">
        <w:t xml:space="preserve"> nu intră în detaliile acestor scheme apoca</w:t>
      </w:r>
      <w:r w:rsidR="0005348C">
        <w:t>liptice</w:t>
      </w:r>
      <w:r w:rsidR="00103CA3" w:rsidRPr="009211F8">
        <w:t xml:space="preserve"> acum, deşi altădată se pare că le-a expus</w:t>
      </w:r>
      <w:r w:rsidR="0005348C">
        <w:t xml:space="preserve"> cu lux de amănunte</w:t>
      </w:r>
      <w:r w:rsidR="00103CA3" w:rsidRPr="009211F8">
        <w:t xml:space="preserve">. </w:t>
      </w:r>
      <w:r w:rsidR="0005348C">
        <w:t xml:space="preserve">Faptul acesta îl lasă pe cititorul contemporan oarecum dezamăgit. </w:t>
      </w:r>
    </w:p>
    <w:p w:rsidR="00533C39" w:rsidRPr="009211F8" w:rsidRDefault="0005348C" w:rsidP="004870F6">
      <w:r>
        <w:t xml:space="preserve">Totuşi există şi două </w:t>
      </w:r>
      <w:r w:rsidR="00620FE2">
        <w:t xml:space="preserve">beneficii ale acestor nelămuriri. </w:t>
      </w:r>
      <w:r w:rsidR="004870F6">
        <w:t xml:space="preserve">Pe deoparte, se arată temeinicia şi veridicitatea scrisorii </w:t>
      </w:r>
      <w:r w:rsidR="00103CA3" w:rsidRPr="009211F8">
        <w:t>2 Tesaloniceni</w:t>
      </w:r>
      <w:r w:rsidR="004870F6">
        <w:t>. Este foarte probabil că orice autor mai târziu ar fi încercat să lămurească nişte lucruri, nu să facă apel la explicaţii anterioare care rămân acum neprecizate, neaccesibile. Un</w:t>
      </w:r>
      <w:r w:rsidR="00F05F17" w:rsidRPr="009211F8">
        <w:t xml:space="preserve"> autor târziu s-ar fi preocupat de o </w:t>
      </w:r>
      <w:r w:rsidR="004870F6">
        <w:t>redare mai completă a doctrinei scrisorii, dacă tot s-a apucat de un subiect</w:t>
      </w:r>
      <w:r w:rsidR="00F05F17" w:rsidRPr="009211F8">
        <w:t>.</w:t>
      </w:r>
      <w:r w:rsidR="004870F6">
        <w:t xml:space="preserve"> În al doilea rând, </w:t>
      </w:r>
      <w:r w:rsidR="00914488">
        <w:t xml:space="preserve">se aduce în mod indirect un argument important pentru faptul că Biserica primară nu a inventat o doctrină a aşteptării venirii Domnului (cum afirmă unii teologi), deoarece a fost dezamăgită de întârzierea acestui eveniment în primul secol şi a trebuit să îl explice în vreun fel; menţiunile lui Pavel dovedesc faptul că Biserica </w:t>
      </w:r>
      <w:r w:rsidR="00914488">
        <w:lastRenderedPageBreak/>
        <w:t>primară a avut de timpuriu o teologie a aşteptării construită pe detalii şi explicaţii care suplimentare care, într-o bună măsură, lipsesc creştinătăţii contemporane.</w:t>
      </w:r>
      <w:r w:rsidR="008D4D98">
        <w:t xml:space="preserve"> Într-o privinţă, accesul lor la mărturisirea apostolică a fost mai larg decât al cititorilor prezenţi.</w:t>
      </w:r>
    </w:p>
    <w:p w:rsidR="00854D07" w:rsidRPr="009211F8" w:rsidRDefault="00056561" w:rsidP="00056561">
      <w:r>
        <w:t>În final, p</w:t>
      </w:r>
      <w:r w:rsidR="00533C39" w:rsidRPr="009211F8">
        <w:t>artea de sfătuire se concentrează pe probleme</w:t>
      </w:r>
      <w:r w:rsidR="00B26EDB" w:rsidRPr="009211F8">
        <w:t>le</w:t>
      </w:r>
      <w:r w:rsidR="00533C39" w:rsidRPr="009211F8">
        <w:t xml:space="preserve"> de etică apărute în urma derutei doctrinare. </w:t>
      </w:r>
      <w:r w:rsidR="00B26EDB" w:rsidRPr="009211F8">
        <w:t>Învăţătura clasică paulină, susţinută de propriul său exemplu, este că toţi cei credincioşi trebuie să lucreze şi să se susţină material, nu să fie dezorganizaţi, leneşi, rebeli.</w:t>
      </w:r>
      <w:r w:rsidR="003D3C31" w:rsidRPr="009211F8">
        <w:t xml:space="preserve"> Lenea şi răzvrătirea în privinţa muncii este socotită ca un păcat vrednic de disciplinare. Totuşi, Pavel îndeamnă la binefacere, ca cei ajunşi în lipsă dintr-un astfel de comportament, să fie totuşi ajutaţi (</w:t>
      </w:r>
      <w:r w:rsidR="00665511" w:rsidRPr="009211F8">
        <w:t xml:space="preserve">3:13, 15). </w:t>
      </w:r>
      <w:r w:rsidR="00977FE0" w:rsidRPr="009211F8">
        <w:t>Epistola se încheie cu un îndemn la relaţii frăţeşti bune, la pace.</w:t>
      </w:r>
    </w:p>
    <w:p w:rsidR="00E75986" w:rsidRPr="009211F8" w:rsidRDefault="00E75986" w:rsidP="00B97733"/>
    <w:p w:rsidR="009B0DB0" w:rsidRPr="009211F8" w:rsidRDefault="00DB7EB2" w:rsidP="00DB7EB2">
      <w:pPr>
        <w:pStyle w:val="Heading3"/>
      </w:pPr>
      <w:bookmarkStart w:id="113" w:name="_Toc223157403"/>
      <w:bookmarkStart w:id="114" w:name="_Toc230647270"/>
      <w:bookmarkStart w:id="115" w:name="_Toc354499595"/>
      <w:r w:rsidRPr="009211F8">
        <w:rPr>
          <w:lang w:eastAsia="ro-RO"/>
        </w:rPr>
        <w:t>6.6 1-2 Tesaloniceni: t</w:t>
      </w:r>
      <w:r w:rsidR="009B0DB0" w:rsidRPr="009211F8">
        <w:rPr>
          <w:lang w:eastAsia="ro-RO"/>
        </w:rPr>
        <w:t xml:space="preserve">eme şi </w:t>
      </w:r>
      <w:bookmarkEnd w:id="113"/>
      <w:bookmarkEnd w:id="114"/>
      <w:r w:rsidR="008B7F57">
        <w:rPr>
          <w:lang w:eastAsia="ro-RO"/>
        </w:rPr>
        <w:t>concepte</w:t>
      </w:r>
      <w:bookmarkEnd w:id="115"/>
    </w:p>
    <w:p w:rsidR="00E60AB1" w:rsidRPr="009211F8" w:rsidRDefault="00E60AB1" w:rsidP="00E60AB1">
      <w:pPr>
        <w:ind w:firstLine="0"/>
      </w:pPr>
    </w:p>
    <w:p w:rsidR="00E60AB1" w:rsidRPr="009211F8" w:rsidRDefault="00E60AB1" w:rsidP="00E60AB1">
      <w:pPr>
        <w:ind w:firstLine="0"/>
      </w:pPr>
      <w:r w:rsidRPr="009211F8">
        <w:t>Epistolele către Tesaloniceni au şi ele un limbaj specific, la fel cum au şi alte epistole asociate (1-2 Corinteni, Efeseni-Coloseni, 1-2 Timotei şi Tit). Printre aceşti termeni pot fi enumăraţi următorii:</w:t>
      </w:r>
    </w:p>
    <w:p w:rsidR="00E60AB1" w:rsidRPr="009211F8" w:rsidRDefault="00E60AB1" w:rsidP="00E60AB1">
      <w:pPr>
        <w:ind w:firstLine="0"/>
      </w:pPr>
    </w:p>
    <w:p w:rsidR="009B0DB0" w:rsidRPr="009211F8" w:rsidRDefault="003228BE" w:rsidP="00073AAA">
      <w:pPr>
        <w:ind w:firstLine="0"/>
        <w:rPr>
          <w:sz w:val="22"/>
          <w:szCs w:val="22"/>
        </w:rPr>
      </w:pPr>
      <w:r w:rsidRPr="009211F8">
        <w:rPr>
          <w:i/>
          <w:iCs/>
          <w:sz w:val="22"/>
          <w:szCs w:val="22"/>
        </w:rPr>
        <w:t>p</w:t>
      </w:r>
      <w:r w:rsidR="009B0DB0" w:rsidRPr="009211F8">
        <w:rPr>
          <w:i/>
          <w:iCs/>
          <w:sz w:val="22"/>
          <w:szCs w:val="22"/>
        </w:rPr>
        <w:t>arousia</w:t>
      </w:r>
      <w:r w:rsidR="009B0DB0" w:rsidRPr="009211F8">
        <w:rPr>
          <w:sz w:val="22"/>
          <w:szCs w:val="22"/>
        </w:rPr>
        <w:t xml:space="preserve">, </w:t>
      </w:r>
      <w:r w:rsidR="00073AAA" w:rsidRPr="009211F8">
        <w:rPr>
          <w:sz w:val="22"/>
          <w:szCs w:val="22"/>
        </w:rPr>
        <w:t xml:space="preserve">înseamnă </w:t>
      </w:r>
      <w:r w:rsidR="009B0DB0" w:rsidRPr="009211F8">
        <w:rPr>
          <w:sz w:val="22"/>
          <w:szCs w:val="22"/>
        </w:rPr>
        <w:t>„venire”, „apariţie”, „arătare”. În antichitate era folosit cu privire la vizita unei persoane importante. În 1 Tes. este folosit cu privire la venirea a doua a Domnului, în 1 Tes. 2:19, 3:13, 5:23, în ideea ca să fim pregătiţi să ne arătăm înaintea Lui. În acelaşi timp, 2 Tes. 2:9 foloseşte acelaşi termen cu privire la „venirea” sau arătarea omului nelegiu</w:t>
      </w:r>
      <w:r w:rsidR="009D2F68" w:rsidRPr="009211F8">
        <w:rPr>
          <w:sz w:val="22"/>
          <w:szCs w:val="22"/>
        </w:rPr>
        <w:t>i</w:t>
      </w:r>
      <w:r w:rsidR="009B0DB0" w:rsidRPr="009211F8">
        <w:rPr>
          <w:sz w:val="22"/>
          <w:szCs w:val="22"/>
        </w:rPr>
        <w:t>rii a cărui venire se va face prin puterea Satanei.</w:t>
      </w:r>
    </w:p>
    <w:p w:rsidR="00792668" w:rsidRPr="009211F8" w:rsidRDefault="00792668" w:rsidP="00073AAA">
      <w:pPr>
        <w:ind w:firstLine="0"/>
        <w:rPr>
          <w:sz w:val="22"/>
          <w:szCs w:val="22"/>
        </w:rPr>
      </w:pPr>
    </w:p>
    <w:p w:rsidR="009B0DB0" w:rsidRPr="009211F8" w:rsidRDefault="007143D8" w:rsidP="0069264E">
      <w:pPr>
        <w:ind w:firstLine="0"/>
        <w:rPr>
          <w:sz w:val="22"/>
          <w:szCs w:val="22"/>
        </w:rPr>
      </w:pPr>
      <w:r w:rsidRPr="009211F8">
        <w:rPr>
          <w:i/>
          <w:iCs/>
          <w:sz w:val="22"/>
          <w:szCs w:val="22"/>
        </w:rPr>
        <w:lastRenderedPageBreak/>
        <w:t>k</w:t>
      </w:r>
      <w:r w:rsidR="009B0DB0" w:rsidRPr="009211F8">
        <w:rPr>
          <w:i/>
          <w:iCs/>
          <w:sz w:val="22"/>
          <w:szCs w:val="22"/>
        </w:rPr>
        <w:t>atabaino ap</w:t>
      </w:r>
      <w:r w:rsidR="003C1E32">
        <w:rPr>
          <w:i/>
          <w:iCs/>
          <w:sz w:val="22"/>
          <w:szCs w:val="22"/>
        </w:rPr>
        <w:t>’</w:t>
      </w:r>
      <w:r w:rsidR="00AB35E7" w:rsidRPr="009211F8">
        <w:rPr>
          <w:i/>
          <w:iCs/>
          <w:sz w:val="22"/>
          <w:szCs w:val="22"/>
        </w:rPr>
        <w:t xml:space="preserve"> </w:t>
      </w:r>
      <w:r w:rsidR="009B0DB0" w:rsidRPr="009211F8">
        <w:rPr>
          <w:i/>
          <w:iCs/>
          <w:sz w:val="22"/>
          <w:szCs w:val="22"/>
        </w:rPr>
        <w:t>ouranou</w:t>
      </w:r>
      <w:r w:rsidR="009B0DB0" w:rsidRPr="009211F8">
        <w:rPr>
          <w:sz w:val="22"/>
          <w:szCs w:val="22"/>
        </w:rPr>
        <w:t>, coborâre din cer, în 1 Tes. 4:16. Limbajul este limbajul venirii fizice a Domnului care va fi urmată de învierea credincioşilor morţi (cf. Mc. 13.26, 14:62).</w:t>
      </w:r>
    </w:p>
    <w:p w:rsidR="00792668" w:rsidRPr="009211F8" w:rsidRDefault="00792668" w:rsidP="0069264E">
      <w:pPr>
        <w:ind w:firstLine="0"/>
        <w:rPr>
          <w:sz w:val="22"/>
          <w:szCs w:val="22"/>
        </w:rPr>
      </w:pPr>
    </w:p>
    <w:p w:rsidR="009B0DB0" w:rsidRPr="009211F8" w:rsidRDefault="00263738" w:rsidP="00263738">
      <w:pPr>
        <w:ind w:firstLine="0"/>
        <w:rPr>
          <w:sz w:val="22"/>
          <w:szCs w:val="22"/>
        </w:rPr>
      </w:pPr>
      <w:r w:rsidRPr="009211F8">
        <w:rPr>
          <w:i/>
          <w:iCs/>
          <w:sz w:val="22"/>
          <w:szCs w:val="22"/>
        </w:rPr>
        <w:t>h</w:t>
      </w:r>
      <w:r w:rsidR="009B0DB0" w:rsidRPr="009211F8">
        <w:rPr>
          <w:i/>
          <w:iCs/>
          <w:sz w:val="22"/>
          <w:szCs w:val="22"/>
        </w:rPr>
        <w:t>emera kyriou</w:t>
      </w:r>
      <w:r w:rsidR="009B0DB0" w:rsidRPr="009211F8">
        <w:rPr>
          <w:sz w:val="22"/>
          <w:szCs w:val="22"/>
        </w:rPr>
        <w:t xml:space="preserve">, ziua Domnului, 1 Tes. 5:2, 2 Tes. </w:t>
      </w:r>
      <w:r w:rsidR="004517E5" w:rsidRPr="009211F8">
        <w:rPr>
          <w:sz w:val="22"/>
          <w:szCs w:val="22"/>
        </w:rPr>
        <w:t>2:2, cu variaţia „ziua aceea” (</w:t>
      </w:r>
      <w:r w:rsidR="007156F0" w:rsidRPr="009211F8">
        <w:rPr>
          <w:sz w:val="22"/>
          <w:szCs w:val="22"/>
        </w:rPr>
        <w:t>2 Tes. 1:10).</w:t>
      </w:r>
      <w:r w:rsidR="009B0DB0" w:rsidRPr="009211F8">
        <w:rPr>
          <w:sz w:val="22"/>
          <w:szCs w:val="22"/>
        </w:rPr>
        <w:t xml:space="preserve"> Un concept pe care îl discută şi Amos în VT (Amos 5:12</w:t>
      </w:r>
      <w:r w:rsidR="00234D93">
        <w:rPr>
          <w:sz w:val="22"/>
          <w:szCs w:val="22"/>
        </w:rPr>
        <w:t xml:space="preserve"> etc.</w:t>
      </w:r>
      <w:r w:rsidR="009B0DB0" w:rsidRPr="009211F8">
        <w:rPr>
          <w:sz w:val="22"/>
          <w:szCs w:val="22"/>
        </w:rPr>
        <w:t>, unde se arată că, departe de a fi o zi glorioasă, ziua Domnului va însemna judecată şi dreptate).</w:t>
      </w:r>
    </w:p>
    <w:p w:rsidR="00792668" w:rsidRPr="009211F8" w:rsidRDefault="00792668" w:rsidP="00263738">
      <w:pPr>
        <w:ind w:firstLine="0"/>
        <w:rPr>
          <w:sz w:val="22"/>
          <w:szCs w:val="22"/>
        </w:rPr>
      </w:pPr>
    </w:p>
    <w:p w:rsidR="009B0DB0" w:rsidRPr="009211F8" w:rsidRDefault="009E525D" w:rsidP="009E525D">
      <w:pPr>
        <w:ind w:firstLine="0"/>
        <w:rPr>
          <w:sz w:val="22"/>
          <w:szCs w:val="22"/>
        </w:rPr>
      </w:pPr>
      <w:r w:rsidRPr="009211F8">
        <w:rPr>
          <w:i/>
          <w:iCs/>
          <w:sz w:val="22"/>
          <w:szCs w:val="22"/>
        </w:rPr>
        <w:t>a</w:t>
      </w:r>
      <w:r w:rsidR="0073123E" w:rsidRPr="009211F8">
        <w:rPr>
          <w:i/>
          <w:iCs/>
          <w:sz w:val="22"/>
          <w:szCs w:val="22"/>
        </w:rPr>
        <w:t>pocaly</w:t>
      </w:r>
      <w:r w:rsidR="009B0DB0" w:rsidRPr="009211F8">
        <w:rPr>
          <w:i/>
          <w:iCs/>
          <w:sz w:val="22"/>
          <w:szCs w:val="22"/>
        </w:rPr>
        <w:t>psis</w:t>
      </w:r>
      <w:r w:rsidR="009B0DB0" w:rsidRPr="009211F8">
        <w:rPr>
          <w:sz w:val="22"/>
          <w:szCs w:val="22"/>
        </w:rPr>
        <w:t xml:space="preserve">, descoperire, revelaţie, 2 Tes. 1:7, </w:t>
      </w:r>
      <w:r w:rsidR="009B0DB0" w:rsidRPr="009211F8">
        <w:rPr>
          <w:i/>
          <w:iCs/>
          <w:sz w:val="22"/>
          <w:szCs w:val="22"/>
        </w:rPr>
        <w:t>epifaneia</w:t>
      </w:r>
      <w:r w:rsidR="009B0DB0" w:rsidRPr="009211F8">
        <w:rPr>
          <w:sz w:val="22"/>
          <w:szCs w:val="22"/>
        </w:rPr>
        <w:t>, arătare, 2 Tes. 2:8.</w:t>
      </w:r>
      <w:r w:rsidR="00F6544C" w:rsidRPr="009211F8">
        <w:rPr>
          <w:sz w:val="22"/>
          <w:szCs w:val="22"/>
        </w:rPr>
        <w:t xml:space="preserve"> Dumnezeu descoperă pe omul fărădelegii, dar şi </w:t>
      </w:r>
      <w:r w:rsidR="001414E5" w:rsidRPr="009211F8">
        <w:rPr>
          <w:sz w:val="22"/>
          <w:szCs w:val="22"/>
        </w:rPr>
        <w:t>el însuşi se descoperă pe sine</w:t>
      </w:r>
      <w:r w:rsidR="00931A71" w:rsidRPr="009211F8">
        <w:rPr>
          <w:sz w:val="22"/>
          <w:szCs w:val="22"/>
        </w:rPr>
        <w:t xml:space="preserve"> (2 Tes. 2:3, 6, 8).</w:t>
      </w:r>
      <w:r w:rsidR="001A5A73" w:rsidRPr="009211F8">
        <w:rPr>
          <w:sz w:val="22"/>
          <w:szCs w:val="22"/>
        </w:rPr>
        <w:t xml:space="preserve"> De asemenea, Domnul Isus </w:t>
      </w:r>
      <w:r w:rsidR="00755DD7" w:rsidRPr="009211F8">
        <w:rPr>
          <w:sz w:val="22"/>
          <w:szCs w:val="22"/>
        </w:rPr>
        <w:t xml:space="preserve">se </w:t>
      </w:r>
      <w:r w:rsidR="001A5A73" w:rsidRPr="009211F8">
        <w:rPr>
          <w:sz w:val="22"/>
          <w:szCs w:val="22"/>
        </w:rPr>
        <w:t>descoper</w:t>
      </w:r>
      <w:r w:rsidR="00755DD7" w:rsidRPr="009211F8">
        <w:rPr>
          <w:sz w:val="22"/>
          <w:szCs w:val="22"/>
        </w:rPr>
        <w:t>ă</w:t>
      </w:r>
      <w:r w:rsidR="001A5A73" w:rsidRPr="009211F8">
        <w:rPr>
          <w:sz w:val="22"/>
          <w:szCs w:val="22"/>
        </w:rPr>
        <w:t xml:space="preserve"> în 2 Tes. 1:7.</w:t>
      </w:r>
    </w:p>
    <w:p w:rsidR="00792668" w:rsidRPr="009211F8" w:rsidRDefault="00792668" w:rsidP="009E525D">
      <w:pPr>
        <w:ind w:firstLine="0"/>
        <w:rPr>
          <w:sz w:val="22"/>
          <w:szCs w:val="22"/>
        </w:rPr>
      </w:pPr>
    </w:p>
    <w:p w:rsidR="009B0DB0" w:rsidRPr="009211F8" w:rsidRDefault="004E4A0F" w:rsidP="004E4A0F">
      <w:pPr>
        <w:ind w:firstLine="0"/>
        <w:rPr>
          <w:sz w:val="22"/>
          <w:szCs w:val="22"/>
        </w:rPr>
      </w:pPr>
      <w:r w:rsidRPr="009211F8">
        <w:rPr>
          <w:i/>
          <w:iCs/>
          <w:sz w:val="22"/>
          <w:szCs w:val="22"/>
        </w:rPr>
        <w:t>a</w:t>
      </w:r>
      <w:r w:rsidR="009B0DB0" w:rsidRPr="009211F8">
        <w:rPr>
          <w:i/>
          <w:iCs/>
          <w:sz w:val="22"/>
          <w:szCs w:val="22"/>
        </w:rPr>
        <w:t>taktoi</w:t>
      </w:r>
      <w:r w:rsidR="009B0DB0" w:rsidRPr="009211F8">
        <w:rPr>
          <w:sz w:val="22"/>
          <w:szCs w:val="22"/>
        </w:rPr>
        <w:t xml:space="preserve">, termen prin care sunt desemnaţi cei ce trăiesc în dezordine, neorânduială, </w:t>
      </w:r>
      <w:r w:rsidR="00D3059D" w:rsidRPr="009211F8">
        <w:rPr>
          <w:sz w:val="22"/>
          <w:szCs w:val="22"/>
        </w:rPr>
        <w:t xml:space="preserve">în </w:t>
      </w:r>
      <w:r w:rsidR="009B0DB0" w:rsidRPr="009211F8">
        <w:rPr>
          <w:sz w:val="22"/>
          <w:szCs w:val="22"/>
        </w:rPr>
        <w:t xml:space="preserve">lene, nesupunere, 1 Tes. 5:14, 2 Tes. 3:6,11. </w:t>
      </w:r>
    </w:p>
    <w:p w:rsidR="00792668" w:rsidRPr="009211F8" w:rsidRDefault="00792668" w:rsidP="004E4A0F">
      <w:pPr>
        <w:ind w:firstLine="0"/>
        <w:rPr>
          <w:sz w:val="22"/>
          <w:szCs w:val="22"/>
        </w:rPr>
      </w:pPr>
    </w:p>
    <w:p w:rsidR="009B0DB0" w:rsidRPr="009211F8" w:rsidRDefault="00742A04" w:rsidP="007273D2">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rPr>
          <w:sz w:val="22"/>
          <w:szCs w:val="22"/>
        </w:rPr>
      </w:pPr>
      <w:r w:rsidRPr="009211F8">
        <w:rPr>
          <w:bCs w:val="0"/>
          <w:i/>
          <w:iCs/>
          <w:color w:val="auto"/>
          <w:kern w:val="0"/>
          <w:sz w:val="22"/>
          <w:szCs w:val="22"/>
        </w:rPr>
        <w:t>k</w:t>
      </w:r>
      <w:r w:rsidR="009B0DB0" w:rsidRPr="009211F8">
        <w:rPr>
          <w:bCs w:val="0"/>
          <w:i/>
          <w:iCs/>
          <w:color w:val="auto"/>
          <w:kern w:val="0"/>
          <w:sz w:val="22"/>
          <w:szCs w:val="22"/>
        </w:rPr>
        <w:t>oimomenoi</w:t>
      </w:r>
      <w:r w:rsidR="009B0DB0" w:rsidRPr="009211F8">
        <w:rPr>
          <w:sz w:val="22"/>
          <w:szCs w:val="22"/>
        </w:rPr>
        <w:t xml:space="preserve">, cei adormiţi, eufemism pentru creştinii care au murit, 1 Tes. 4:13, 14,15. În 1 Tes. 4:16 este folosit alt substantiv pentru cei morţi, cel direct, propriu, </w:t>
      </w:r>
      <w:r w:rsidR="009B0DB0" w:rsidRPr="009211F8">
        <w:rPr>
          <w:i/>
          <w:iCs/>
          <w:sz w:val="22"/>
          <w:szCs w:val="22"/>
        </w:rPr>
        <w:t>nekroi</w:t>
      </w:r>
      <w:r w:rsidR="009B0DB0" w:rsidRPr="009211F8">
        <w:rPr>
          <w:sz w:val="22"/>
          <w:szCs w:val="22"/>
        </w:rPr>
        <w:t>.</w:t>
      </w:r>
      <w:r w:rsidR="00323E77" w:rsidRPr="009211F8">
        <w:rPr>
          <w:sz w:val="22"/>
          <w:szCs w:val="22"/>
        </w:rPr>
        <w:t xml:space="preserve"> Moartea creştinilor </w:t>
      </w:r>
      <w:r w:rsidR="0092080F" w:rsidRPr="009211F8">
        <w:rPr>
          <w:sz w:val="22"/>
          <w:szCs w:val="22"/>
        </w:rPr>
        <w:t xml:space="preserve">este </w:t>
      </w:r>
      <w:r w:rsidR="002A65A5" w:rsidRPr="009211F8">
        <w:rPr>
          <w:sz w:val="22"/>
          <w:szCs w:val="22"/>
        </w:rPr>
        <w:t>o realitate</w:t>
      </w:r>
      <w:r w:rsidR="0092080F" w:rsidRPr="009211F8">
        <w:rPr>
          <w:sz w:val="22"/>
          <w:szCs w:val="22"/>
        </w:rPr>
        <w:t xml:space="preserve"> </w:t>
      </w:r>
      <w:r w:rsidR="002A65A5" w:rsidRPr="009211F8">
        <w:rPr>
          <w:sz w:val="22"/>
          <w:szCs w:val="22"/>
        </w:rPr>
        <w:t>faţă de care trebuie să avem nădejde, nădejdea învierii şi a zilei răsplătirii.</w:t>
      </w:r>
    </w:p>
    <w:p w:rsidR="00792668" w:rsidRPr="009211F8" w:rsidRDefault="00792668" w:rsidP="007273D2">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rPr>
          <w:sz w:val="22"/>
          <w:szCs w:val="22"/>
        </w:rPr>
      </w:pPr>
    </w:p>
    <w:p w:rsidR="009B0DB0" w:rsidRPr="009211F8" w:rsidRDefault="00792668" w:rsidP="0069264E">
      <w:pPr>
        <w:ind w:firstLine="0"/>
        <w:rPr>
          <w:sz w:val="22"/>
          <w:szCs w:val="22"/>
        </w:rPr>
      </w:pPr>
      <w:r w:rsidRPr="009211F8">
        <w:rPr>
          <w:i/>
          <w:iCs/>
          <w:sz w:val="22"/>
          <w:szCs w:val="22"/>
        </w:rPr>
        <w:t>a</w:t>
      </w:r>
      <w:r w:rsidR="00F40F16" w:rsidRPr="009211F8">
        <w:rPr>
          <w:i/>
          <w:iCs/>
          <w:sz w:val="22"/>
          <w:szCs w:val="22"/>
        </w:rPr>
        <w:t>nthropos tes anomias</w:t>
      </w:r>
      <w:r w:rsidR="00F40F16" w:rsidRPr="009211F8">
        <w:rPr>
          <w:sz w:val="22"/>
          <w:szCs w:val="22"/>
        </w:rPr>
        <w:t>, omul nelegiurii şi fiul distrugerii</w:t>
      </w:r>
      <w:r w:rsidR="004F483F" w:rsidRPr="009211F8">
        <w:rPr>
          <w:sz w:val="22"/>
          <w:szCs w:val="22"/>
        </w:rPr>
        <w:t xml:space="preserve"> (</w:t>
      </w:r>
      <w:r w:rsidR="004F483F" w:rsidRPr="009211F8">
        <w:rPr>
          <w:i/>
          <w:iCs/>
          <w:sz w:val="22"/>
          <w:szCs w:val="22"/>
        </w:rPr>
        <w:t>huios tes apoleias</w:t>
      </w:r>
      <w:r w:rsidR="004F483F" w:rsidRPr="009211F8">
        <w:rPr>
          <w:sz w:val="22"/>
          <w:szCs w:val="22"/>
        </w:rPr>
        <w:t>)</w:t>
      </w:r>
      <w:r w:rsidR="00F40F16" w:rsidRPr="009211F8">
        <w:rPr>
          <w:sz w:val="22"/>
          <w:szCs w:val="22"/>
        </w:rPr>
        <w:t>.</w:t>
      </w:r>
      <w:r w:rsidR="00437D69" w:rsidRPr="009211F8">
        <w:rPr>
          <w:sz w:val="22"/>
          <w:szCs w:val="22"/>
        </w:rPr>
        <w:t xml:space="preserve"> Arătarea lui este o taină, taina nelegiuirii</w:t>
      </w:r>
      <w:r w:rsidR="00CD7248" w:rsidRPr="009211F8">
        <w:rPr>
          <w:sz w:val="22"/>
          <w:szCs w:val="22"/>
        </w:rPr>
        <w:t xml:space="preserve"> (</w:t>
      </w:r>
      <w:r w:rsidR="00CD7248" w:rsidRPr="009211F8">
        <w:rPr>
          <w:i/>
          <w:iCs/>
          <w:sz w:val="22"/>
          <w:szCs w:val="22"/>
        </w:rPr>
        <w:t xml:space="preserve">to mysterion </w:t>
      </w:r>
      <w:r w:rsidR="0058125E" w:rsidRPr="009211F8">
        <w:rPr>
          <w:i/>
          <w:iCs/>
          <w:sz w:val="22"/>
          <w:szCs w:val="22"/>
        </w:rPr>
        <w:t>tes anomias</w:t>
      </w:r>
      <w:r w:rsidR="0058125E" w:rsidRPr="009211F8">
        <w:rPr>
          <w:sz w:val="22"/>
          <w:szCs w:val="22"/>
        </w:rPr>
        <w:t>)</w:t>
      </w:r>
      <w:r w:rsidR="00437D69" w:rsidRPr="009211F8">
        <w:rPr>
          <w:sz w:val="22"/>
          <w:szCs w:val="22"/>
        </w:rPr>
        <w:t xml:space="preserve">, </w:t>
      </w:r>
      <w:r w:rsidR="00371CFF" w:rsidRPr="009211F8">
        <w:rPr>
          <w:sz w:val="22"/>
          <w:szCs w:val="22"/>
        </w:rPr>
        <w:t xml:space="preserve">care se pune în mişcare când cel sau ceea ce îl </w:t>
      </w:r>
      <w:r w:rsidR="00E550FC" w:rsidRPr="009211F8">
        <w:rPr>
          <w:sz w:val="22"/>
          <w:szCs w:val="22"/>
        </w:rPr>
        <w:t>împiedică</w:t>
      </w:r>
      <w:r w:rsidR="00B2722B" w:rsidRPr="009211F8">
        <w:rPr>
          <w:sz w:val="22"/>
          <w:szCs w:val="22"/>
        </w:rPr>
        <w:t xml:space="preserve"> (</w:t>
      </w:r>
      <w:r w:rsidR="00B2722B" w:rsidRPr="009211F8">
        <w:rPr>
          <w:i/>
          <w:iCs/>
          <w:sz w:val="22"/>
          <w:szCs w:val="22"/>
        </w:rPr>
        <w:t>to kate</w:t>
      </w:r>
      <w:r w:rsidR="00E9306D">
        <w:rPr>
          <w:i/>
          <w:iCs/>
          <w:sz w:val="22"/>
          <w:szCs w:val="22"/>
        </w:rPr>
        <w:t>c</w:t>
      </w:r>
      <w:r w:rsidR="00B2722B" w:rsidRPr="009211F8">
        <w:rPr>
          <w:i/>
          <w:iCs/>
          <w:sz w:val="22"/>
          <w:szCs w:val="22"/>
        </w:rPr>
        <w:t>hon</w:t>
      </w:r>
      <w:r w:rsidR="00B2722B" w:rsidRPr="009211F8">
        <w:rPr>
          <w:sz w:val="22"/>
          <w:szCs w:val="22"/>
        </w:rPr>
        <w:t>)</w:t>
      </w:r>
      <w:r w:rsidR="00E550FC" w:rsidRPr="009211F8">
        <w:rPr>
          <w:sz w:val="22"/>
          <w:szCs w:val="22"/>
        </w:rPr>
        <w:t>, va fi luat din calea istoriei.</w:t>
      </w:r>
    </w:p>
    <w:p w:rsidR="00792668" w:rsidRPr="009211F8" w:rsidRDefault="00792668" w:rsidP="0069264E">
      <w:pPr>
        <w:ind w:firstLine="0"/>
        <w:rPr>
          <w:sz w:val="22"/>
          <w:szCs w:val="22"/>
        </w:rPr>
      </w:pPr>
    </w:p>
    <w:p w:rsidR="009F139D" w:rsidRPr="009211F8" w:rsidRDefault="003C6EBC" w:rsidP="00792668">
      <w:pPr>
        <w:ind w:firstLine="0"/>
        <w:rPr>
          <w:kern w:val="0"/>
          <w:sz w:val="22"/>
          <w:szCs w:val="22"/>
        </w:rPr>
      </w:pPr>
      <w:r w:rsidRPr="009211F8">
        <w:rPr>
          <w:i/>
          <w:iCs/>
          <w:kern w:val="0"/>
          <w:sz w:val="22"/>
          <w:szCs w:val="22"/>
        </w:rPr>
        <w:t>kopiontes, proistamenoi, nouthentountes</w:t>
      </w:r>
      <w:r w:rsidRPr="009211F8">
        <w:rPr>
          <w:kern w:val="0"/>
          <w:sz w:val="22"/>
          <w:szCs w:val="22"/>
        </w:rPr>
        <w:t xml:space="preserve">, </w:t>
      </w:r>
      <w:r w:rsidR="009F139D" w:rsidRPr="009211F8">
        <w:rPr>
          <w:kern w:val="0"/>
          <w:sz w:val="22"/>
          <w:szCs w:val="22"/>
        </w:rPr>
        <w:t>1 Tes. 5:1</w:t>
      </w:r>
      <w:r w:rsidR="0023547D" w:rsidRPr="009211F8">
        <w:rPr>
          <w:kern w:val="0"/>
          <w:sz w:val="22"/>
          <w:szCs w:val="22"/>
        </w:rPr>
        <w:t>2</w:t>
      </w:r>
      <w:r w:rsidR="009F139D" w:rsidRPr="009211F8">
        <w:rPr>
          <w:kern w:val="0"/>
          <w:sz w:val="22"/>
          <w:szCs w:val="22"/>
        </w:rPr>
        <w:t>-1</w:t>
      </w:r>
      <w:r w:rsidR="0023547D" w:rsidRPr="009211F8">
        <w:rPr>
          <w:kern w:val="0"/>
          <w:sz w:val="22"/>
          <w:szCs w:val="22"/>
        </w:rPr>
        <w:t>3</w:t>
      </w:r>
      <w:r w:rsidR="009F139D" w:rsidRPr="009211F8">
        <w:rPr>
          <w:kern w:val="0"/>
          <w:sz w:val="22"/>
          <w:szCs w:val="22"/>
        </w:rPr>
        <w:t xml:space="preserve">, </w:t>
      </w:r>
      <w:r w:rsidRPr="009211F8">
        <w:rPr>
          <w:kern w:val="0"/>
          <w:sz w:val="22"/>
          <w:szCs w:val="22"/>
        </w:rPr>
        <w:t xml:space="preserve">cei ce se obosesc între voi, vă conduc şi vă învaţă. Menţionarea lor este dovadă că Biserica se </w:t>
      </w:r>
      <w:r w:rsidR="00BD45B2" w:rsidRPr="009211F8">
        <w:rPr>
          <w:kern w:val="0"/>
          <w:sz w:val="22"/>
          <w:szCs w:val="22"/>
        </w:rPr>
        <w:t>afla deja</w:t>
      </w:r>
      <w:r w:rsidRPr="009211F8">
        <w:rPr>
          <w:kern w:val="0"/>
          <w:sz w:val="22"/>
          <w:szCs w:val="22"/>
        </w:rPr>
        <w:t xml:space="preserve"> în proces de organizare</w:t>
      </w:r>
      <w:r w:rsidR="0054164C" w:rsidRPr="009211F8">
        <w:rPr>
          <w:kern w:val="0"/>
          <w:sz w:val="22"/>
          <w:szCs w:val="22"/>
        </w:rPr>
        <w:t xml:space="preserve">, </w:t>
      </w:r>
      <w:r w:rsidR="003E5025" w:rsidRPr="009211F8">
        <w:rPr>
          <w:kern w:val="0"/>
          <w:sz w:val="22"/>
          <w:szCs w:val="22"/>
        </w:rPr>
        <w:t>chiar din timpul celei de a doua călătorii misionare a lui Pavel.</w:t>
      </w:r>
    </w:p>
    <w:p w:rsidR="00792668" w:rsidRPr="009211F8" w:rsidRDefault="00792668" w:rsidP="00792668">
      <w:pPr>
        <w:ind w:firstLine="0"/>
        <w:rPr>
          <w:kern w:val="0"/>
          <w:sz w:val="22"/>
          <w:szCs w:val="22"/>
        </w:rPr>
      </w:pPr>
    </w:p>
    <w:p w:rsidR="00E550FC" w:rsidRPr="009211F8" w:rsidRDefault="00A72139" w:rsidP="00F40F16">
      <w:pPr>
        <w:ind w:firstLine="0"/>
        <w:rPr>
          <w:sz w:val="22"/>
          <w:szCs w:val="22"/>
        </w:rPr>
      </w:pPr>
      <w:r w:rsidRPr="009211F8">
        <w:rPr>
          <w:sz w:val="22"/>
          <w:szCs w:val="22"/>
        </w:rPr>
        <w:t>Persecuţiile,</w:t>
      </w:r>
      <w:r w:rsidR="005759A9" w:rsidRPr="009211F8">
        <w:rPr>
          <w:sz w:val="22"/>
          <w:szCs w:val="22"/>
        </w:rPr>
        <w:t xml:space="preserve"> </w:t>
      </w:r>
      <w:r w:rsidR="005626ED" w:rsidRPr="009211F8">
        <w:rPr>
          <w:sz w:val="22"/>
          <w:szCs w:val="22"/>
        </w:rPr>
        <w:t>1 Tes. 1:6,</w:t>
      </w:r>
      <w:r w:rsidR="0097226B" w:rsidRPr="009211F8">
        <w:rPr>
          <w:sz w:val="22"/>
          <w:szCs w:val="22"/>
        </w:rPr>
        <w:t xml:space="preserve"> 2:14-16</w:t>
      </w:r>
      <w:r w:rsidR="005953EA" w:rsidRPr="009211F8">
        <w:rPr>
          <w:sz w:val="22"/>
          <w:szCs w:val="22"/>
        </w:rPr>
        <w:t>,</w:t>
      </w:r>
      <w:r w:rsidR="005626ED" w:rsidRPr="009211F8">
        <w:rPr>
          <w:sz w:val="22"/>
          <w:szCs w:val="22"/>
        </w:rPr>
        <w:t xml:space="preserve"> </w:t>
      </w:r>
      <w:r w:rsidR="005759A9" w:rsidRPr="009211F8">
        <w:rPr>
          <w:sz w:val="22"/>
          <w:szCs w:val="22"/>
        </w:rPr>
        <w:t xml:space="preserve">2 Tes. </w:t>
      </w:r>
      <w:r w:rsidR="005626ED" w:rsidRPr="009211F8">
        <w:rPr>
          <w:sz w:val="22"/>
          <w:szCs w:val="22"/>
        </w:rPr>
        <w:t xml:space="preserve">1:4-7. Subiectul a intrat devreme în conţinutul consilierii şi încurajării creştine. Este </w:t>
      </w:r>
      <w:r w:rsidR="005626ED" w:rsidRPr="009211F8">
        <w:rPr>
          <w:sz w:val="22"/>
          <w:szCs w:val="22"/>
        </w:rPr>
        <w:lastRenderedPageBreak/>
        <w:t>mai ales vorba despre persecuţiile din partea</w:t>
      </w:r>
      <w:r w:rsidR="001960B7" w:rsidRPr="009211F8">
        <w:rPr>
          <w:sz w:val="22"/>
          <w:szCs w:val="22"/>
        </w:rPr>
        <w:t xml:space="preserve"> iudeilor, cele romane de abia începeau.</w:t>
      </w:r>
      <w:r w:rsidR="005626ED" w:rsidRPr="009211F8">
        <w:rPr>
          <w:sz w:val="22"/>
          <w:szCs w:val="22"/>
        </w:rPr>
        <w:t xml:space="preserve"> </w:t>
      </w:r>
    </w:p>
    <w:p w:rsidR="00B06818" w:rsidRPr="009211F8" w:rsidRDefault="00B06818" w:rsidP="00F40F16">
      <w:pPr>
        <w:ind w:firstLine="0"/>
        <w:rPr>
          <w:sz w:val="22"/>
          <w:szCs w:val="22"/>
        </w:rPr>
      </w:pPr>
    </w:p>
    <w:p w:rsidR="00FD5072" w:rsidRDefault="00991F7B" w:rsidP="00D74F40">
      <w:pPr>
        <w:ind w:firstLine="0"/>
        <w:rPr>
          <w:rStyle w:val="StyleNormal1"/>
          <w:sz w:val="22"/>
          <w:szCs w:val="22"/>
        </w:rPr>
      </w:pPr>
      <w:r w:rsidRPr="009211F8">
        <w:rPr>
          <w:i/>
          <w:iCs/>
          <w:sz w:val="22"/>
          <w:szCs w:val="22"/>
        </w:rPr>
        <w:t>orge he er</w:t>
      </w:r>
      <w:r w:rsidR="00B07B30">
        <w:rPr>
          <w:i/>
          <w:iCs/>
          <w:sz w:val="22"/>
          <w:szCs w:val="22"/>
        </w:rPr>
        <w:t>c</w:t>
      </w:r>
      <w:r w:rsidRPr="009211F8">
        <w:rPr>
          <w:i/>
          <w:iCs/>
          <w:sz w:val="22"/>
          <w:szCs w:val="22"/>
        </w:rPr>
        <w:t>homene</w:t>
      </w:r>
      <w:r w:rsidRPr="009211F8">
        <w:rPr>
          <w:sz w:val="22"/>
          <w:szCs w:val="22"/>
        </w:rPr>
        <w:t xml:space="preserve">, mânia care vine, 1 Tes. </w:t>
      </w:r>
      <w:r w:rsidR="00A23CAF" w:rsidRPr="009211F8">
        <w:rPr>
          <w:sz w:val="22"/>
          <w:szCs w:val="22"/>
        </w:rPr>
        <w:t>1:10, cf. 2 Tes. 1:6-10.</w:t>
      </w:r>
      <w:r w:rsidR="00B100DF" w:rsidRPr="009211F8">
        <w:rPr>
          <w:sz w:val="22"/>
          <w:szCs w:val="22"/>
        </w:rPr>
        <w:t xml:space="preserve"> Această expresie indică ziua judecăţii, a cărei venire nu s-a oprit undeva, </w:t>
      </w:r>
      <w:r w:rsidR="00745051" w:rsidRPr="009211F8">
        <w:rPr>
          <w:sz w:val="22"/>
          <w:szCs w:val="22"/>
        </w:rPr>
        <w:t>ci se află în plină desfăşurare</w:t>
      </w:r>
      <w:r w:rsidR="00D81648" w:rsidRPr="009211F8">
        <w:rPr>
          <w:sz w:val="22"/>
          <w:szCs w:val="22"/>
        </w:rPr>
        <w:t>.</w:t>
      </w:r>
      <w:r w:rsidR="00C93D76" w:rsidRPr="009211F8">
        <w:rPr>
          <w:rStyle w:val="StyleNormal1"/>
          <w:sz w:val="22"/>
          <w:szCs w:val="22"/>
        </w:rPr>
        <w:t xml:space="preserve"> </w:t>
      </w:r>
    </w:p>
    <w:p w:rsidR="00502141" w:rsidRDefault="00502141" w:rsidP="00D74F40">
      <w:pPr>
        <w:ind w:firstLine="0"/>
        <w:rPr>
          <w:rStyle w:val="StyleNormal1"/>
          <w:sz w:val="22"/>
          <w:szCs w:val="22"/>
        </w:rPr>
      </w:pPr>
    </w:p>
    <w:p w:rsidR="00502141" w:rsidRDefault="00502141" w:rsidP="00D74F40">
      <w:pPr>
        <w:ind w:firstLine="0"/>
        <w:rPr>
          <w:rStyle w:val="StyleNormal1"/>
          <w:sz w:val="22"/>
          <w:szCs w:val="22"/>
        </w:rPr>
      </w:pPr>
    </w:p>
    <w:p w:rsidR="00502141" w:rsidRDefault="00502141" w:rsidP="00D74F40">
      <w:pPr>
        <w:ind w:firstLine="0"/>
        <w:rPr>
          <w:rStyle w:val="StyleNormal1"/>
          <w:sz w:val="22"/>
          <w:szCs w:val="22"/>
        </w:rPr>
      </w:pPr>
      <w:r w:rsidRPr="007B1CB8">
        <w:rPr>
          <w:rStyle w:val="StyleNormal1"/>
          <w:b/>
          <w:bCs w:val="0"/>
          <w:sz w:val="22"/>
          <w:szCs w:val="22"/>
        </w:rPr>
        <w:t>Ghid de studiu</w:t>
      </w:r>
      <w:r>
        <w:rPr>
          <w:rStyle w:val="StyleNormal1"/>
          <w:sz w:val="22"/>
          <w:szCs w:val="22"/>
        </w:rPr>
        <w:t>:</w:t>
      </w:r>
    </w:p>
    <w:p w:rsidR="00502141" w:rsidRDefault="00502141" w:rsidP="00D74F40">
      <w:pPr>
        <w:ind w:firstLine="0"/>
        <w:rPr>
          <w:rStyle w:val="StyleNormal1"/>
          <w:sz w:val="22"/>
          <w:szCs w:val="22"/>
        </w:rPr>
      </w:pPr>
    </w:p>
    <w:p w:rsidR="007B1CB8" w:rsidRDefault="00F91609" w:rsidP="00E7628A">
      <w:pPr>
        <w:pStyle w:val="bloclateral-1"/>
        <w:numPr>
          <w:ilvl w:val="0"/>
          <w:numId w:val="17"/>
        </w:numPr>
        <w:spacing w:before="120" w:after="120"/>
        <w:rPr>
          <w:rStyle w:val="StyleNormal1"/>
        </w:rPr>
      </w:pPr>
      <w:r>
        <w:rPr>
          <w:rStyle w:val="StyleNormal1"/>
        </w:rPr>
        <w:t>Ce indicaţii găsiţi în 1-2 Tesaloniceni</w:t>
      </w:r>
      <w:r w:rsidR="00BE3900">
        <w:rPr>
          <w:rStyle w:val="StyleNormal1"/>
        </w:rPr>
        <w:t xml:space="preserve"> în legătură cu </w:t>
      </w:r>
      <w:r w:rsidR="00E86428">
        <w:rPr>
          <w:rStyle w:val="StyleNormal1"/>
        </w:rPr>
        <w:t>existenţa unor creştini leneşi? Are această atitudine vreo legătură cu felul în care se înţelegea sau nu se înţelegea a doua venire a lui Hristos?</w:t>
      </w:r>
      <w:r w:rsidR="00502141">
        <w:rPr>
          <w:rStyle w:val="StyleNormal1"/>
        </w:rPr>
        <w:t xml:space="preserve"> </w:t>
      </w:r>
    </w:p>
    <w:p w:rsidR="007B1CB8" w:rsidRDefault="007B1CB8" w:rsidP="007B1CB8">
      <w:pPr>
        <w:pStyle w:val="bloclateral-1"/>
        <w:spacing w:before="120" w:after="120"/>
        <w:ind w:left="720"/>
        <w:rPr>
          <w:rStyle w:val="StyleNormal1"/>
        </w:rPr>
      </w:pPr>
    </w:p>
    <w:p w:rsidR="007B1CB8" w:rsidRDefault="00E86428" w:rsidP="00E7628A">
      <w:pPr>
        <w:pStyle w:val="bloclateral-1"/>
        <w:numPr>
          <w:ilvl w:val="0"/>
          <w:numId w:val="17"/>
        </w:numPr>
        <w:spacing w:before="120" w:after="120"/>
        <w:rPr>
          <w:rStyle w:val="StyleNormal1"/>
        </w:rPr>
      </w:pPr>
      <w:r w:rsidRPr="007B1CB8">
        <w:rPr>
          <w:rStyle w:val="StyleNormal1"/>
        </w:rPr>
        <w:t>Ce sfaturi se dau creştinilor în ce priveşte munca, relaţiile frăţeşti, sau patron-angajat?</w:t>
      </w:r>
      <w:r w:rsidR="007B1CB8">
        <w:rPr>
          <w:rStyle w:val="StyleNormal1"/>
        </w:rPr>
        <w:t xml:space="preserve"> </w:t>
      </w:r>
    </w:p>
    <w:p w:rsidR="007B1CB8" w:rsidRDefault="007B1CB8" w:rsidP="007B1CB8">
      <w:pPr>
        <w:pStyle w:val="bloclateral-1"/>
        <w:spacing w:before="120" w:after="120"/>
        <w:ind w:left="720"/>
        <w:rPr>
          <w:rStyle w:val="StyleNormal1"/>
        </w:rPr>
      </w:pPr>
    </w:p>
    <w:p w:rsidR="007B1CB8" w:rsidRDefault="00DA7CCC" w:rsidP="00E7628A">
      <w:pPr>
        <w:pStyle w:val="bloclateral-1"/>
        <w:numPr>
          <w:ilvl w:val="0"/>
          <w:numId w:val="17"/>
        </w:numPr>
        <w:spacing w:before="120" w:after="120"/>
        <w:rPr>
          <w:rStyle w:val="StyleNormal1"/>
        </w:rPr>
      </w:pPr>
      <w:r w:rsidRPr="007B1CB8">
        <w:rPr>
          <w:rStyle w:val="StyleNormal1"/>
        </w:rPr>
        <w:t xml:space="preserve">Comparaţi schemele </w:t>
      </w:r>
      <w:r w:rsidR="00997B9B" w:rsidRPr="007B1CB8">
        <w:rPr>
          <w:rStyle w:val="StyleNormal1"/>
        </w:rPr>
        <w:t>etapelor istorice premergătoare revenirii lui Isus, în 1-2 Tesaloniceni, Apocalipsa. Cum credeţi că ar trebui înţelese aceste etape în comparaţie cu Matei 23-25 şi cu Marcu 13?</w:t>
      </w:r>
    </w:p>
    <w:p w:rsidR="007B1CB8" w:rsidRDefault="007B1CB8" w:rsidP="007B1CB8">
      <w:pPr>
        <w:pStyle w:val="bloclateral-1"/>
        <w:spacing w:before="120" w:after="120"/>
        <w:ind w:left="720"/>
        <w:rPr>
          <w:rStyle w:val="StyleNormal1"/>
        </w:rPr>
      </w:pPr>
    </w:p>
    <w:p w:rsidR="00997B9B" w:rsidRPr="007B1CB8" w:rsidRDefault="00A459D7" w:rsidP="00E7628A">
      <w:pPr>
        <w:pStyle w:val="bloclateral-1"/>
        <w:numPr>
          <w:ilvl w:val="0"/>
          <w:numId w:val="17"/>
        </w:numPr>
        <w:spacing w:before="120" w:after="120"/>
        <w:rPr>
          <w:rStyle w:val="StyleNormal1"/>
        </w:rPr>
      </w:pPr>
      <w:r w:rsidRPr="007B1CB8">
        <w:rPr>
          <w:rStyle w:val="StyleNormal1"/>
        </w:rPr>
        <w:t xml:space="preserve">Comparaţi învăţătura despre înviere din 1 Corinteni 15 şi cea din 1 Tesaloniceni </w:t>
      </w:r>
      <w:r w:rsidR="001640F2" w:rsidRPr="007B1CB8">
        <w:rPr>
          <w:rStyle w:val="StyleNormal1"/>
        </w:rPr>
        <w:t>4. Ce alte teme comune, specifice bisericilor tinere în credinţă din Grecia, mai vedeţi în sfătuirea din 1-2 Corinteni şi cea din 1-2 Tesaloniceni?</w:t>
      </w:r>
    </w:p>
    <w:p w:rsidR="00E86428" w:rsidRPr="009211F8" w:rsidRDefault="00E86428" w:rsidP="008A3963">
      <w:pPr>
        <w:spacing w:before="120" w:after="120"/>
        <w:rPr>
          <w:rStyle w:val="StyleNormal1"/>
        </w:rPr>
      </w:pPr>
    </w:p>
    <w:p w:rsidR="00BC0B82" w:rsidRPr="009211F8" w:rsidRDefault="000D102B" w:rsidP="005565BE">
      <w:pPr>
        <w:pStyle w:val="Heading2"/>
        <w:spacing w:before="120" w:after="120"/>
      </w:pPr>
      <w:r w:rsidRPr="009211F8">
        <w:br w:type="page"/>
      </w:r>
      <w:bookmarkStart w:id="116" w:name="_Toc354499596"/>
      <w:r w:rsidR="00F74B43" w:rsidRPr="009211F8">
        <w:lastRenderedPageBreak/>
        <w:t>7</w:t>
      </w:r>
      <w:r w:rsidR="009C46F9">
        <w:t>.</w:t>
      </w:r>
      <w:r w:rsidR="00F74B43" w:rsidRPr="009211F8">
        <w:t xml:space="preserve"> </w:t>
      </w:r>
      <w:r w:rsidR="00792515" w:rsidRPr="009211F8">
        <w:t xml:space="preserve">Două </w:t>
      </w:r>
      <w:r w:rsidR="00136F0B">
        <w:t xml:space="preserve">scrisori </w:t>
      </w:r>
      <w:r w:rsidR="00792515" w:rsidRPr="009211F8">
        <w:t>c</w:t>
      </w:r>
      <w:r w:rsidR="00F40774" w:rsidRPr="009211F8">
        <w:t>irculare</w:t>
      </w:r>
      <w:r w:rsidR="005565BE">
        <w:t xml:space="preserve"> înrudite</w:t>
      </w:r>
      <w:r w:rsidR="0074794E" w:rsidRPr="009211F8">
        <w:t xml:space="preserve">: </w:t>
      </w:r>
      <w:r w:rsidR="00BC0B82" w:rsidRPr="009211F8">
        <w:t>Efeseni</w:t>
      </w:r>
      <w:r w:rsidR="00CE05B1" w:rsidRPr="009211F8">
        <w:t> şi Coloseni</w:t>
      </w:r>
      <w:bookmarkEnd w:id="116"/>
    </w:p>
    <w:p w:rsidR="00251F33" w:rsidRPr="009211F8" w:rsidRDefault="00251F33" w:rsidP="00BC4B34">
      <w:pPr>
        <w:rPr>
          <w:rFonts w:eastAsia="MS Mincho"/>
        </w:rPr>
      </w:pPr>
    </w:p>
    <w:p w:rsidR="00251F33" w:rsidRPr="009211F8" w:rsidRDefault="00BD3A7C" w:rsidP="00157116">
      <w:pPr>
        <w:pStyle w:val="Heading3"/>
        <w:rPr>
          <w:rFonts w:eastAsia="MS Mincho"/>
        </w:rPr>
      </w:pPr>
      <w:bookmarkStart w:id="117" w:name="_Toc223157405"/>
      <w:bookmarkStart w:id="118" w:name="_Toc230647272"/>
      <w:bookmarkStart w:id="119" w:name="_Toc354499597"/>
      <w:r w:rsidRPr="009211F8">
        <w:rPr>
          <w:rFonts w:eastAsia="MS Mincho"/>
        </w:rPr>
        <w:t xml:space="preserve">7.1 </w:t>
      </w:r>
      <w:r w:rsidR="00EA7EA6" w:rsidRPr="009211F8">
        <w:rPr>
          <w:rFonts w:eastAsia="MS Mincho"/>
        </w:rPr>
        <w:t xml:space="preserve">Un </w:t>
      </w:r>
      <w:r w:rsidR="001A49BA" w:rsidRPr="009211F8">
        <w:rPr>
          <w:rFonts w:eastAsia="MS Mincho"/>
        </w:rPr>
        <w:t>paralelism</w:t>
      </w:r>
      <w:r w:rsidR="00EA7EA6" w:rsidRPr="009211F8">
        <w:rPr>
          <w:rFonts w:eastAsia="MS Mincho"/>
        </w:rPr>
        <w:t xml:space="preserve"> </w:t>
      </w:r>
      <w:r w:rsidR="00DB3E26" w:rsidRPr="009211F8">
        <w:rPr>
          <w:rFonts w:eastAsia="MS Mincho"/>
        </w:rPr>
        <w:t>remarcabil</w:t>
      </w:r>
      <w:bookmarkEnd w:id="117"/>
      <w:bookmarkEnd w:id="118"/>
      <w:bookmarkEnd w:id="119"/>
    </w:p>
    <w:p w:rsidR="00CE048E" w:rsidRPr="009211F8" w:rsidRDefault="00CE048E" w:rsidP="00BC4B34">
      <w:pPr>
        <w:rPr>
          <w:rFonts w:eastAsia="MS Mincho"/>
        </w:rPr>
      </w:pPr>
    </w:p>
    <w:p w:rsidR="00F05C5B" w:rsidRPr="009211F8" w:rsidRDefault="000B30D0" w:rsidP="003C0D29">
      <w:pPr>
        <w:ind w:firstLine="0"/>
        <w:rPr>
          <w:rFonts w:eastAsia="MS Mincho"/>
        </w:rPr>
      </w:pPr>
      <w:r w:rsidRPr="009211F8">
        <w:rPr>
          <w:rFonts w:eastAsia="MS Mincho"/>
        </w:rPr>
        <w:t>Aşa cum se poate observa</w:t>
      </w:r>
      <w:r w:rsidR="00BA2370">
        <w:rPr>
          <w:rFonts w:eastAsia="MS Mincho"/>
        </w:rPr>
        <w:t>, epistolele</w:t>
      </w:r>
      <w:r w:rsidR="00730DCF" w:rsidRPr="009211F8">
        <w:rPr>
          <w:rFonts w:eastAsia="MS Mincho"/>
        </w:rPr>
        <w:t xml:space="preserve"> Efeseni şi Coloseni au </w:t>
      </w:r>
      <w:r w:rsidRPr="009211F8">
        <w:rPr>
          <w:rFonts w:eastAsia="MS Mincho"/>
        </w:rPr>
        <w:t xml:space="preserve">numeroase </w:t>
      </w:r>
      <w:r w:rsidR="00730DCF" w:rsidRPr="009211F8">
        <w:rPr>
          <w:rFonts w:eastAsia="MS Mincho"/>
        </w:rPr>
        <w:t>elemente în comun</w:t>
      </w:r>
      <w:r w:rsidR="000F6B28" w:rsidRPr="009211F8">
        <w:rPr>
          <w:rFonts w:eastAsia="MS Mincho"/>
        </w:rPr>
        <w:t xml:space="preserve"> (există </w:t>
      </w:r>
      <w:r w:rsidRPr="009211F8">
        <w:rPr>
          <w:rFonts w:eastAsia="MS Mincho"/>
        </w:rPr>
        <w:t xml:space="preserve">şi asemănări </w:t>
      </w:r>
      <w:r w:rsidR="00B57AA9">
        <w:rPr>
          <w:rFonts w:eastAsia="MS Mincho"/>
        </w:rPr>
        <w:t xml:space="preserve">şi </w:t>
      </w:r>
      <w:r w:rsidRPr="009211F8">
        <w:rPr>
          <w:rFonts w:eastAsia="MS Mincho"/>
        </w:rPr>
        <w:t>cu 2</w:t>
      </w:r>
      <w:r w:rsidR="00B907A7" w:rsidRPr="009211F8">
        <w:rPr>
          <w:rFonts w:eastAsia="MS Mincho"/>
        </w:rPr>
        <w:t xml:space="preserve"> </w:t>
      </w:r>
      <w:r w:rsidR="000F6B28" w:rsidRPr="009211F8">
        <w:rPr>
          <w:rFonts w:eastAsia="MS Mincho"/>
        </w:rPr>
        <w:t>Tesaloniceni</w:t>
      </w:r>
      <w:r w:rsidR="00DC1D0A" w:rsidRPr="009211F8">
        <w:rPr>
          <w:rFonts w:eastAsia="MS Mincho"/>
        </w:rPr>
        <w:t>, dar mult mai puţine)</w:t>
      </w:r>
      <w:r w:rsidR="00730DCF" w:rsidRPr="009211F8">
        <w:rPr>
          <w:rFonts w:eastAsia="MS Mincho"/>
        </w:rPr>
        <w:t>.</w:t>
      </w:r>
      <w:r w:rsidR="00B62F00" w:rsidRPr="009211F8">
        <w:rPr>
          <w:rFonts w:eastAsia="MS Mincho"/>
        </w:rPr>
        <w:t xml:space="preserve"> </w:t>
      </w:r>
      <w:r w:rsidRPr="009211F8">
        <w:rPr>
          <w:rFonts w:eastAsia="MS Mincho"/>
        </w:rPr>
        <w:t>Ele folosesc</w:t>
      </w:r>
      <w:r w:rsidR="00B62F00" w:rsidRPr="009211F8">
        <w:rPr>
          <w:rFonts w:eastAsia="MS Mincho"/>
        </w:rPr>
        <w:t xml:space="preserve"> </w:t>
      </w:r>
      <w:r w:rsidR="00A8707F" w:rsidRPr="009211F8">
        <w:rPr>
          <w:rFonts w:eastAsia="MS Mincho"/>
        </w:rPr>
        <w:t>acelaşi</w:t>
      </w:r>
      <w:r w:rsidR="00B62F00" w:rsidRPr="009211F8">
        <w:rPr>
          <w:rFonts w:eastAsia="MS Mincho"/>
        </w:rPr>
        <w:t xml:space="preserve"> vocabular </w:t>
      </w:r>
      <w:r w:rsidR="009F096D" w:rsidRPr="009211F8">
        <w:rPr>
          <w:rFonts w:eastAsia="MS Mincho"/>
        </w:rPr>
        <w:t>specific (</w:t>
      </w:r>
      <w:r w:rsidR="00A8707F" w:rsidRPr="009211F8">
        <w:rPr>
          <w:rFonts w:eastAsia="MS Mincho"/>
        </w:rPr>
        <w:t xml:space="preserve">folosesc des </w:t>
      </w:r>
      <w:r w:rsidR="00FB2613" w:rsidRPr="009211F8">
        <w:rPr>
          <w:rFonts w:eastAsia="MS Mincho"/>
        </w:rPr>
        <w:t xml:space="preserve">termenii: </w:t>
      </w:r>
      <w:r w:rsidR="006B714E" w:rsidRPr="009211F8">
        <w:rPr>
          <w:rFonts w:eastAsia="MS Mincho"/>
        </w:rPr>
        <w:t xml:space="preserve">unitate, </w:t>
      </w:r>
      <w:r w:rsidR="00F50553" w:rsidRPr="009211F8">
        <w:rPr>
          <w:rFonts w:eastAsia="MS Mincho"/>
        </w:rPr>
        <w:t xml:space="preserve">taină, </w:t>
      </w:r>
      <w:r w:rsidR="00D0799A" w:rsidRPr="009211F8">
        <w:rPr>
          <w:rFonts w:eastAsia="MS Mincho"/>
        </w:rPr>
        <w:t>înţelepciune, cunoaştere, plinătate</w:t>
      </w:r>
      <w:r w:rsidR="00B564F0" w:rsidRPr="009211F8">
        <w:rPr>
          <w:rFonts w:eastAsia="MS Mincho"/>
        </w:rPr>
        <w:t xml:space="preserve">, </w:t>
      </w:r>
      <w:r w:rsidR="00E94526" w:rsidRPr="009211F8">
        <w:rPr>
          <w:rFonts w:eastAsia="MS Mincho"/>
        </w:rPr>
        <w:t>soţi</w:t>
      </w:r>
      <w:r w:rsidR="002F6EDC" w:rsidRPr="009211F8">
        <w:rPr>
          <w:rFonts w:eastAsia="MS Mincho"/>
        </w:rPr>
        <w:t xml:space="preserve"> şi </w:t>
      </w:r>
      <w:r w:rsidR="00E94526" w:rsidRPr="009211F8">
        <w:rPr>
          <w:rFonts w:eastAsia="MS Mincho"/>
        </w:rPr>
        <w:t>soţii</w:t>
      </w:r>
      <w:r w:rsidR="00B564F0" w:rsidRPr="009211F8">
        <w:rPr>
          <w:rFonts w:eastAsia="MS Mincho"/>
        </w:rPr>
        <w:t xml:space="preserve"> (bărbaţi – femei)</w:t>
      </w:r>
      <w:r w:rsidR="00234D93">
        <w:rPr>
          <w:rFonts w:eastAsia="MS Mincho"/>
        </w:rPr>
        <w:t xml:space="preserve"> etc.</w:t>
      </w:r>
      <w:r w:rsidR="00465A65" w:rsidRPr="009211F8">
        <w:rPr>
          <w:rFonts w:eastAsia="MS Mincho"/>
        </w:rPr>
        <w:t>)</w:t>
      </w:r>
      <w:r w:rsidR="00B62F00" w:rsidRPr="009211F8">
        <w:rPr>
          <w:rFonts w:eastAsia="MS Mincho"/>
        </w:rPr>
        <w:t xml:space="preserve">, </w:t>
      </w:r>
      <w:r w:rsidR="00FC77D8" w:rsidRPr="009211F8">
        <w:rPr>
          <w:rFonts w:eastAsia="MS Mincho"/>
        </w:rPr>
        <w:t xml:space="preserve">cuprind </w:t>
      </w:r>
      <w:r w:rsidR="00B62F00" w:rsidRPr="009211F8">
        <w:rPr>
          <w:rFonts w:eastAsia="MS Mincho"/>
        </w:rPr>
        <w:t>rugăciuni şi binecuvântări</w:t>
      </w:r>
      <w:r w:rsidR="00FC77D8" w:rsidRPr="009211F8">
        <w:rPr>
          <w:rFonts w:eastAsia="MS Mincho"/>
        </w:rPr>
        <w:t xml:space="preserve"> asemănătoare, dovedesc interes</w:t>
      </w:r>
      <w:r w:rsidR="00350F4F" w:rsidRPr="009211F8">
        <w:rPr>
          <w:rFonts w:eastAsia="MS Mincho"/>
        </w:rPr>
        <w:t xml:space="preserve"> pentru imnuri </w:t>
      </w:r>
      <w:r w:rsidR="00FC77D8" w:rsidRPr="009211F8">
        <w:rPr>
          <w:rFonts w:eastAsia="MS Mincho"/>
        </w:rPr>
        <w:t>şi crezuri</w:t>
      </w:r>
      <w:r w:rsidR="00B564F0" w:rsidRPr="009211F8">
        <w:rPr>
          <w:rFonts w:eastAsia="MS Mincho"/>
        </w:rPr>
        <w:t xml:space="preserve"> (anticipând, într-un fel, epistolele pastorale)</w:t>
      </w:r>
      <w:r w:rsidR="00B62F00" w:rsidRPr="009211F8">
        <w:rPr>
          <w:rFonts w:eastAsia="MS Mincho"/>
        </w:rPr>
        <w:t xml:space="preserve">, </w:t>
      </w:r>
      <w:r w:rsidR="00FC77D8" w:rsidRPr="009211F8">
        <w:rPr>
          <w:rFonts w:eastAsia="MS Mincho"/>
        </w:rPr>
        <w:t>subliniază nevoia unor relaţii</w:t>
      </w:r>
      <w:r w:rsidR="00F10A1A" w:rsidRPr="009211F8">
        <w:rPr>
          <w:rFonts w:eastAsia="MS Mincho"/>
        </w:rPr>
        <w:t xml:space="preserve"> armonioase în familie, î</w:t>
      </w:r>
      <w:r w:rsidR="0056259C" w:rsidRPr="009211F8">
        <w:rPr>
          <w:rFonts w:eastAsia="MS Mincho"/>
        </w:rPr>
        <w:t>n Biserică şi în societate</w:t>
      </w:r>
      <w:r w:rsidR="00F10A1A" w:rsidRPr="009211F8">
        <w:rPr>
          <w:rFonts w:eastAsia="MS Mincho"/>
        </w:rPr>
        <w:t xml:space="preserve"> (</w:t>
      </w:r>
      <w:r w:rsidR="002123C4" w:rsidRPr="009211F8">
        <w:rPr>
          <w:rFonts w:eastAsia="MS Mincho"/>
        </w:rPr>
        <w:t>reguli</w:t>
      </w:r>
      <w:r w:rsidR="00B564F0" w:rsidRPr="009211F8">
        <w:rPr>
          <w:rFonts w:eastAsia="MS Mincho"/>
        </w:rPr>
        <w:t>le</w:t>
      </w:r>
      <w:r w:rsidR="002123C4" w:rsidRPr="009211F8">
        <w:rPr>
          <w:rFonts w:eastAsia="MS Mincho"/>
        </w:rPr>
        <w:t xml:space="preserve"> pentru </w:t>
      </w:r>
      <w:r w:rsidR="00E62C30" w:rsidRPr="009211F8">
        <w:rPr>
          <w:rFonts w:eastAsia="MS Mincho"/>
        </w:rPr>
        <w:t>prosperitatea</w:t>
      </w:r>
      <w:r w:rsidR="002123C4" w:rsidRPr="009211F8">
        <w:rPr>
          <w:rFonts w:eastAsia="MS Mincho"/>
        </w:rPr>
        <w:t xml:space="preserve"> casei, </w:t>
      </w:r>
      <w:r w:rsidR="00F10A1A" w:rsidRPr="009211F8">
        <w:rPr>
          <w:rFonts w:eastAsia="MS Mincho"/>
          <w:i/>
          <w:iCs/>
        </w:rPr>
        <w:t>Haustaffeln</w:t>
      </w:r>
      <w:r w:rsidR="00F10A1A" w:rsidRPr="009211F8">
        <w:rPr>
          <w:rFonts w:eastAsia="MS Mincho"/>
        </w:rPr>
        <w:t xml:space="preserve">, </w:t>
      </w:r>
      <w:r w:rsidR="002123C4" w:rsidRPr="009211F8">
        <w:rPr>
          <w:rFonts w:eastAsia="MS Mincho"/>
          <w:i/>
          <w:iCs/>
        </w:rPr>
        <w:t>h</w:t>
      </w:r>
      <w:r w:rsidR="00F10A1A" w:rsidRPr="009211F8">
        <w:rPr>
          <w:rFonts w:eastAsia="MS Mincho"/>
          <w:i/>
          <w:iCs/>
        </w:rPr>
        <w:t>ousehold rules</w:t>
      </w:r>
      <w:r w:rsidR="003C0D29" w:rsidRPr="009211F8">
        <w:rPr>
          <w:rFonts w:eastAsia="MS Mincho"/>
        </w:rPr>
        <w:t>).</w:t>
      </w:r>
      <w:r w:rsidR="003C0D29" w:rsidRPr="009211F8">
        <w:rPr>
          <w:rStyle w:val="FootnoteReference"/>
          <w:rFonts w:eastAsia="MS Mincho"/>
        </w:rPr>
        <w:footnoteReference w:id="97"/>
      </w:r>
    </w:p>
    <w:p w:rsidR="003247EC" w:rsidRPr="009211F8" w:rsidRDefault="008133D5" w:rsidP="00FF1ABB">
      <w:r w:rsidRPr="009211F8">
        <w:rPr>
          <w:rFonts w:eastAsia="MS Mincho"/>
        </w:rPr>
        <w:t>Di</w:t>
      </w:r>
      <w:r w:rsidRPr="009211F8">
        <w:t xml:space="preserve">n </w:t>
      </w:r>
      <w:r w:rsidR="00332F35" w:rsidRPr="009211F8">
        <w:t>o sută cincizeci şi cinci</w:t>
      </w:r>
      <w:r w:rsidRPr="009211F8">
        <w:t xml:space="preserve"> versete în Efeseni, </w:t>
      </w:r>
      <w:r w:rsidR="00332F35" w:rsidRPr="009211F8">
        <w:t xml:space="preserve">şaptezeci şi trei </w:t>
      </w:r>
      <w:r w:rsidRPr="009211F8">
        <w:t>au corespondent verbal în Coloseni (doar scurte porţiuni nu au paralelă în Coloseni, cum ar fi Ef. 2:6-9; 4:4-13; 5:29-33). </w:t>
      </w:r>
      <w:r w:rsidR="00332F35" w:rsidRPr="009211F8">
        <w:t xml:space="preserve">Cincizeci şi cinci de versete sunt identice, </w:t>
      </w:r>
      <w:r w:rsidR="000A1AE5" w:rsidRPr="009211F8">
        <w:t xml:space="preserve">în cele două epistole, </w:t>
      </w:r>
      <w:r w:rsidR="00332F35" w:rsidRPr="009211F8">
        <w:t xml:space="preserve">în limba greacă. </w:t>
      </w:r>
    </w:p>
    <w:p w:rsidR="00C26A56" w:rsidRPr="009211F8" w:rsidRDefault="008133D5" w:rsidP="00C7522B">
      <w:r w:rsidRPr="009211F8">
        <w:t xml:space="preserve">De asemenea, </w:t>
      </w:r>
      <w:r w:rsidR="008B37FF" w:rsidRPr="009211F8">
        <w:t xml:space="preserve">Coloseni şi Efeseni sunt </w:t>
      </w:r>
      <w:r w:rsidRPr="009211F8">
        <w:t>legate şi de personaje comune, cum este Tihic, care apare în ambele scrieri: în Ef</w:t>
      </w:r>
      <w:r w:rsidR="0052582A">
        <w:t>eseni</w:t>
      </w:r>
      <w:r w:rsidRPr="009211F8">
        <w:t xml:space="preserve"> 6:21-22, el este trimis la Efes, cu câţiva membri ai </w:t>
      </w:r>
      <w:r w:rsidR="009A6669" w:rsidRPr="009211F8">
        <w:t>B</w:t>
      </w:r>
      <w:r w:rsidRPr="009211F8">
        <w:t>isericii de aici; în Col</w:t>
      </w:r>
      <w:r w:rsidR="00C7522B">
        <w:t>oseni</w:t>
      </w:r>
      <w:r w:rsidRPr="009211F8">
        <w:t xml:space="preserve"> 4:7-9 el merge în Colose, cu câţiva creştini colo</w:t>
      </w:r>
      <w:r w:rsidR="00C7522B">
        <w:t>seni, iar în Coloseni</w:t>
      </w:r>
      <w:r w:rsidRPr="009211F8">
        <w:t xml:space="preserve"> 4:9 este însoţit de Onisim, în vizită la Filimon</w:t>
      </w:r>
      <w:r w:rsidR="00DD728C" w:rsidRPr="009211F8">
        <w:t xml:space="preserve"> (Epistolele către Coloseni şi Filimon sunt trimise în acelaşi oraş, dar către persoane diferite; ele au un limbaj comun, cuprin</w:t>
      </w:r>
      <w:r w:rsidR="003247EC" w:rsidRPr="009211F8">
        <w:t>d</w:t>
      </w:r>
      <w:r w:rsidR="00DD728C" w:rsidRPr="009211F8">
        <w:t xml:space="preserve"> salutări pentru aceleaşi persoane</w:t>
      </w:r>
      <w:r w:rsidR="00234D93">
        <w:t xml:space="preserve"> etc.</w:t>
      </w:r>
      <w:r w:rsidR="00DD728C" w:rsidRPr="009211F8">
        <w:t>).</w:t>
      </w:r>
    </w:p>
    <w:p w:rsidR="00586907" w:rsidRPr="009211F8" w:rsidRDefault="000A7C46" w:rsidP="003A3168">
      <w:r w:rsidRPr="009211F8">
        <w:lastRenderedPageBreak/>
        <w:t>Există însă şi diferenţe</w:t>
      </w:r>
      <w:r w:rsidR="00CD1809" w:rsidRPr="009211F8">
        <w:t xml:space="preserve">, cum ar fi o preferinţă clară pentru formula </w:t>
      </w:r>
      <w:r w:rsidR="00CD1809" w:rsidRPr="009211F8">
        <w:rPr>
          <w:rFonts w:ascii="EGreek" w:hAnsi="EGreek"/>
        </w:rPr>
        <w:t>ejn tw| Cristw|</w:t>
      </w:r>
      <w:r w:rsidR="00BA1033" w:rsidRPr="009211F8">
        <w:t xml:space="preserve">, </w:t>
      </w:r>
      <w:r w:rsidR="00441DC6" w:rsidRPr="009211F8">
        <w:t xml:space="preserve">în Hristos, </w:t>
      </w:r>
      <w:r w:rsidR="00CD1809" w:rsidRPr="009211F8">
        <w:t xml:space="preserve">care apare în </w:t>
      </w:r>
      <w:r w:rsidR="00BA175B" w:rsidRPr="009211F8">
        <w:t xml:space="preserve"> Efeseni </w:t>
      </w:r>
      <w:r w:rsidR="0058349B" w:rsidRPr="009211F8">
        <w:t>de 4 ori</w:t>
      </w:r>
      <w:r w:rsidR="00632CF5" w:rsidRPr="009211F8">
        <w:t xml:space="preserve"> (1:10,</w:t>
      </w:r>
      <w:r w:rsidR="00596629">
        <w:t xml:space="preserve"> </w:t>
      </w:r>
      <w:r w:rsidR="00632CF5" w:rsidRPr="009211F8">
        <w:t>12,</w:t>
      </w:r>
      <w:r w:rsidR="00596629">
        <w:t xml:space="preserve"> </w:t>
      </w:r>
      <w:r w:rsidR="00632CF5" w:rsidRPr="009211F8">
        <w:t>20, 3:11)</w:t>
      </w:r>
      <w:r w:rsidR="0058349B" w:rsidRPr="009211F8">
        <w:t>, iar în Coloseni</w:t>
      </w:r>
      <w:r w:rsidR="00794CF6" w:rsidRPr="009211F8">
        <w:t>,</w:t>
      </w:r>
      <w:r w:rsidR="00BA175B" w:rsidRPr="009211F8">
        <w:t xml:space="preserve"> </w:t>
      </w:r>
      <w:r w:rsidR="00B25216" w:rsidRPr="009211F8">
        <w:t xml:space="preserve">niciodată (Pavel foloseşte mai </w:t>
      </w:r>
      <w:r w:rsidR="00632CF5" w:rsidRPr="009211F8">
        <w:t xml:space="preserve">ales </w:t>
      </w:r>
      <w:r w:rsidR="00B25216" w:rsidRPr="009211F8">
        <w:rPr>
          <w:rFonts w:ascii="EGreek" w:hAnsi="EGreek"/>
        </w:rPr>
        <w:t>ejn Cristw|</w:t>
      </w:r>
      <w:r w:rsidR="00FF7557" w:rsidRPr="009211F8">
        <w:rPr>
          <w:rFonts w:ascii="EGreek" w:hAnsi="EGreek"/>
        </w:rPr>
        <w:t xml:space="preserve"> </w:t>
      </w:r>
      <w:r w:rsidR="00FF7557" w:rsidRPr="009211F8">
        <w:t xml:space="preserve">în epistolele sale, </w:t>
      </w:r>
      <w:r w:rsidR="00FF7557" w:rsidRPr="009211F8">
        <w:rPr>
          <w:i/>
          <w:iCs/>
        </w:rPr>
        <w:t>cf.</w:t>
      </w:r>
      <w:r w:rsidR="00FF7557" w:rsidRPr="009211F8">
        <w:t xml:space="preserve"> Romani</w:t>
      </w:r>
      <w:r w:rsidR="00AD2460" w:rsidRPr="009211F8">
        <w:t xml:space="preserve"> 6:11, 6:23, 8:39</w:t>
      </w:r>
      <w:r w:rsidR="00234D93">
        <w:t xml:space="preserve"> etc.</w:t>
      </w:r>
      <w:r w:rsidR="00F47580" w:rsidRPr="009211F8">
        <w:t xml:space="preserve">, deşi în 1-2 Corinteni apar ambele formulări, </w:t>
      </w:r>
      <w:r w:rsidR="0078515F" w:rsidRPr="009211F8">
        <w:t xml:space="preserve">cf. 2. Cor. 2:14, </w:t>
      </w:r>
      <w:r w:rsidR="0044684A" w:rsidRPr="009211F8">
        <w:t>iar ca atare</w:t>
      </w:r>
      <w:r w:rsidR="00B34F5C" w:rsidRPr="009211F8">
        <w:t>, formularea</w:t>
      </w:r>
      <w:r w:rsidR="0044684A" w:rsidRPr="009211F8">
        <w:t xml:space="preserve"> </w:t>
      </w:r>
      <w:r w:rsidR="009242A4" w:rsidRPr="009211F8">
        <w:t xml:space="preserve">scurtă </w:t>
      </w:r>
      <w:r w:rsidR="0044684A" w:rsidRPr="009211F8">
        <w:t xml:space="preserve">apare </w:t>
      </w:r>
      <w:r w:rsidR="009242A4" w:rsidRPr="009211F8">
        <w:t xml:space="preserve">şi ea </w:t>
      </w:r>
      <w:r w:rsidR="00632CF5" w:rsidRPr="009211F8">
        <w:t>în Efeseni 5:24, 6:5</w:t>
      </w:r>
      <w:r w:rsidR="00FF7557" w:rsidRPr="009211F8">
        <w:t>)</w:t>
      </w:r>
      <w:r w:rsidR="00F873C4" w:rsidRPr="009211F8">
        <w:t>, utilizarea unor fraze lungi</w:t>
      </w:r>
      <w:r w:rsidR="00574B27" w:rsidRPr="009211F8">
        <w:t xml:space="preserve"> (asemănătoare cu </w:t>
      </w:r>
      <w:r w:rsidR="00794CF6" w:rsidRPr="009211F8">
        <w:t xml:space="preserve">Epistola către </w:t>
      </w:r>
      <w:r w:rsidR="001574E4">
        <w:t>e</w:t>
      </w:r>
      <w:r w:rsidR="00574B27" w:rsidRPr="009211F8">
        <w:t>vrei)</w:t>
      </w:r>
      <w:r w:rsidR="00234D93">
        <w:t xml:space="preserve"> etc.</w:t>
      </w:r>
      <w:r w:rsidR="00574B27" w:rsidRPr="009211F8">
        <w:t xml:space="preserve"> </w:t>
      </w:r>
    </w:p>
    <w:p w:rsidR="00D03728" w:rsidRPr="009211F8" w:rsidRDefault="006A7E71" w:rsidP="00677F6B">
      <w:r w:rsidRPr="009211F8">
        <w:t xml:space="preserve">Seria acestor paralelisme a primit diverse explicaţii. </w:t>
      </w:r>
      <w:r w:rsidR="00513021" w:rsidRPr="009211F8">
        <w:t>În</w:t>
      </w:r>
      <w:r w:rsidR="00C2055D" w:rsidRPr="009211F8">
        <w:t>cepând cu secolul 19, unii teologi au presupus că</w:t>
      </w:r>
      <w:r w:rsidR="00677F6B">
        <w:t xml:space="preserve"> </w:t>
      </w:r>
      <w:r w:rsidR="00612F2E">
        <w:t>Epistola către</w:t>
      </w:r>
      <w:r w:rsidR="00513021" w:rsidRPr="009211F8">
        <w:t xml:space="preserve"> </w:t>
      </w:r>
      <w:r w:rsidR="001574E4">
        <w:t>e</w:t>
      </w:r>
      <w:r w:rsidR="00513021" w:rsidRPr="009211F8">
        <w:t xml:space="preserve">feseni reprezintă o elaborare </w:t>
      </w:r>
      <w:r w:rsidR="00A37E3F" w:rsidRPr="009211F8">
        <w:t xml:space="preserve">ulterioară, </w:t>
      </w:r>
      <w:r w:rsidR="00513021" w:rsidRPr="009211F8">
        <w:t>mai profundă</w:t>
      </w:r>
      <w:r w:rsidR="006067FB" w:rsidRPr="009211F8">
        <w:t xml:space="preserve"> teologic</w:t>
      </w:r>
      <w:r w:rsidR="00A37E3F" w:rsidRPr="009211F8">
        <w:t>,</w:t>
      </w:r>
      <w:r w:rsidR="00513021" w:rsidRPr="009211F8">
        <w:t xml:space="preserve"> a </w:t>
      </w:r>
      <w:r w:rsidR="00677F6B">
        <w:t>e</w:t>
      </w:r>
      <w:r w:rsidR="00513021" w:rsidRPr="009211F8">
        <w:t xml:space="preserve">pistolei către </w:t>
      </w:r>
      <w:r w:rsidR="00677F6B">
        <w:t>c</w:t>
      </w:r>
      <w:r w:rsidR="00513021" w:rsidRPr="009211F8">
        <w:t xml:space="preserve">oloseni, </w:t>
      </w:r>
      <w:r w:rsidR="004A3EDA" w:rsidRPr="009211F8">
        <w:t xml:space="preserve">eventual </w:t>
      </w:r>
      <w:r w:rsidR="00A37E3F" w:rsidRPr="009211F8">
        <w:t>de către un secretar al lui Pavel</w:t>
      </w:r>
      <w:r w:rsidR="000A3C13" w:rsidRPr="009211F8">
        <w:t xml:space="preserve"> (De Wette</w:t>
      </w:r>
      <w:r w:rsidR="00A76BA4" w:rsidRPr="009211F8">
        <w:t>, Ewald</w:t>
      </w:r>
      <w:r w:rsidR="000A3C13" w:rsidRPr="009211F8">
        <w:t>)</w:t>
      </w:r>
      <w:r w:rsidR="00A37E3F" w:rsidRPr="009211F8">
        <w:t>.</w:t>
      </w:r>
      <w:r w:rsidR="005474ED" w:rsidRPr="009211F8">
        <w:rPr>
          <w:rStyle w:val="FootnoteReference"/>
        </w:rPr>
        <w:footnoteReference w:id="98"/>
      </w:r>
      <w:r w:rsidR="00A37E3F" w:rsidRPr="009211F8">
        <w:t xml:space="preserve"> </w:t>
      </w:r>
      <w:r w:rsidR="0022601F" w:rsidRPr="009211F8">
        <w:t xml:space="preserve">Este posibilă, însă, şi o perspectivă alternativă: Efeseni ar putea fi epistola mai timpurie, axată pe problemele dintre credincioşii evrei şi creştinii proveniţi dintre păgâni, în timp ce </w:t>
      </w:r>
      <w:r w:rsidR="001F7901" w:rsidRPr="009211F8">
        <w:t xml:space="preserve">Coloseni </w:t>
      </w:r>
      <w:r w:rsidR="0019110F" w:rsidRPr="009211F8">
        <w:t>reia temele din Efeseni şi se concentrează pe</w:t>
      </w:r>
      <w:r w:rsidR="001F7901" w:rsidRPr="009211F8">
        <w:t xml:space="preserve"> problemele legate de </w:t>
      </w:r>
      <w:r w:rsidR="00007E21" w:rsidRPr="009211F8">
        <w:t xml:space="preserve">erezia care pătrundea în Colose (erezie </w:t>
      </w:r>
      <w:r w:rsidR="001F7901" w:rsidRPr="009211F8">
        <w:t>de tip iudaic – gnostic</w:t>
      </w:r>
      <w:r w:rsidR="00007E21" w:rsidRPr="009211F8">
        <w:t>)</w:t>
      </w:r>
      <w:r w:rsidR="00E271E8" w:rsidRPr="009211F8">
        <w:rPr>
          <w:rFonts w:ascii="Times New Roman" w:eastAsia="MS Mincho" w:hAnsi="Times New Roman"/>
          <w:bCs w:val="0"/>
          <w:color w:val="auto"/>
          <w:kern w:val="0"/>
          <w:szCs w:val="24"/>
          <w:lang w:eastAsia="ja-JP" w:bidi="he-IL"/>
        </w:rPr>
        <w:t>.</w:t>
      </w:r>
      <w:r w:rsidR="008036B7" w:rsidRPr="009211F8">
        <w:rPr>
          <w:rFonts w:ascii="Times New Roman" w:eastAsia="MS Mincho" w:hAnsi="Times New Roman"/>
          <w:bCs w:val="0"/>
          <w:color w:val="auto"/>
          <w:kern w:val="0"/>
          <w:szCs w:val="24"/>
          <w:vertAlign w:val="superscript"/>
          <w:lang w:eastAsia="ja-JP" w:bidi="he-IL"/>
        </w:rPr>
        <w:footnoteReference w:id="99"/>
      </w:r>
      <w:r w:rsidR="008036B7" w:rsidRPr="009211F8">
        <w:rPr>
          <w:rFonts w:ascii="Times New Roman" w:eastAsia="MS Mincho" w:hAnsi="Times New Roman"/>
          <w:bCs w:val="0"/>
          <w:color w:val="auto"/>
          <w:kern w:val="0"/>
          <w:szCs w:val="24"/>
          <w:lang w:eastAsia="ja-JP" w:bidi="he-IL"/>
        </w:rPr>
        <w:t xml:space="preserve"> </w:t>
      </w:r>
    </w:p>
    <w:p w:rsidR="002726E5" w:rsidRPr="009211F8" w:rsidRDefault="00D03728" w:rsidP="00D03728">
      <w:r w:rsidRPr="009211F8">
        <w:t xml:space="preserve">Pe ansamblu, </w:t>
      </w:r>
      <w:r w:rsidR="00E72562" w:rsidRPr="009211F8">
        <w:t xml:space="preserve">apropierea tematică şi de vocabular, chiar compoziţională, </w:t>
      </w:r>
      <w:r w:rsidR="00CF6114" w:rsidRPr="009211F8">
        <w:t>între cele două epistole, precum şi asemănare</w:t>
      </w:r>
      <w:r w:rsidR="00EE3E9F" w:rsidRPr="009211F8">
        <w:t>a</w:t>
      </w:r>
      <w:r w:rsidR="003856F4" w:rsidRPr="009211F8">
        <w:t>,</w:t>
      </w:r>
      <w:r w:rsidR="00CF6114" w:rsidRPr="009211F8">
        <w:t xml:space="preserve"> până la un punct</w:t>
      </w:r>
      <w:r w:rsidR="003856F4" w:rsidRPr="009211F8">
        <w:t>,</w:t>
      </w:r>
      <w:r w:rsidR="00677F6B">
        <w:t xml:space="preserve"> cu </w:t>
      </w:r>
      <w:r w:rsidR="00612F2E">
        <w:t>Epistola către</w:t>
      </w:r>
      <w:r w:rsidR="00677F6B">
        <w:t xml:space="preserve"> f</w:t>
      </w:r>
      <w:r w:rsidR="00CF6114" w:rsidRPr="009211F8">
        <w:t xml:space="preserve">ilipeni, </w:t>
      </w:r>
      <w:r w:rsidR="00CF6114" w:rsidRPr="009211F8">
        <w:lastRenderedPageBreak/>
        <w:t xml:space="preserve">se potrivesc bine cu tradiţia care afirmă că </w:t>
      </w:r>
      <w:r w:rsidR="006B7A25" w:rsidRPr="009211F8">
        <w:t>amb</w:t>
      </w:r>
      <w:r w:rsidR="00CF6114" w:rsidRPr="009211F8">
        <w:t xml:space="preserve">ele sunt epistole scrise </w:t>
      </w:r>
      <w:r w:rsidR="00CF58D8" w:rsidRPr="009211F8">
        <w:t xml:space="preserve">de Pavel </w:t>
      </w:r>
      <w:r w:rsidR="00CF6114" w:rsidRPr="009211F8">
        <w:t>în închisoare. Pavel nu se putea deplasa</w:t>
      </w:r>
      <w:r w:rsidR="00A56A9A" w:rsidRPr="009211F8">
        <w:t xml:space="preserve"> să viziteze bisericile înfiinţate de el în timpul călătoriilor misionare</w:t>
      </w:r>
      <w:r w:rsidR="00CF6114" w:rsidRPr="009211F8">
        <w:t>, aşa că scrierile sale dovedesc o anumită repetare a ideilor, un fond comun care reflectă cugetările l</w:t>
      </w:r>
      <w:r w:rsidR="004E0399" w:rsidRPr="009211F8">
        <w:t xml:space="preserve">ui </w:t>
      </w:r>
      <w:r w:rsidR="005A00BD" w:rsidRPr="009211F8">
        <w:t xml:space="preserve">în acel timp şi </w:t>
      </w:r>
      <w:r w:rsidR="00C1615D" w:rsidRPr="009211F8">
        <w:t xml:space="preserve">în </w:t>
      </w:r>
      <w:r w:rsidR="005A00BD" w:rsidRPr="009211F8">
        <w:t xml:space="preserve">acel context de prizonierat roman. </w:t>
      </w:r>
      <w:r w:rsidR="00DB2BB4" w:rsidRPr="009211F8">
        <w:t>Şi</w:t>
      </w:r>
      <w:r w:rsidR="0094724A" w:rsidRPr="009211F8">
        <w:t xml:space="preserve"> înclinaţia spre imnuri poate constitui o</w:t>
      </w:r>
      <w:r w:rsidR="00B16950" w:rsidRPr="009211F8">
        <w:t xml:space="preserve"> dovadă </w:t>
      </w:r>
      <w:r w:rsidR="004E3441" w:rsidRPr="009211F8">
        <w:t>exersării</w:t>
      </w:r>
      <w:r w:rsidR="00B16950" w:rsidRPr="009211F8">
        <w:t xml:space="preserve"> darului poetic </w:t>
      </w:r>
      <w:r w:rsidR="00AA4A8D" w:rsidRPr="009211F8">
        <w:t>al lui</w:t>
      </w:r>
      <w:r w:rsidR="00B16950" w:rsidRPr="009211F8">
        <w:t xml:space="preserve"> Pavel (cf. 1 Cor. 13), </w:t>
      </w:r>
      <w:r w:rsidR="004E3441" w:rsidRPr="009211F8">
        <w:t xml:space="preserve">în condiţiile restrictive şi deschise din punct de vedere al timpului, în </w:t>
      </w:r>
      <w:r w:rsidR="000F07AB" w:rsidRPr="009211F8">
        <w:t>condiţiile detenţiei romane.</w:t>
      </w:r>
      <w:r w:rsidR="00070459" w:rsidRPr="009211F8">
        <w:t xml:space="preserve"> </w:t>
      </w:r>
    </w:p>
    <w:p w:rsidR="00513021" w:rsidRPr="009211F8" w:rsidRDefault="00281DB9" w:rsidP="002C7445">
      <w:r w:rsidRPr="009211F8">
        <w:t xml:space="preserve">Faptul că toate sunt scrise din închisoare poate avea o însemnătate aparte. </w:t>
      </w:r>
      <w:r w:rsidR="00070459" w:rsidRPr="009211F8">
        <w:t xml:space="preserve">Pavel scrie o scrisoare teologică generală, o circulară, către toţi creştinii, şi </w:t>
      </w:r>
      <w:r w:rsidR="00B54AD3" w:rsidRPr="009211F8">
        <w:t>ea</w:t>
      </w:r>
      <w:r w:rsidR="00070459" w:rsidRPr="009211F8">
        <w:t xml:space="preserve"> se </w:t>
      </w:r>
      <w:r w:rsidR="00B54AD3" w:rsidRPr="009211F8">
        <w:t>transmite peste veacuri în forma în care au păstrat-o</w:t>
      </w:r>
      <w:r w:rsidR="00070459" w:rsidRPr="009211F8">
        <w:t xml:space="preserve"> credincioşii din Efes. </w:t>
      </w:r>
      <w:r w:rsidR="00D27B74" w:rsidRPr="009211F8">
        <w:t>Apoi,</w:t>
      </w:r>
      <w:r w:rsidR="002618BF" w:rsidRPr="009211F8">
        <w:t xml:space="preserve"> Pavel scrie</w:t>
      </w:r>
      <w:r w:rsidR="00BA2D20" w:rsidRPr="009211F8">
        <w:t xml:space="preserve"> </w:t>
      </w:r>
      <w:r w:rsidR="00070459" w:rsidRPr="009211F8">
        <w:t xml:space="preserve">două epistole cu subiect mai precis: </w:t>
      </w:r>
      <w:r w:rsidR="00612F2E">
        <w:t>Epistola către</w:t>
      </w:r>
      <w:r w:rsidR="00677F6B">
        <w:t xml:space="preserve"> c</w:t>
      </w:r>
      <w:r w:rsidR="00070459" w:rsidRPr="009211F8">
        <w:t>oloseni, în legătură cu erezia de tip iudaic-gnostic care tulbura</w:t>
      </w:r>
      <w:r w:rsidR="00396948" w:rsidRPr="009211F8">
        <w:t xml:space="preserve"> credincioşii din Colose</w:t>
      </w:r>
      <w:r w:rsidR="00070459" w:rsidRPr="009211F8">
        <w:t xml:space="preserve">, şi </w:t>
      </w:r>
      <w:r w:rsidR="00612F2E">
        <w:t>Epistola către</w:t>
      </w:r>
      <w:r w:rsidR="00070459" w:rsidRPr="009211F8">
        <w:t xml:space="preserve"> </w:t>
      </w:r>
      <w:r w:rsidR="00677F6B">
        <w:t>f</w:t>
      </w:r>
      <w:r w:rsidR="00070459" w:rsidRPr="009211F8">
        <w:t>ilipeni, în legătură cu ajutorul primit d</w:t>
      </w:r>
      <w:r w:rsidR="00396948" w:rsidRPr="009211F8">
        <w:t>in Filipi</w:t>
      </w:r>
      <w:r w:rsidR="00070459" w:rsidRPr="009211F8">
        <w:t xml:space="preserve"> şi despre nădejdea că va fi pus în libertate.</w:t>
      </w:r>
      <w:r w:rsidR="00BD3631" w:rsidRPr="009211F8">
        <w:t xml:space="preserve"> În final, ca rod al evanghelizării făcute în detenţie, el îi scrie lui Filimon</w:t>
      </w:r>
      <w:r w:rsidR="00233E26" w:rsidRPr="009211F8">
        <w:t>, care era în Colose,</w:t>
      </w:r>
      <w:r w:rsidR="00BD3631" w:rsidRPr="009211F8">
        <w:t xml:space="preserve"> despre iertarea şi posibila eliberare a lui Onisim, un deţinut care deveni</w:t>
      </w:r>
      <w:r w:rsidR="002C7445" w:rsidRPr="009211F8">
        <w:t>se</w:t>
      </w:r>
      <w:r w:rsidR="00BD3631" w:rsidRPr="009211F8">
        <w:t xml:space="preserve"> credincios şi a ajuns un colaborator de seamă al lui Pavel.</w:t>
      </w:r>
    </w:p>
    <w:p w:rsidR="00997F52" w:rsidRPr="009211F8" w:rsidRDefault="00997F52" w:rsidP="00EC13A1"/>
    <w:p w:rsidR="00BC0B82" w:rsidRPr="009211F8" w:rsidRDefault="00BD3A7C" w:rsidP="00BD3A7C">
      <w:pPr>
        <w:pStyle w:val="Heading3"/>
        <w:rPr>
          <w:rFonts w:eastAsia="MS Mincho"/>
        </w:rPr>
      </w:pPr>
      <w:bookmarkStart w:id="120" w:name="_Toc223157406"/>
      <w:bookmarkStart w:id="121" w:name="_Toc230647273"/>
      <w:bookmarkStart w:id="122" w:name="_Toc354499598"/>
      <w:r w:rsidRPr="009211F8">
        <w:rPr>
          <w:rFonts w:eastAsia="MS Mincho"/>
        </w:rPr>
        <w:t xml:space="preserve">7.2 </w:t>
      </w:r>
      <w:r w:rsidR="00841F02">
        <w:rPr>
          <w:rFonts w:eastAsia="MS Mincho"/>
        </w:rPr>
        <w:t>E</w:t>
      </w:r>
      <w:r w:rsidRPr="009211F8">
        <w:rPr>
          <w:rFonts w:eastAsia="MS Mincho"/>
        </w:rPr>
        <w:t>feseni: a</w:t>
      </w:r>
      <w:r w:rsidR="00BC0B82" w:rsidRPr="009211F8">
        <w:rPr>
          <w:rFonts w:eastAsia="MS Mincho"/>
        </w:rPr>
        <w:t>utor şi autenticitate</w:t>
      </w:r>
      <w:bookmarkEnd w:id="120"/>
      <w:bookmarkEnd w:id="121"/>
      <w:bookmarkEnd w:id="122"/>
    </w:p>
    <w:p w:rsidR="00BC0B82" w:rsidRPr="009211F8" w:rsidRDefault="00BC0B82" w:rsidP="00B90613">
      <w:pPr>
        <w:pStyle w:val="StyleFirstline0mm"/>
        <w:rPr>
          <w:rFonts w:eastAsia="MS Mincho"/>
          <w:lang w:val="ro-RO"/>
        </w:rPr>
      </w:pPr>
    </w:p>
    <w:p w:rsidR="0022279D" w:rsidRPr="009211F8" w:rsidRDefault="00FB6CF8" w:rsidP="00D703DC">
      <w:pPr>
        <w:pStyle w:val="StyleFirstline0mm"/>
        <w:rPr>
          <w:rFonts w:eastAsia="MS Mincho"/>
          <w:lang w:val="ro-RO"/>
        </w:rPr>
      </w:pPr>
      <w:r w:rsidRPr="009211F8">
        <w:rPr>
          <w:rFonts w:eastAsia="MS Mincho"/>
          <w:lang w:val="ro-RO"/>
        </w:rPr>
        <w:t xml:space="preserve">Epistola </w:t>
      </w:r>
      <w:r w:rsidR="00A1301E" w:rsidRPr="009211F8">
        <w:rPr>
          <w:rFonts w:eastAsia="MS Mincho"/>
          <w:lang w:val="ro-RO"/>
        </w:rPr>
        <w:t>c</w:t>
      </w:r>
      <w:r w:rsidR="00E75986">
        <w:rPr>
          <w:rFonts w:eastAsia="MS Mincho"/>
          <w:lang w:val="ro-RO" w:bidi="he-IL"/>
        </w:rPr>
        <w:t>ătre e</w:t>
      </w:r>
      <w:r w:rsidR="00A1301E" w:rsidRPr="009211F8">
        <w:rPr>
          <w:rFonts w:eastAsia="MS Mincho"/>
          <w:lang w:val="ro-RO" w:bidi="he-IL"/>
        </w:rPr>
        <w:t xml:space="preserve">feseni </w:t>
      </w:r>
      <w:r w:rsidR="009820BE" w:rsidRPr="009211F8">
        <w:rPr>
          <w:rFonts w:eastAsia="MS Mincho"/>
          <w:lang w:val="ro-RO" w:bidi="he-IL"/>
        </w:rPr>
        <w:t xml:space="preserve">îi </w:t>
      </w:r>
      <w:r w:rsidRPr="009211F8">
        <w:rPr>
          <w:rFonts w:eastAsia="MS Mincho"/>
          <w:lang w:val="ro-RO"/>
        </w:rPr>
        <w:t xml:space="preserve">este atribuită lui Pavel de </w:t>
      </w:r>
      <w:r w:rsidR="00346F32" w:rsidRPr="009211F8">
        <w:rPr>
          <w:rFonts w:eastAsia="MS Mincho"/>
          <w:lang w:val="ro-RO"/>
        </w:rPr>
        <w:t xml:space="preserve">către </w:t>
      </w:r>
      <w:r w:rsidRPr="009211F8">
        <w:rPr>
          <w:rFonts w:eastAsia="MS Mincho"/>
          <w:lang w:val="ro-RO"/>
        </w:rPr>
        <w:t xml:space="preserve">autorii </w:t>
      </w:r>
      <w:r w:rsidR="009820BE" w:rsidRPr="009211F8">
        <w:rPr>
          <w:rFonts w:eastAsia="MS Mincho"/>
          <w:lang w:val="ro-RO"/>
        </w:rPr>
        <w:t xml:space="preserve">creştini </w:t>
      </w:r>
      <w:r w:rsidR="006F6A1B" w:rsidRPr="009211F8">
        <w:rPr>
          <w:rFonts w:eastAsia="MS Mincho"/>
          <w:lang w:val="ro-RO"/>
        </w:rPr>
        <w:t>din primele secole după Hristos.</w:t>
      </w:r>
      <w:r w:rsidR="00BC0B82" w:rsidRPr="009211F8">
        <w:rPr>
          <w:rFonts w:eastAsia="MS Mincho"/>
          <w:lang w:val="ro-RO"/>
        </w:rPr>
        <w:t xml:space="preserve"> </w:t>
      </w:r>
      <w:r w:rsidR="009F5A7F" w:rsidRPr="009211F8">
        <w:rPr>
          <w:rFonts w:eastAsia="MS Mincho"/>
          <w:lang w:val="ro-RO"/>
        </w:rPr>
        <w:t xml:space="preserve">Ea </w:t>
      </w:r>
      <w:r w:rsidR="00DB6774" w:rsidRPr="009211F8">
        <w:rPr>
          <w:rFonts w:eastAsia="MS Mincho"/>
          <w:lang w:val="ro-RO"/>
        </w:rPr>
        <w:t>este</w:t>
      </w:r>
      <w:r w:rsidR="006F6A1B" w:rsidRPr="009211F8">
        <w:rPr>
          <w:rFonts w:eastAsia="MS Mincho"/>
          <w:lang w:val="ro-RO"/>
        </w:rPr>
        <w:t xml:space="preserve"> menţionată ca </w:t>
      </w:r>
      <w:r w:rsidR="009F5A7F" w:rsidRPr="009211F8">
        <w:rPr>
          <w:rFonts w:eastAsia="MS Mincho"/>
          <w:lang w:val="ro-RO"/>
        </w:rPr>
        <w:t xml:space="preserve">fiind </w:t>
      </w:r>
      <w:r w:rsidR="006F6A1B" w:rsidRPr="009211F8">
        <w:rPr>
          <w:rFonts w:eastAsia="MS Mincho"/>
          <w:lang w:val="ro-RO"/>
        </w:rPr>
        <w:t>a lui Pavel în</w:t>
      </w:r>
      <w:r w:rsidR="00BC0B82" w:rsidRPr="009211F8">
        <w:rPr>
          <w:rFonts w:eastAsia="MS Mincho"/>
          <w:lang w:val="ro-RO"/>
        </w:rPr>
        <w:t xml:space="preserve"> canonul Muratori</w:t>
      </w:r>
      <w:r w:rsidR="006F6A1B" w:rsidRPr="009211F8">
        <w:rPr>
          <w:rFonts w:eastAsia="MS Mincho"/>
          <w:lang w:val="ro-RO"/>
        </w:rPr>
        <w:t>, în scrierile Părinţilor Bisericii</w:t>
      </w:r>
      <w:r w:rsidR="00BC0B82" w:rsidRPr="009211F8">
        <w:rPr>
          <w:rFonts w:eastAsia="MS Mincho"/>
          <w:lang w:val="ro-RO"/>
        </w:rPr>
        <w:t xml:space="preserve"> </w:t>
      </w:r>
      <w:r w:rsidR="00E80606" w:rsidRPr="009211F8">
        <w:rPr>
          <w:rFonts w:eastAsia="MS Mincho"/>
          <w:lang w:val="ro-RO"/>
        </w:rPr>
        <w:t>(Irineu, Clement din Alexandria</w:t>
      </w:r>
      <w:r w:rsidR="00D703DC">
        <w:rPr>
          <w:rFonts w:eastAsia="MS Mincho"/>
          <w:lang w:val="ro-RO"/>
        </w:rPr>
        <w:t>, cf.</w:t>
      </w:r>
      <w:r w:rsidR="00E352BE" w:rsidRPr="009211F8">
        <w:rPr>
          <w:rFonts w:eastAsia="MS Mincho"/>
          <w:lang w:val="ro-RO"/>
        </w:rPr>
        <w:t xml:space="preserve"> Kü</w:t>
      </w:r>
      <w:r w:rsidR="000B0223" w:rsidRPr="009211F8">
        <w:rPr>
          <w:rFonts w:eastAsia="MS Mincho"/>
          <w:lang w:val="ro-RO"/>
        </w:rPr>
        <w:t>mmel, însă, citatele lor</w:t>
      </w:r>
      <w:r w:rsidR="000F1A30" w:rsidRPr="009211F8">
        <w:rPr>
          <w:rFonts w:eastAsia="MS Mincho"/>
          <w:lang w:val="ro-RO"/>
        </w:rPr>
        <w:t xml:space="preserve"> ar fi o dovadă ca </w:t>
      </w:r>
      <w:r w:rsidR="000F1A30" w:rsidRPr="009211F8">
        <w:rPr>
          <w:rFonts w:eastAsia="MS Mincho"/>
          <w:lang w:val="ro-RO"/>
        </w:rPr>
        <w:lastRenderedPageBreak/>
        <w:t>epistola a fost scrisă mai târziu</w:t>
      </w:r>
      <w:r w:rsidR="00B5273A" w:rsidRPr="009211F8">
        <w:rPr>
          <w:rFonts w:eastAsia="MS Mincho"/>
          <w:lang w:val="ro-RO"/>
        </w:rPr>
        <w:t>, în anii 80-100)</w:t>
      </w:r>
      <w:r w:rsidR="000C1D75" w:rsidRPr="009211F8">
        <w:rPr>
          <w:rFonts w:eastAsia="MS Mincho"/>
          <w:lang w:val="ro-RO"/>
        </w:rPr>
        <w:t>,</w:t>
      </w:r>
      <w:r w:rsidR="00B5273A" w:rsidRPr="009211F8">
        <w:rPr>
          <w:rStyle w:val="FootnoteReference"/>
          <w:rFonts w:eastAsia="MS Mincho"/>
          <w:lang w:val="ro-RO"/>
        </w:rPr>
        <w:footnoteReference w:id="100"/>
      </w:r>
      <w:r w:rsidR="00503602" w:rsidRPr="009211F8">
        <w:rPr>
          <w:rFonts w:eastAsia="MS Mincho"/>
          <w:lang w:val="ro-RO"/>
        </w:rPr>
        <w:t xml:space="preserve"> </w:t>
      </w:r>
      <w:r w:rsidR="00740784" w:rsidRPr="009211F8">
        <w:rPr>
          <w:rFonts w:eastAsia="MS Mincho"/>
          <w:lang w:val="ro-RO"/>
        </w:rPr>
        <w:t xml:space="preserve">în </w:t>
      </w:r>
      <w:r w:rsidR="00BC0B82" w:rsidRPr="009211F8">
        <w:rPr>
          <w:rFonts w:eastAsia="MS Mincho"/>
          <w:lang w:val="ro-RO"/>
        </w:rPr>
        <w:t>traducerile timpurii în latină şi siriacă</w:t>
      </w:r>
      <w:r w:rsidR="009F5A7F" w:rsidRPr="009211F8">
        <w:rPr>
          <w:rFonts w:eastAsia="MS Mincho"/>
          <w:lang w:val="ro-RO"/>
        </w:rPr>
        <w:t>, precum şi în scrierile lui Marcion</w:t>
      </w:r>
      <w:r w:rsidR="006F6A1B" w:rsidRPr="009211F8">
        <w:rPr>
          <w:rFonts w:eastAsia="MS Mincho"/>
          <w:lang w:val="ro-RO"/>
        </w:rPr>
        <w:t>.</w:t>
      </w:r>
      <w:r w:rsidR="00BC0B82" w:rsidRPr="009211F8">
        <w:rPr>
          <w:rStyle w:val="FootnoteReference"/>
          <w:rFonts w:eastAsia="MS Mincho"/>
          <w:lang w:val="ro-RO"/>
        </w:rPr>
        <w:footnoteReference w:id="101"/>
      </w:r>
    </w:p>
    <w:p w:rsidR="009B4DA1" w:rsidRPr="009211F8" w:rsidRDefault="009F6208" w:rsidP="00BC4B34">
      <w:pPr>
        <w:rPr>
          <w:rFonts w:eastAsia="MS Mincho"/>
        </w:rPr>
      </w:pPr>
      <w:r>
        <w:rPr>
          <w:rFonts w:eastAsia="MS Mincho"/>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7" type="#_x0000_t75" style="position:absolute;left:0;text-align:left;margin-left:0;margin-top:10.65pt;width:101.3pt;height:155.85pt;z-index:-1;visibility:visible;mso-wrap-style:square;mso-wrap-distance-left:9pt;mso-wrap-distance-top:0;mso-wrap-distance-right:9pt;mso-wrap-distance-bottom:0;mso-position-horizontal:absolute;mso-position-horizontal-relative:text;mso-position-vertical:absolute;mso-position-vertical-relative:text" wrapcoords="-320 0 -320 21413 21749 21413 21749 0 -320 0">
            <v:imagedata r:id="rId9" o:title="" grayscale="t"/>
            <w10:wrap type="tight"/>
          </v:shape>
        </w:pict>
      </w:r>
      <w:r w:rsidR="006C22CA" w:rsidRPr="009211F8">
        <w:rPr>
          <w:rFonts w:eastAsia="MS Mincho"/>
        </w:rPr>
        <w:t>Multe din d</w:t>
      </w:r>
      <w:r w:rsidR="0093719C" w:rsidRPr="009211F8">
        <w:rPr>
          <w:rFonts w:eastAsia="MS Mincho"/>
        </w:rPr>
        <w:t xml:space="preserve">ovezile interne indică </w:t>
      </w:r>
      <w:r w:rsidR="006C22CA" w:rsidRPr="009211F8">
        <w:rPr>
          <w:rFonts w:eastAsia="MS Mincho"/>
        </w:rPr>
        <w:t xml:space="preserve">spre </w:t>
      </w:r>
      <w:r w:rsidR="0093719C" w:rsidRPr="009211F8">
        <w:rPr>
          <w:rFonts w:eastAsia="MS Mincho"/>
        </w:rPr>
        <w:t xml:space="preserve">aceeaşi </w:t>
      </w:r>
      <w:r w:rsidR="003F4A3D" w:rsidRPr="009211F8">
        <w:rPr>
          <w:rFonts w:eastAsia="MS Mincho"/>
        </w:rPr>
        <w:t>concluzie</w:t>
      </w:r>
      <w:r w:rsidR="0093719C" w:rsidRPr="009211F8">
        <w:rPr>
          <w:rFonts w:eastAsia="MS Mincho"/>
        </w:rPr>
        <w:t xml:space="preserve">. </w:t>
      </w:r>
      <w:r w:rsidR="00BC0B82" w:rsidRPr="009211F8">
        <w:rPr>
          <w:rFonts w:eastAsia="MS Mincho"/>
        </w:rPr>
        <w:t xml:space="preserve">Autorul se </w:t>
      </w:r>
      <w:r w:rsidR="006941C1" w:rsidRPr="009211F8">
        <w:rPr>
          <w:rFonts w:eastAsia="MS Mincho"/>
        </w:rPr>
        <w:t xml:space="preserve">prezintă </w:t>
      </w:r>
      <w:r w:rsidR="00BC0B82" w:rsidRPr="009211F8">
        <w:rPr>
          <w:rFonts w:eastAsia="MS Mincho"/>
        </w:rPr>
        <w:t xml:space="preserve">pe sine </w:t>
      </w:r>
      <w:r w:rsidR="006941C1" w:rsidRPr="009211F8">
        <w:rPr>
          <w:rFonts w:eastAsia="MS Mincho"/>
        </w:rPr>
        <w:t>ca</w:t>
      </w:r>
      <w:r w:rsidR="00BC0B82" w:rsidRPr="009211F8">
        <w:rPr>
          <w:rFonts w:eastAsia="MS Mincho"/>
        </w:rPr>
        <w:t xml:space="preserve"> Pavel, </w:t>
      </w:r>
      <w:r w:rsidR="006941C1" w:rsidRPr="009211F8">
        <w:rPr>
          <w:rFonts w:eastAsia="MS Mincho"/>
        </w:rPr>
        <w:t xml:space="preserve">în mai multe pasaje, de exemplu </w:t>
      </w:r>
      <w:r w:rsidR="00BC0B82" w:rsidRPr="009211F8">
        <w:rPr>
          <w:rFonts w:eastAsia="MS Mincho"/>
        </w:rPr>
        <w:t>în Efeseni 1:1 (</w:t>
      </w:r>
      <w:r w:rsidR="00BC0B82" w:rsidRPr="009211F8">
        <w:rPr>
          <w:rFonts w:eastAsia="MS Mincho"/>
          <w:i/>
        </w:rPr>
        <w:t>cf.</w:t>
      </w:r>
      <w:r w:rsidR="00BC0B82" w:rsidRPr="009211F8">
        <w:rPr>
          <w:rFonts w:eastAsia="MS Mincho"/>
        </w:rPr>
        <w:t xml:space="preserve"> Gal., 2 Cor., Col. 1:1) şi în 3 :1 (</w:t>
      </w:r>
      <w:r w:rsidR="006941C1" w:rsidRPr="009211F8">
        <w:rPr>
          <w:rFonts w:eastAsia="MS Mincho"/>
          <w:i/>
        </w:rPr>
        <w:t>cf.</w:t>
      </w:r>
      <w:r w:rsidR="006941C1" w:rsidRPr="009211F8">
        <w:rPr>
          <w:rFonts w:eastAsia="MS Mincho"/>
        </w:rPr>
        <w:t xml:space="preserve"> </w:t>
      </w:r>
      <w:r w:rsidR="00BC0B82" w:rsidRPr="009211F8">
        <w:rPr>
          <w:rFonts w:eastAsia="MS Mincho"/>
        </w:rPr>
        <w:t xml:space="preserve">2 Cor. 10:1; Gal. 5:2, Col.1:23, 1 Tes. 2:18; Filimon 9) şi </w:t>
      </w:r>
      <w:r w:rsidR="00575A96" w:rsidRPr="009211F8">
        <w:rPr>
          <w:rFonts w:eastAsia="MS Mincho"/>
        </w:rPr>
        <w:t>vorbeşte de multe ori la persoana întâi</w:t>
      </w:r>
      <w:r w:rsidR="00C43843" w:rsidRPr="009211F8">
        <w:rPr>
          <w:rFonts w:eastAsia="MS Mincho"/>
        </w:rPr>
        <w:t>.</w:t>
      </w:r>
    </w:p>
    <w:p w:rsidR="003178AF" w:rsidRPr="009211F8" w:rsidRDefault="00BC0B82" w:rsidP="00BC4B34">
      <w:pPr>
        <w:rPr>
          <w:rFonts w:eastAsia="MS Mincho"/>
        </w:rPr>
      </w:pPr>
      <w:r w:rsidRPr="009211F8">
        <w:rPr>
          <w:rFonts w:eastAsia="MS Mincho"/>
        </w:rPr>
        <w:t>Experienţele de viaţă menţionate şi raportarea la auditoriu sunt cele ale lui Pavel</w:t>
      </w:r>
      <w:r w:rsidR="00C43843" w:rsidRPr="009211F8">
        <w:rPr>
          <w:rFonts w:eastAsia="MS Mincho"/>
        </w:rPr>
        <w:t>. De exemplu,</w:t>
      </w:r>
      <w:r w:rsidRPr="009211F8">
        <w:rPr>
          <w:rFonts w:eastAsia="MS Mincho"/>
        </w:rPr>
        <w:t xml:space="preserve"> el îşi cunoaşte personal destinatarii (1:15, 6:21-22), se află în închisoare pentru Hristos (3:13), este chemat de Dumnezeu în lucrare (3:7), </w:t>
      </w:r>
      <w:r w:rsidR="00C43843" w:rsidRPr="009211F8">
        <w:rPr>
          <w:rFonts w:eastAsia="MS Mincho"/>
        </w:rPr>
        <w:t>şi se cons</w:t>
      </w:r>
      <w:r w:rsidR="00450B83" w:rsidRPr="009211F8">
        <w:rPr>
          <w:rFonts w:eastAsia="MS Mincho"/>
        </w:rPr>
        <w:t xml:space="preserve">ideră cel mai mic </w:t>
      </w:r>
      <w:r w:rsidR="00450B83" w:rsidRPr="009211F8">
        <w:rPr>
          <w:rFonts w:eastAsia="MS Mincho"/>
        </w:rPr>
        <w:lastRenderedPageBreak/>
        <w:t>dintre sfinţi</w:t>
      </w:r>
      <w:r w:rsidR="00C43843" w:rsidRPr="009211F8">
        <w:rPr>
          <w:rFonts w:eastAsia="MS Mincho"/>
        </w:rPr>
        <w:t xml:space="preserve"> din cauză c</w:t>
      </w:r>
      <w:r w:rsidR="00802DB1" w:rsidRPr="009211F8">
        <w:rPr>
          <w:rFonts w:eastAsia="MS Mincho"/>
        </w:rPr>
        <w:t>ă</w:t>
      </w:r>
      <w:r w:rsidR="00C43843" w:rsidRPr="009211F8">
        <w:rPr>
          <w:rFonts w:eastAsia="MS Mincho"/>
        </w:rPr>
        <w:t xml:space="preserve"> a prigonit Biserica (Ef. 3 :8, cf. 1 Cor. </w:t>
      </w:r>
      <w:r w:rsidR="003655E5" w:rsidRPr="009211F8">
        <w:rPr>
          <w:rFonts w:eastAsia="MS Mincho"/>
        </w:rPr>
        <w:t>15 :9</w:t>
      </w:r>
      <w:r w:rsidR="00234D93">
        <w:rPr>
          <w:rFonts w:eastAsia="MS Mincho"/>
        </w:rPr>
        <w:t xml:space="preserve"> etc.</w:t>
      </w:r>
      <w:r w:rsidR="003655E5" w:rsidRPr="009211F8">
        <w:rPr>
          <w:rFonts w:eastAsia="MS Mincho"/>
        </w:rPr>
        <w:t>).</w:t>
      </w:r>
    </w:p>
    <w:p w:rsidR="00762890" w:rsidRPr="009211F8" w:rsidRDefault="009F6208" w:rsidP="00BC4B34">
      <w:r>
        <w:rPr>
          <w:bCs w:val="0"/>
          <w:noProof/>
        </w:rPr>
        <w:pict>
          <v:shape id="Picture 18" o:spid="_x0000_s1036" type="#_x0000_t75" style="position:absolute;left:0;text-align:left;margin-left:0;margin-top:217.8pt;width:166.15pt;height:110.05pt;z-index:2;visibility:visible;mso-wrap-style:square;mso-wrap-distance-left:9pt;mso-wrap-distance-top:0;mso-wrap-distance-right:9pt;mso-wrap-distance-bottom:0;mso-position-horizontal:absolute;mso-position-horizontal-relative:text;mso-position-vertical:absolute;mso-position-vertical-relative:text">
            <v:imagedata r:id="rId10" o:title="" grayscale="t"/>
            <w10:wrap type="square"/>
          </v:shape>
        </w:pict>
      </w:r>
      <w:r w:rsidR="006C22CA" w:rsidRPr="009211F8">
        <w:t>Din punct de vedere stilistic, însă, s-au ridicat anumite obiecţii. De exemplu, e</w:t>
      </w:r>
      <w:r w:rsidR="00215EBB" w:rsidRPr="009211F8">
        <w:t>pistola conţine cuvinte rare</w:t>
      </w:r>
      <w:r w:rsidR="006C22CA" w:rsidRPr="009211F8">
        <w:t>, specifice subiectului</w:t>
      </w:r>
      <w:r w:rsidR="003A365D" w:rsidRPr="009211F8">
        <w:t xml:space="preserve"> discutat şi unui stil filosofic</w:t>
      </w:r>
      <w:r w:rsidR="00215EBB" w:rsidRPr="009211F8">
        <w:t xml:space="preserve"> (</w:t>
      </w:r>
      <w:r w:rsidR="00215EBB" w:rsidRPr="009211F8">
        <w:rPr>
          <w:i/>
        </w:rPr>
        <w:t>hapax legomena</w:t>
      </w:r>
      <w:r w:rsidR="0064539D" w:rsidRPr="009211F8">
        <w:t xml:space="preserve">; </w:t>
      </w:r>
      <w:r w:rsidR="009A773D" w:rsidRPr="009211F8">
        <w:t>aproximativ 70 de termeni s</w:t>
      </w:r>
      <w:r w:rsidR="00A1300D" w:rsidRPr="009211F8">
        <w:t>e găsesc doar în Efeseni</w:t>
      </w:r>
      <w:r w:rsidR="0064539D" w:rsidRPr="009211F8">
        <w:t xml:space="preserve">, </w:t>
      </w:r>
      <w:r w:rsidR="00F32237" w:rsidRPr="009211F8">
        <w:rPr>
          <w:i/>
        </w:rPr>
        <w:t>ta epourania</w:t>
      </w:r>
      <w:r w:rsidR="00F32237" w:rsidRPr="009211F8">
        <w:t xml:space="preserve">, </w:t>
      </w:r>
      <w:r w:rsidR="00826348" w:rsidRPr="009211F8">
        <w:t xml:space="preserve">cele cereşti, </w:t>
      </w:r>
      <w:r w:rsidR="00F32237" w:rsidRPr="009211F8">
        <w:t>1:3, 20, 2:6, 3:10, 6:12</w:t>
      </w:r>
      <w:r w:rsidR="005B681F" w:rsidRPr="009211F8">
        <w:t xml:space="preserve">, </w:t>
      </w:r>
      <w:r w:rsidR="005B681F" w:rsidRPr="009211F8">
        <w:rPr>
          <w:i/>
        </w:rPr>
        <w:t>diabolos</w:t>
      </w:r>
      <w:r w:rsidR="005B681F" w:rsidRPr="009211F8">
        <w:t xml:space="preserve">, 4:27, 6:11, în loc de </w:t>
      </w:r>
      <w:r w:rsidR="008D1E49" w:rsidRPr="009211F8">
        <w:rPr>
          <w:i/>
        </w:rPr>
        <w:t>satanas</w:t>
      </w:r>
      <w:r w:rsidR="008D1E49" w:rsidRPr="009211F8">
        <w:t xml:space="preserve">, </w:t>
      </w:r>
      <w:r w:rsidR="00826348" w:rsidRPr="009211F8">
        <w:t xml:space="preserve">din alte epistole, </w:t>
      </w:r>
      <w:r w:rsidR="008D1E49" w:rsidRPr="009211F8">
        <w:rPr>
          <w:i/>
        </w:rPr>
        <w:t>cf.</w:t>
      </w:r>
      <w:r w:rsidR="008D1E49" w:rsidRPr="009211F8">
        <w:t xml:space="preserve"> </w:t>
      </w:r>
      <w:r w:rsidR="00B00006" w:rsidRPr="009211F8">
        <w:t xml:space="preserve"> 1 Tes. 2:18, 1 Cor. 7:5</w:t>
      </w:r>
      <w:r w:rsidR="00234D93">
        <w:t xml:space="preserve"> etc.</w:t>
      </w:r>
      <w:r w:rsidR="00B00006" w:rsidRPr="009211F8">
        <w:t xml:space="preserve">; </w:t>
      </w:r>
      <w:r w:rsidR="00A37FD0" w:rsidRPr="009211F8">
        <w:t>similar</w:t>
      </w:r>
      <w:r w:rsidR="00AC43C2">
        <w:t xml:space="preserve"> şi termenii</w:t>
      </w:r>
      <w:r w:rsidR="00A37FD0" w:rsidRPr="009211F8">
        <w:t xml:space="preserve"> </w:t>
      </w:r>
      <w:r w:rsidR="00A37FD0" w:rsidRPr="009211F8">
        <w:rPr>
          <w:i/>
        </w:rPr>
        <w:t>myster</w:t>
      </w:r>
      <w:r w:rsidR="00D10571" w:rsidRPr="009211F8">
        <w:rPr>
          <w:i/>
        </w:rPr>
        <w:t>ion</w:t>
      </w:r>
      <w:r w:rsidR="00A37FD0" w:rsidRPr="009211F8">
        <w:rPr>
          <w:i/>
        </w:rPr>
        <w:t>,</w:t>
      </w:r>
      <w:r w:rsidR="007F6508" w:rsidRPr="009211F8">
        <w:t xml:space="preserve"> taină,</w:t>
      </w:r>
      <w:r w:rsidR="00A37FD0" w:rsidRPr="009211F8">
        <w:rPr>
          <w:i/>
        </w:rPr>
        <w:t xml:space="preserve"> oikonomia,</w:t>
      </w:r>
      <w:r w:rsidR="000546AC" w:rsidRPr="009211F8">
        <w:rPr>
          <w:i/>
        </w:rPr>
        <w:t xml:space="preserve"> </w:t>
      </w:r>
      <w:r w:rsidR="000546AC" w:rsidRPr="009211F8">
        <w:t>isprăvnicie,</w:t>
      </w:r>
      <w:r w:rsidR="002B59BE" w:rsidRPr="009211F8">
        <w:t xml:space="preserve"> </w:t>
      </w:r>
      <w:r w:rsidR="00E2477D" w:rsidRPr="009211F8">
        <w:t xml:space="preserve">1:9, </w:t>
      </w:r>
      <w:r w:rsidR="002B59BE" w:rsidRPr="009211F8">
        <w:t>3:</w:t>
      </w:r>
      <w:r w:rsidR="00E2477D" w:rsidRPr="009211F8">
        <w:t>3-</w:t>
      </w:r>
      <w:r w:rsidR="002B59BE" w:rsidRPr="009211F8">
        <w:t>9,</w:t>
      </w:r>
      <w:r w:rsidR="00407C3B" w:rsidRPr="009211F8">
        <w:t xml:space="preserve"> 5:32, 6:19;</w:t>
      </w:r>
      <w:r w:rsidR="00A37FD0" w:rsidRPr="009211F8">
        <w:rPr>
          <w:i/>
        </w:rPr>
        <w:t xml:space="preserve"> pleroma</w:t>
      </w:r>
      <w:r w:rsidR="007F6508" w:rsidRPr="009211F8">
        <w:t>, plinătate</w:t>
      </w:r>
      <w:r w:rsidR="000546AC" w:rsidRPr="009211F8">
        <w:t xml:space="preserve">, </w:t>
      </w:r>
      <w:r w:rsidR="000546AC" w:rsidRPr="009211F8">
        <w:rPr>
          <w:i/>
        </w:rPr>
        <w:t>cf.</w:t>
      </w:r>
      <w:r w:rsidR="000546AC" w:rsidRPr="009211F8">
        <w:t xml:space="preserve"> </w:t>
      </w:r>
      <w:r w:rsidR="002B59BE" w:rsidRPr="009211F8">
        <w:t xml:space="preserve">1:23, </w:t>
      </w:r>
      <w:r w:rsidR="000546AC" w:rsidRPr="009211F8">
        <w:t xml:space="preserve"> 3:</w:t>
      </w:r>
      <w:r w:rsidR="002B59BE" w:rsidRPr="009211F8">
        <w:t>1</w:t>
      </w:r>
      <w:r w:rsidR="000546AC" w:rsidRPr="009211F8">
        <w:t>9</w:t>
      </w:r>
      <w:r w:rsidR="00234D93">
        <w:t xml:space="preserve"> etc.</w:t>
      </w:r>
      <w:r w:rsidR="00A1300D" w:rsidRPr="009211F8">
        <w:t>)</w:t>
      </w:r>
      <w:r w:rsidR="00024DF4" w:rsidRPr="009211F8">
        <w:t xml:space="preserve">. Frazele folosite sunt lungi, alambicate (de fapt, o caracteristică a lui Pavel) </w:t>
      </w:r>
      <w:r w:rsidR="008E3901">
        <w:t>şi</w:t>
      </w:r>
      <w:r w:rsidR="00024DF4" w:rsidRPr="009211F8">
        <w:t xml:space="preserve"> le lipseşte dinamismul prezent de obicei în epistolele pauline</w:t>
      </w:r>
      <w:r w:rsidR="00010104" w:rsidRPr="009211F8">
        <w:t xml:space="preserve"> </w:t>
      </w:r>
      <w:r w:rsidR="00A1300D" w:rsidRPr="009211F8">
        <w:t>(</w:t>
      </w:r>
      <w:r w:rsidR="00324748" w:rsidRPr="009211F8">
        <w:t>1:3-14, 15-23, 2:1-9, 3:1-7)</w:t>
      </w:r>
      <w:r w:rsidR="00010104" w:rsidRPr="009211F8">
        <w:t>. Stilul include totuşi semnele gândirii lui Pavel: prezenţa antitezelor şi a paradoxurilor, citatele din VT, preocuparea pastorală pentru unitate în Biserică între credincioşii dintre N</w:t>
      </w:r>
      <w:r w:rsidR="007D2768">
        <w:t>eamuri şi cei dintre iudei</w:t>
      </w:r>
      <w:r w:rsidR="00234D93">
        <w:t xml:space="preserve"> etc.</w:t>
      </w:r>
      <w:r w:rsidR="002D487A" w:rsidRPr="009211F8">
        <w:rPr>
          <w:rStyle w:val="FootnoteReference"/>
          <w:sz w:val="24"/>
        </w:rPr>
        <w:footnoteReference w:id="102"/>
      </w:r>
      <w:r w:rsidR="00BC0B82" w:rsidRPr="009211F8">
        <w:t xml:space="preserve"> </w:t>
      </w:r>
    </w:p>
    <w:p w:rsidR="00BC0B82" w:rsidRPr="009211F8" w:rsidRDefault="00E56CFF" w:rsidP="00C866F6">
      <w:r w:rsidRPr="009211F8">
        <w:t>Î</w:t>
      </w:r>
      <w:r w:rsidR="008133D5" w:rsidRPr="009211F8">
        <w:t xml:space="preserve">mpreună cu </w:t>
      </w:r>
      <w:r w:rsidR="001B7D6A">
        <w:t>e</w:t>
      </w:r>
      <w:r w:rsidR="0094570A" w:rsidRPr="009211F8">
        <w:t xml:space="preserve">pistolele către </w:t>
      </w:r>
      <w:r w:rsidR="001B7D6A">
        <w:t>c</w:t>
      </w:r>
      <w:r w:rsidR="00883E13" w:rsidRPr="009211F8">
        <w:t xml:space="preserve">oloseni şi </w:t>
      </w:r>
      <w:r w:rsidR="001B7D6A">
        <w:t>f</w:t>
      </w:r>
      <w:r w:rsidR="00883E13" w:rsidRPr="009211F8">
        <w:t>ilipeni,</w:t>
      </w:r>
      <w:r w:rsidR="001B7D6A">
        <w:t xml:space="preserve"> </w:t>
      </w:r>
      <w:r w:rsidR="00612F2E">
        <w:t>Epistola către</w:t>
      </w:r>
      <w:r w:rsidR="00503564" w:rsidRPr="009211F8">
        <w:t xml:space="preserve"> </w:t>
      </w:r>
      <w:r w:rsidR="001B7D6A">
        <w:t>e</w:t>
      </w:r>
      <w:r w:rsidR="00503564" w:rsidRPr="009211F8">
        <w:t xml:space="preserve">feseni </w:t>
      </w:r>
      <w:r w:rsidR="006D42E2" w:rsidRPr="009211F8">
        <w:t>prezintă</w:t>
      </w:r>
      <w:r w:rsidR="00883E13" w:rsidRPr="009211F8">
        <w:t xml:space="preserve"> </w:t>
      </w:r>
      <w:r w:rsidR="00C866F6" w:rsidRPr="009211F8">
        <w:t xml:space="preserve">o </w:t>
      </w:r>
      <w:r w:rsidR="00883E13" w:rsidRPr="009211F8">
        <w:t xml:space="preserve">preferinţă </w:t>
      </w:r>
      <w:r w:rsidR="00C866F6" w:rsidRPr="009211F8">
        <w:t>asemănătoare</w:t>
      </w:r>
      <w:r w:rsidR="00883E13" w:rsidRPr="009211F8">
        <w:t xml:space="preserve"> spre imnuri hristologice. </w:t>
      </w:r>
      <w:r w:rsidR="007E31C5" w:rsidRPr="009211F8">
        <w:t xml:space="preserve">Din </w:t>
      </w:r>
      <w:r w:rsidR="00883E13" w:rsidRPr="009211F8">
        <w:t xml:space="preserve">această perspectivă, ele </w:t>
      </w:r>
      <w:r w:rsidR="00DD43E5" w:rsidRPr="009211F8">
        <w:t>se constituie ca un fel de</w:t>
      </w:r>
      <w:r w:rsidR="00883E13" w:rsidRPr="009211F8">
        <w:t xml:space="preserve"> liter</w:t>
      </w:r>
      <w:r w:rsidR="00F10F94" w:rsidRPr="009211F8">
        <w:t>atură de tranziţie între primele epistole teologice ale lui Pavel şi cele pastorale</w:t>
      </w:r>
      <w:r w:rsidR="002B5A34" w:rsidRPr="009211F8">
        <w:t>. Într-adevăr</w:t>
      </w:r>
      <w:r w:rsidR="00F10F94" w:rsidRPr="009211F8">
        <w:t xml:space="preserve">, </w:t>
      </w:r>
      <w:r w:rsidR="00883E13" w:rsidRPr="009211F8">
        <w:t>genu</w:t>
      </w:r>
      <w:r w:rsidR="00241E62" w:rsidRPr="009211F8">
        <w:t>rile</w:t>
      </w:r>
      <w:r w:rsidR="00883E13" w:rsidRPr="009211F8">
        <w:t xml:space="preserve"> </w:t>
      </w:r>
      <w:r w:rsidR="0025735E" w:rsidRPr="009211F8">
        <w:t>literar</w:t>
      </w:r>
      <w:r w:rsidR="00241E62" w:rsidRPr="009211F8">
        <w:t>e</w:t>
      </w:r>
      <w:r w:rsidR="0025735E" w:rsidRPr="009211F8">
        <w:t xml:space="preserve"> </w:t>
      </w:r>
      <w:r w:rsidR="004358EF" w:rsidRPr="009211F8">
        <w:t>de felul</w:t>
      </w:r>
      <w:r w:rsidR="00241E62" w:rsidRPr="009211F8">
        <w:t xml:space="preserve"> </w:t>
      </w:r>
      <w:r w:rsidR="00883E13" w:rsidRPr="009211F8">
        <w:lastRenderedPageBreak/>
        <w:t>crez</w:t>
      </w:r>
      <w:r w:rsidR="004358EF" w:rsidRPr="009211F8">
        <w:t>ului</w:t>
      </w:r>
      <w:r w:rsidR="00883E13" w:rsidRPr="009211F8">
        <w:t xml:space="preserve"> şi </w:t>
      </w:r>
      <w:r w:rsidR="004358EF" w:rsidRPr="009211F8">
        <w:t>al imnului</w:t>
      </w:r>
      <w:r w:rsidR="00883E13" w:rsidRPr="009211F8">
        <w:t xml:space="preserve"> </w:t>
      </w:r>
      <w:r w:rsidR="00241E62" w:rsidRPr="009211F8">
        <w:t>sunt</w:t>
      </w:r>
      <w:r w:rsidR="00883E13" w:rsidRPr="009211F8">
        <w:t xml:space="preserve"> mult mai bine reprezentat</w:t>
      </w:r>
      <w:r w:rsidR="00241E62" w:rsidRPr="009211F8">
        <w:t>e</w:t>
      </w:r>
      <w:r w:rsidR="00883E13" w:rsidRPr="009211F8">
        <w:t xml:space="preserve"> în epistolele pastorale, </w:t>
      </w:r>
      <w:r w:rsidR="00822ADA" w:rsidRPr="009211F8">
        <w:t>unde există şi</w:t>
      </w:r>
      <w:r w:rsidR="00883E13" w:rsidRPr="009211F8">
        <w:t xml:space="preserve"> o concentrare</w:t>
      </w:r>
      <w:r w:rsidR="00985096" w:rsidRPr="009211F8">
        <w:t xml:space="preserve"> evidentă </w:t>
      </w:r>
      <w:r w:rsidR="00883E13" w:rsidRPr="009211F8">
        <w:t xml:space="preserve">pe construcţii </w:t>
      </w:r>
      <w:r w:rsidR="00C02359" w:rsidRPr="009211F8">
        <w:t xml:space="preserve">scurte, </w:t>
      </w:r>
      <w:r w:rsidR="00883E13" w:rsidRPr="009211F8">
        <w:t>condesate, în timp ce Efeseni, Coloseni şi Filipeni reflectă o tendinţă spre imnuri mai lungi, mai elaborate.</w:t>
      </w:r>
      <w:r w:rsidR="00A75D3D" w:rsidRPr="009211F8">
        <w:t xml:space="preserve"> Situaţia aceasta corespunde cu contextul prizonieratului roman în care se afla Pavel când le-a scris.  </w:t>
      </w:r>
    </w:p>
    <w:p w:rsidR="00324748" w:rsidRPr="009211F8" w:rsidRDefault="00324748" w:rsidP="00BC4B34">
      <w:pPr>
        <w:rPr>
          <w:rFonts w:eastAsia="MS Mincho"/>
        </w:rPr>
      </w:pPr>
    </w:p>
    <w:p w:rsidR="00BC0B82" w:rsidRPr="009211F8" w:rsidRDefault="00CC1C5D" w:rsidP="00CC1C5D">
      <w:pPr>
        <w:pStyle w:val="Heading3"/>
        <w:rPr>
          <w:rFonts w:eastAsia="MS Mincho"/>
        </w:rPr>
      </w:pPr>
      <w:bookmarkStart w:id="123" w:name="_Toc223157407"/>
      <w:bookmarkStart w:id="124" w:name="_Toc230647274"/>
      <w:bookmarkStart w:id="125" w:name="_Toc354499599"/>
      <w:r w:rsidRPr="009211F8">
        <w:rPr>
          <w:rFonts w:eastAsia="MS Mincho"/>
        </w:rPr>
        <w:t>7.3 Efeseni: d</w:t>
      </w:r>
      <w:r w:rsidR="00BC0B82" w:rsidRPr="009211F8">
        <w:rPr>
          <w:rFonts w:eastAsia="MS Mincho"/>
        </w:rPr>
        <w:t>estinatari şi datare</w:t>
      </w:r>
      <w:bookmarkEnd w:id="123"/>
      <w:bookmarkEnd w:id="124"/>
      <w:bookmarkEnd w:id="125"/>
    </w:p>
    <w:p w:rsidR="00BC0B82" w:rsidRPr="009211F8" w:rsidRDefault="00BC0B82" w:rsidP="00BC4B34">
      <w:pPr>
        <w:rPr>
          <w:rFonts w:eastAsia="MS Mincho"/>
        </w:rPr>
      </w:pPr>
    </w:p>
    <w:p w:rsidR="00F5093E" w:rsidRPr="009211F8" w:rsidRDefault="00BC0B82" w:rsidP="00DF4CFD">
      <w:pPr>
        <w:ind w:firstLine="0"/>
        <w:rPr>
          <w:rStyle w:val="StyleNormal1"/>
        </w:rPr>
      </w:pPr>
      <w:r w:rsidRPr="009211F8">
        <w:rPr>
          <w:rFonts w:eastAsia="MS Mincho"/>
        </w:rPr>
        <w:t>Destinatarii sunt</w:t>
      </w:r>
      <w:r w:rsidR="00723596" w:rsidRPr="009211F8">
        <w:rPr>
          <w:rFonts w:eastAsia="MS Mincho"/>
        </w:rPr>
        <w:t>, aşa cum confirmă copiile păstrate,</w:t>
      </w:r>
      <w:r w:rsidR="00F82DA1" w:rsidRPr="009211F8">
        <w:rPr>
          <w:rFonts w:eastAsia="MS Mincho"/>
        </w:rPr>
        <w:t xml:space="preserve"> credincioşii din Efes. </w:t>
      </w:r>
      <w:r w:rsidR="005052FA" w:rsidRPr="009211F8">
        <w:rPr>
          <w:rFonts w:eastAsia="MS Mincho"/>
        </w:rPr>
        <w:t>Totuşi, e</w:t>
      </w:r>
      <w:r w:rsidR="00C5689D" w:rsidRPr="009211F8">
        <w:rPr>
          <w:rFonts w:eastAsia="MS Mincho"/>
        </w:rPr>
        <w:t>presia</w:t>
      </w:r>
      <w:r w:rsidR="00EA5773" w:rsidRPr="009211F8">
        <w:rPr>
          <w:rFonts w:ascii="EGreek" w:hAnsi="EGreek"/>
          <w:kern w:val="0"/>
          <w:lang w:eastAsia="ro-RO"/>
        </w:rPr>
        <w:t xml:space="preserve"> ejn  jEfesw|</w:t>
      </w:r>
      <w:r w:rsidR="00C5689D" w:rsidRPr="009211F8">
        <w:rPr>
          <w:rFonts w:eastAsia="MS Mincho"/>
        </w:rPr>
        <w:t xml:space="preserve"> </w:t>
      </w:r>
      <w:r w:rsidR="00EA5773" w:rsidRPr="009211F8">
        <w:rPr>
          <w:rFonts w:eastAsia="MS Mincho"/>
        </w:rPr>
        <w:t>din adresa</w:t>
      </w:r>
      <w:r w:rsidR="00043A2B" w:rsidRPr="009211F8">
        <w:rPr>
          <w:rFonts w:eastAsia="MS Mincho"/>
        </w:rPr>
        <w:t xml:space="preserve"> generală</w:t>
      </w:r>
      <w:r w:rsidR="00EA5773" w:rsidRPr="009211F8">
        <w:rPr>
          <w:rFonts w:eastAsia="MS Mincho"/>
        </w:rPr>
        <w:t xml:space="preserve"> </w:t>
      </w:r>
      <w:r w:rsidR="00C5689D" w:rsidRPr="009211F8">
        <w:rPr>
          <w:rFonts w:ascii="EGreek" w:hAnsi="EGreek"/>
          <w:kern w:val="0"/>
          <w:lang w:eastAsia="ro-RO"/>
        </w:rPr>
        <w:t>toi</w:t>
      </w:r>
      <w:r w:rsidR="00B77CEA" w:rsidRPr="009211F8">
        <w:rPr>
          <w:rFonts w:ascii="EGreek" w:hAnsi="EGreek"/>
          <w:kern w:val="0"/>
          <w:lang w:eastAsia="ro-RO"/>
        </w:rPr>
        <w:t>v</w:t>
      </w:r>
      <w:r w:rsidR="00C5689D" w:rsidRPr="009211F8">
        <w:rPr>
          <w:rFonts w:ascii="EGreek" w:hAnsi="EGreek"/>
          <w:kern w:val="0"/>
          <w:lang w:eastAsia="ro-RO"/>
        </w:rPr>
        <w:t xml:space="preserve"> aJgioi</w:t>
      </w:r>
      <w:r w:rsidR="00B77CEA" w:rsidRPr="009211F8">
        <w:rPr>
          <w:rFonts w:ascii="EGreek" w:hAnsi="EGreek"/>
          <w:kern w:val="0"/>
          <w:lang w:eastAsia="ro-RO"/>
        </w:rPr>
        <w:t>v</w:t>
      </w:r>
      <w:r w:rsidR="00C5689D" w:rsidRPr="009211F8">
        <w:rPr>
          <w:rFonts w:ascii="EGreek" w:hAnsi="EGreek"/>
          <w:kern w:val="0"/>
          <w:lang w:eastAsia="ro-RO"/>
        </w:rPr>
        <w:t xml:space="preserve"> toi</w:t>
      </w:r>
      <w:r w:rsidR="00B77CEA" w:rsidRPr="009211F8">
        <w:rPr>
          <w:rFonts w:ascii="EGreek" w:hAnsi="EGreek"/>
          <w:kern w:val="0"/>
          <w:lang w:eastAsia="ro-RO"/>
        </w:rPr>
        <w:t>v</w:t>
      </w:r>
      <w:r w:rsidR="00C5689D" w:rsidRPr="009211F8">
        <w:rPr>
          <w:rFonts w:ascii="EGreek" w:hAnsi="EGreek"/>
          <w:kern w:val="0"/>
          <w:lang w:eastAsia="ro-RO"/>
        </w:rPr>
        <w:t xml:space="preserve"> oujsin</w:t>
      </w:r>
      <w:r w:rsidR="009D32F8" w:rsidRPr="009211F8">
        <w:rPr>
          <w:rFonts w:ascii="EGreek" w:hAnsi="EGreek"/>
          <w:kern w:val="0"/>
          <w:lang w:eastAsia="ro-RO"/>
        </w:rPr>
        <w:t xml:space="preserve"> (</w:t>
      </w:r>
      <w:r w:rsidR="00C5689D" w:rsidRPr="009211F8">
        <w:rPr>
          <w:rFonts w:ascii="EGreek" w:hAnsi="EGreek"/>
          <w:kern w:val="0"/>
          <w:lang w:eastAsia="ro-RO"/>
        </w:rPr>
        <w:t>ejn</w:t>
      </w:r>
      <w:r w:rsidR="009D32F8" w:rsidRPr="009211F8">
        <w:rPr>
          <w:rFonts w:ascii="EGreek" w:hAnsi="EGreek"/>
          <w:kern w:val="0"/>
          <w:lang w:eastAsia="ro-RO"/>
        </w:rPr>
        <w:t xml:space="preserve"> </w:t>
      </w:r>
      <w:r w:rsidR="000E7854" w:rsidRPr="009211F8">
        <w:rPr>
          <w:rFonts w:ascii="EGreek" w:hAnsi="EGreek"/>
          <w:kern w:val="0"/>
          <w:lang w:eastAsia="ro-RO"/>
        </w:rPr>
        <w:t xml:space="preserve"> jEfesw</w:t>
      </w:r>
      <w:r w:rsidR="00191CBB" w:rsidRPr="009211F8">
        <w:rPr>
          <w:rFonts w:ascii="EGreek" w:hAnsi="EGreek"/>
          <w:kern w:val="0"/>
          <w:lang w:eastAsia="ro-RO"/>
        </w:rPr>
        <w:t>|</w:t>
      </w:r>
      <w:r w:rsidR="009D32F8" w:rsidRPr="009211F8">
        <w:rPr>
          <w:rFonts w:ascii="EGreek" w:hAnsi="EGreek"/>
          <w:kern w:val="0"/>
          <w:lang w:eastAsia="ro-RO"/>
        </w:rPr>
        <w:t>)</w:t>
      </w:r>
      <w:r w:rsidR="00F01DB9" w:rsidRPr="009211F8">
        <w:rPr>
          <w:rFonts w:ascii="EGreek" w:hAnsi="EGreek"/>
          <w:kern w:val="0"/>
          <w:lang w:eastAsia="ro-RO"/>
        </w:rPr>
        <w:t xml:space="preserve"> </w:t>
      </w:r>
      <w:r w:rsidR="00C5689D" w:rsidRPr="009211F8">
        <w:rPr>
          <w:rFonts w:ascii="EGreek" w:hAnsi="EGreek"/>
          <w:kern w:val="0"/>
          <w:lang w:eastAsia="ro-RO"/>
        </w:rPr>
        <w:t>kai pistoi</w:t>
      </w:r>
      <w:r w:rsidR="00B77CEA" w:rsidRPr="009211F8">
        <w:rPr>
          <w:rFonts w:ascii="EGreek" w:hAnsi="EGreek"/>
          <w:kern w:val="0"/>
          <w:lang w:eastAsia="ro-RO"/>
        </w:rPr>
        <w:t>v</w:t>
      </w:r>
      <w:r w:rsidR="00C5689D" w:rsidRPr="009211F8">
        <w:rPr>
          <w:rFonts w:ascii="EGreek" w:hAnsi="EGreek"/>
          <w:kern w:val="0"/>
          <w:lang w:eastAsia="ro-RO"/>
        </w:rPr>
        <w:t xml:space="preserve"> ejn Cristw</w:t>
      </w:r>
      <w:r w:rsidR="00B77CEA" w:rsidRPr="009211F8">
        <w:rPr>
          <w:rFonts w:ascii="EGreek" w:hAnsi="EGreek"/>
          <w:kern w:val="0"/>
          <w:lang w:eastAsia="ro-RO"/>
        </w:rPr>
        <w:t>|</w:t>
      </w:r>
      <w:r w:rsidR="00C5689D" w:rsidRPr="009211F8">
        <w:rPr>
          <w:rFonts w:ascii="EGreek" w:hAnsi="EGreek"/>
          <w:kern w:val="0"/>
          <w:lang w:eastAsia="ro-RO"/>
        </w:rPr>
        <w:t xml:space="preserve"> Æ</w:t>
      </w:r>
      <w:r w:rsidR="00B77CEA" w:rsidRPr="009211F8">
        <w:rPr>
          <w:rFonts w:ascii="EGreek" w:hAnsi="EGreek"/>
          <w:kern w:val="0"/>
          <w:lang w:eastAsia="ro-RO"/>
        </w:rPr>
        <w:t>j</w:t>
      </w:r>
      <w:r w:rsidR="00C5689D" w:rsidRPr="009211F8">
        <w:rPr>
          <w:rFonts w:ascii="EGreek" w:hAnsi="EGreek"/>
          <w:kern w:val="0"/>
          <w:lang w:eastAsia="ro-RO"/>
        </w:rPr>
        <w:t>Ihsou</w:t>
      </w:r>
      <w:r w:rsidR="00C5689D" w:rsidRPr="009211F8">
        <w:rPr>
          <w:rFonts w:ascii="GraecaII" w:hAnsi="GraecaII"/>
          <w:kern w:val="0"/>
          <w:lang w:eastAsia="ro-RO"/>
        </w:rPr>
        <w:t xml:space="preserve"> </w:t>
      </w:r>
      <w:r w:rsidR="00C5689D" w:rsidRPr="009211F8">
        <w:rPr>
          <w:rStyle w:val="StyleNormal1"/>
        </w:rPr>
        <w:t xml:space="preserve">(1:1), </w:t>
      </w:r>
      <w:r w:rsidR="009E2672">
        <w:rPr>
          <w:rStyle w:val="StyleNormal1"/>
        </w:rPr>
        <w:t>„</w:t>
      </w:r>
      <w:r w:rsidR="00C5689D" w:rsidRPr="009211F8">
        <w:rPr>
          <w:rStyle w:val="StyleNormal1"/>
        </w:rPr>
        <w:t xml:space="preserve">sfinţilor care sunt </w:t>
      </w:r>
      <w:r w:rsidR="00F42209" w:rsidRPr="009211F8">
        <w:rPr>
          <w:rStyle w:val="StyleNormal1"/>
        </w:rPr>
        <w:t>[</w:t>
      </w:r>
      <w:r w:rsidR="00C5689D" w:rsidRPr="009211F8">
        <w:rPr>
          <w:rStyle w:val="StyleNormal1"/>
        </w:rPr>
        <w:t>în Efes] şi credincioşilor în Hristos Isus</w:t>
      </w:r>
      <w:r w:rsidR="00AB35E7" w:rsidRPr="009211F8">
        <w:rPr>
          <w:rStyle w:val="StyleNormal1"/>
        </w:rPr>
        <w:t>”,</w:t>
      </w:r>
      <w:r w:rsidR="00C5689D" w:rsidRPr="009211F8">
        <w:rPr>
          <w:rStyle w:val="StyleNormal1"/>
        </w:rPr>
        <w:t xml:space="preserve"> </w:t>
      </w:r>
      <w:r w:rsidR="005D3F16" w:rsidRPr="009211F8">
        <w:rPr>
          <w:rStyle w:val="StyleNormal1"/>
        </w:rPr>
        <w:t>nu apare în câteva manuscrise importante.</w:t>
      </w:r>
      <w:r w:rsidRPr="009211F8">
        <w:rPr>
          <w:rStyle w:val="FootnoteReference"/>
          <w:rFonts w:eastAsia="MS Mincho"/>
          <w:sz w:val="24"/>
        </w:rPr>
        <w:footnoteReference w:id="103"/>
      </w:r>
      <w:r w:rsidRPr="009211F8">
        <w:rPr>
          <w:rFonts w:eastAsia="MS Mincho"/>
        </w:rPr>
        <w:t xml:space="preserve"> Colecţia marcionită </w:t>
      </w:r>
      <w:r w:rsidR="000659EE" w:rsidRPr="009211F8">
        <w:rPr>
          <w:rFonts w:eastAsia="MS Mincho"/>
        </w:rPr>
        <w:t xml:space="preserve">a evangheliilor pauline </w:t>
      </w:r>
      <w:r w:rsidRPr="009211F8">
        <w:rPr>
          <w:rFonts w:eastAsia="MS Mincho"/>
        </w:rPr>
        <w:t>(</w:t>
      </w:r>
      <w:r w:rsidRPr="009211F8">
        <w:rPr>
          <w:rFonts w:eastAsia="MS Mincho"/>
          <w:i/>
          <w:iCs/>
        </w:rPr>
        <w:t>Apostolikon</w:t>
      </w:r>
      <w:r w:rsidRPr="009211F8">
        <w:rPr>
          <w:rFonts w:eastAsia="MS Mincho"/>
        </w:rPr>
        <w:t xml:space="preserve">) </w:t>
      </w:r>
      <w:r w:rsidR="00C5689D" w:rsidRPr="009211F8">
        <w:rPr>
          <w:rFonts w:eastAsia="MS Mincho"/>
        </w:rPr>
        <w:t>nu o păstrează</w:t>
      </w:r>
      <w:r w:rsidRPr="009211F8">
        <w:rPr>
          <w:rFonts w:eastAsia="MS Mincho"/>
        </w:rPr>
        <w:t xml:space="preserve"> </w:t>
      </w:r>
      <w:r w:rsidR="002359D7" w:rsidRPr="009211F8">
        <w:rPr>
          <w:rFonts w:eastAsia="MS Mincho"/>
        </w:rPr>
        <w:t>ci</w:t>
      </w:r>
      <w:r w:rsidR="000659EE" w:rsidRPr="009211F8">
        <w:rPr>
          <w:rFonts w:eastAsia="MS Mincho"/>
        </w:rPr>
        <w:t>, dimpotrivă,</w:t>
      </w:r>
      <w:r w:rsidR="00C5689D" w:rsidRPr="009211F8">
        <w:rPr>
          <w:rFonts w:eastAsia="MS Mincho"/>
        </w:rPr>
        <w:t xml:space="preserve"> prezintă epistola </w:t>
      </w:r>
      <w:r w:rsidR="00AE59AD">
        <w:rPr>
          <w:rFonts w:eastAsia="MS Mincho"/>
        </w:rPr>
        <w:t xml:space="preserve">drept </w:t>
      </w:r>
      <w:r w:rsidR="00612F2E">
        <w:rPr>
          <w:rFonts w:eastAsia="MS Mincho"/>
        </w:rPr>
        <w:t>Epistola către</w:t>
      </w:r>
      <w:r w:rsidR="00AE59AD">
        <w:rPr>
          <w:rFonts w:eastAsia="MS Mincho"/>
        </w:rPr>
        <w:t xml:space="preserve"> l</w:t>
      </w:r>
      <w:r w:rsidR="00E96D84" w:rsidRPr="009211F8">
        <w:rPr>
          <w:rFonts w:eastAsia="MS Mincho"/>
        </w:rPr>
        <w:t>aodiceeni</w:t>
      </w:r>
      <w:r w:rsidRPr="009211F8">
        <w:rPr>
          <w:rFonts w:eastAsia="MS Mincho"/>
        </w:rPr>
        <w:t xml:space="preserve"> (</w:t>
      </w:r>
      <w:r w:rsidR="00C5689D" w:rsidRPr="009211F8">
        <w:rPr>
          <w:rFonts w:eastAsia="MS Mincho"/>
          <w:i/>
        </w:rPr>
        <w:t>cf.</w:t>
      </w:r>
      <w:r w:rsidRPr="009211F8">
        <w:rPr>
          <w:rFonts w:eastAsia="MS Mincho"/>
        </w:rPr>
        <w:t xml:space="preserve"> Col. 4:16, </w:t>
      </w:r>
      <w:r w:rsidR="00C5689D" w:rsidRPr="009211F8">
        <w:rPr>
          <w:rFonts w:eastAsia="MS Mincho"/>
        </w:rPr>
        <w:t xml:space="preserve">dar argumentul </w:t>
      </w:r>
      <w:r w:rsidR="00DF4CFD" w:rsidRPr="009211F8">
        <w:rPr>
          <w:rFonts w:eastAsia="MS Mincho"/>
        </w:rPr>
        <w:t xml:space="preserve">acesta legat de Marcion </w:t>
      </w:r>
      <w:r w:rsidR="00C5689D" w:rsidRPr="009211F8">
        <w:rPr>
          <w:rFonts w:eastAsia="MS Mincho"/>
        </w:rPr>
        <w:t xml:space="preserve">nu </w:t>
      </w:r>
      <w:r w:rsidR="00DF4CFD" w:rsidRPr="009211F8">
        <w:rPr>
          <w:rFonts w:eastAsia="MS Mincho"/>
        </w:rPr>
        <w:t>are suficientă greutate ca Efeseni să fie identificată drept una şi aceeaşi cu scrisoarea pentru laodiceeni)</w:t>
      </w:r>
      <w:r w:rsidRPr="009211F8">
        <w:rPr>
          <w:rFonts w:eastAsia="MS Mincho"/>
        </w:rPr>
        <w:t xml:space="preserve">. Unii din părinţii Bisericii, cum ar fi Tertulian şi Efrem, </w:t>
      </w:r>
      <w:r w:rsidR="003050E2" w:rsidRPr="009211F8">
        <w:rPr>
          <w:rFonts w:eastAsia="MS Mincho"/>
        </w:rPr>
        <w:t xml:space="preserve">Sirul, </w:t>
      </w:r>
      <w:r w:rsidR="00F91A9E" w:rsidRPr="009211F8">
        <w:rPr>
          <w:rFonts w:eastAsia="MS Mincho"/>
        </w:rPr>
        <w:t>nu citează nici ei localizarea „</w:t>
      </w:r>
      <w:r w:rsidRPr="009211F8">
        <w:rPr>
          <w:rFonts w:eastAsia="MS Mincho"/>
        </w:rPr>
        <w:t xml:space="preserve">în </w:t>
      </w:r>
      <w:r w:rsidR="00357791" w:rsidRPr="009211F8">
        <w:rPr>
          <w:rFonts w:eastAsia="MS Mincho"/>
        </w:rPr>
        <w:t>E</w:t>
      </w:r>
      <w:r w:rsidRPr="009211F8">
        <w:rPr>
          <w:rFonts w:eastAsia="MS Mincho"/>
        </w:rPr>
        <w:t>fes</w:t>
      </w:r>
      <w:r w:rsidR="00F91A9E" w:rsidRPr="009211F8">
        <w:rPr>
          <w:rFonts w:eastAsia="MS Mincho"/>
        </w:rPr>
        <w:t>”</w:t>
      </w:r>
      <w:r w:rsidR="00C5689D" w:rsidRPr="009211F8">
        <w:rPr>
          <w:rFonts w:eastAsia="MS Mincho"/>
        </w:rPr>
        <w:t>.</w:t>
      </w:r>
      <w:r w:rsidR="00832CF7" w:rsidRPr="009211F8">
        <w:rPr>
          <w:rFonts w:eastAsia="MS Mincho"/>
        </w:rPr>
        <w:t xml:space="preserve"> Cea mai plauzibilă ipoteză pentru păstrarea acestei denumiri este faptul că </w:t>
      </w:r>
      <w:r w:rsidR="000C3448" w:rsidRPr="009211F8">
        <w:rPr>
          <w:rStyle w:val="StyleNormal1"/>
        </w:rPr>
        <w:t xml:space="preserve">epistola </w:t>
      </w:r>
      <w:r w:rsidR="00832CF7" w:rsidRPr="009211F8">
        <w:rPr>
          <w:rStyle w:val="StyleNormal1"/>
        </w:rPr>
        <w:t xml:space="preserve">poate reprezenta </w:t>
      </w:r>
      <w:r w:rsidR="000C3448" w:rsidRPr="009211F8">
        <w:rPr>
          <w:rStyle w:val="StyleNormal1"/>
        </w:rPr>
        <w:t xml:space="preserve">o </w:t>
      </w:r>
      <w:r w:rsidR="009A20E3" w:rsidRPr="009211F8">
        <w:rPr>
          <w:rStyle w:val="StyleNormal1"/>
        </w:rPr>
        <w:t>scrisoare circulară (</w:t>
      </w:r>
      <w:r w:rsidRPr="009211F8">
        <w:rPr>
          <w:rStyle w:val="StyleNormal1"/>
        </w:rPr>
        <w:t xml:space="preserve">cf. Col. 4:16) </w:t>
      </w:r>
      <w:r w:rsidR="00832CF7" w:rsidRPr="009211F8">
        <w:rPr>
          <w:rStyle w:val="StyleNormal1"/>
        </w:rPr>
        <w:t>denumită aşa deoarece Efesul reprezintă principalul oraş din zona destinatarilor, sau biserica unde a fost păstrată în cele din urmă</w:t>
      </w:r>
      <w:r w:rsidRPr="009211F8">
        <w:rPr>
          <w:rStyle w:val="StyleNormal1"/>
        </w:rPr>
        <w:t>.</w:t>
      </w:r>
      <w:r w:rsidRPr="009211F8">
        <w:rPr>
          <w:rStyle w:val="FootnoteReference"/>
          <w:bCs w:val="0"/>
          <w:color w:val="auto"/>
          <w:kern w:val="0"/>
          <w:sz w:val="24"/>
          <w:lang w:eastAsia="ro-RO"/>
        </w:rPr>
        <w:footnoteReference w:id="104"/>
      </w:r>
      <w:r w:rsidRPr="009211F8">
        <w:rPr>
          <w:rStyle w:val="StyleNormal1"/>
        </w:rPr>
        <w:t xml:space="preserve">  </w:t>
      </w:r>
    </w:p>
    <w:p w:rsidR="00BC0B82" w:rsidRDefault="00BC0B82" w:rsidP="00BC4B34">
      <w:pPr>
        <w:rPr>
          <w:rFonts w:eastAsia="MS Mincho"/>
        </w:rPr>
      </w:pPr>
      <w:r w:rsidRPr="009211F8">
        <w:rPr>
          <w:rFonts w:eastAsia="MS Mincho"/>
        </w:rPr>
        <w:lastRenderedPageBreak/>
        <w:t xml:space="preserve">Datarea este legată de prima întemniţare a lui Pavel în Roma. Teoria tradiţională susţine că aceasta a avut loc </w:t>
      </w:r>
      <w:r w:rsidR="005F1DC6" w:rsidRPr="009211F8">
        <w:rPr>
          <w:rFonts w:eastAsia="MS Mincho"/>
        </w:rPr>
        <w:t xml:space="preserve">cândva </w:t>
      </w:r>
      <w:r w:rsidRPr="009211F8">
        <w:rPr>
          <w:rFonts w:eastAsia="MS Mincho"/>
        </w:rPr>
        <w:t xml:space="preserve">între anii </w:t>
      </w:r>
      <w:r w:rsidR="0097559C" w:rsidRPr="009211F8">
        <w:rPr>
          <w:rFonts w:eastAsia="MS Mincho"/>
        </w:rPr>
        <w:t>60</w:t>
      </w:r>
      <w:r w:rsidRPr="009211F8">
        <w:rPr>
          <w:rFonts w:eastAsia="MS Mincho"/>
        </w:rPr>
        <w:t>-62. Efeseni ar fi scrisă către începutul acestei perioade, în timp ce Filipeni a fost scrisă la sfârşitul ei. Datările alternative ţin de localiz</w:t>
      </w:r>
      <w:r w:rsidR="0093674E" w:rsidRPr="009211F8">
        <w:rPr>
          <w:rFonts w:eastAsia="MS Mincho"/>
        </w:rPr>
        <w:t xml:space="preserve">ările diferite </w:t>
      </w:r>
      <w:r w:rsidRPr="009211F8">
        <w:rPr>
          <w:rFonts w:eastAsia="MS Mincho"/>
        </w:rPr>
        <w:t xml:space="preserve">ale primei întemniţări a lui Pavel: la Roma, </w:t>
      </w:r>
      <w:r w:rsidRPr="009211F8">
        <w:t>58-59 (H.E.G. Paulus, 1799), sau î</w:t>
      </w:r>
      <w:r w:rsidR="002568F2" w:rsidRPr="009211F8">
        <w:t>n</w:t>
      </w:r>
      <w:r w:rsidRPr="009211F8">
        <w:t xml:space="preserve"> Efes, 55-56, cf. 1 Cor. 15:32; 2 Cor. 11:23; 6:5; 1:8; 1 Clement 5:6 (A. von Deissmann, 1897), sau în Caesarea, 57-58 (</w:t>
      </w:r>
      <w:r w:rsidRPr="009211F8">
        <w:rPr>
          <w:i/>
          <w:iCs/>
        </w:rPr>
        <w:t>cf.</w:t>
      </w:r>
      <w:r w:rsidRPr="009211F8">
        <w:t xml:space="preserve"> Fapte</w:t>
      </w:r>
      <w:r w:rsidRPr="009211F8">
        <w:rPr>
          <w:rFonts w:eastAsia="MS Mincho"/>
        </w:rPr>
        <w:t xml:space="preserve"> 24:27).</w:t>
      </w:r>
      <w:r w:rsidRPr="009211F8">
        <w:rPr>
          <w:rStyle w:val="FootnoteReference"/>
          <w:rFonts w:eastAsia="MS Mincho"/>
          <w:sz w:val="24"/>
        </w:rPr>
        <w:footnoteReference w:id="105"/>
      </w:r>
    </w:p>
    <w:p w:rsidR="00BC0B82" w:rsidRPr="009211F8" w:rsidRDefault="00BC0B82" w:rsidP="00BC4B34">
      <w:pPr>
        <w:rPr>
          <w:rFonts w:eastAsia="MS Mincho"/>
        </w:rPr>
      </w:pPr>
    </w:p>
    <w:p w:rsidR="00E774E4" w:rsidRPr="009211F8" w:rsidRDefault="00CC1C5D" w:rsidP="00CC1C5D">
      <w:pPr>
        <w:pStyle w:val="Heading3"/>
        <w:rPr>
          <w:rFonts w:eastAsia="MS Mincho"/>
        </w:rPr>
      </w:pPr>
      <w:bookmarkStart w:id="126" w:name="_Toc223157408"/>
      <w:bookmarkStart w:id="127" w:name="_Toc230647275"/>
      <w:bookmarkStart w:id="128" w:name="_Toc354499600"/>
      <w:r w:rsidRPr="009211F8">
        <w:rPr>
          <w:rFonts w:eastAsia="MS Mincho"/>
        </w:rPr>
        <w:t>7.4 Efeseni: d</w:t>
      </w:r>
      <w:r w:rsidR="00BC0B82" w:rsidRPr="009211F8">
        <w:rPr>
          <w:rFonts w:eastAsia="MS Mincho"/>
        </w:rPr>
        <w:t>ate generale despre Efes</w:t>
      </w:r>
      <w:bookmarkEnd w:id="126"/>
      <w:bookmarkEnd w:id="127"/>
      <w:bookmarkEnd w:id="128"/>
    </w:p>
    <w:p w:rsidR="00BC0B82" w:rsidRPr="009211F8" w:rsidRDefault="00BC0B82" w:rsidP="00BC4B34">
      <w:pPr>
        <w:rPr>
          <w:rFonts w:eastAsia="MS Mincho"/>
        </w:rPr>
      </w:pPr>
    </w:p>
    <w:p w:rsidR="00BC0B82" w:rsidRPr="009211F8" w:rsidRDefault="009F6208" w:rsidP="00A23B28">
      <w:pPr>
        <w:ind w:firstLine="0"/>
        <w:rPr>
          <w:rFonts w:eastAsia="MS Mincho"/>
        </w:rPr>
      </w:pPr>
      <w:r>
        <w:rPr>
          <w:bCs w:val="0"/>
          <w:noProof/>
        </w:rPr>
        <w:pict>
          <v:shape id="Picture 12" o:spid="_x0000_s1035" type="#_x0000_t75" style="position:absolute;left:0;text-align:left;margin-left:215.25pt;margin-top:-168.8pt;width:103.9pt;height:175.95pt;z-index:1;visibility:visible;mso-wrap-style:square;mso-wrap-distance-left:9pt;mso-wrap-distance-top:0;mso-wrap-distance-right:9pt;mso-wrap-distance-bottom:0;mso-position-horizontal:absolute;mso-position-horizontal-relative:text;mso-position-vertical:absolute;mso-position-vertical-relative:text">
            <v:imagedata r:id="rId11" o:title="" grayscale="t"/>
            <w10:wrap type="square"/>
            <w10:anchorlock/>
          </v:shape>
        </w:pict>
      </w:r>
      <w:r w:rsidR="00106A89" w:rsidRPr="009211F8">
        <w:rPr>
          <w:rFonts w:eastAsia="MS Mincho"/>
        </w:rPr>
        <w:t xml:space="preserve">Efesul, </w:t>
      </w:r>
      <w:r w:rsidR="00AB1939" w:rsidRPr="009211F8">
        <w:rPr>
          <w:rFonts w:eastAsia="MS Mincho"/>
        </w:rPr>
        <w:t xml:space="preserve">o cetate </w:t>
      </w:r>
      <w:r w:rsidR="00106A89" w:rsidRPr="009211F8">
        <w:rPr>
          <w:rFonts w:eastAsia="MS Mincho"/>
        </w:rPr>
        <w:t>aşezat</w:t>
      </w:r>
      <w:r w:rsidR="00674075" w:rsidRPr="009211F8">
        <w:rPr>
          <w:rFonts w:eastAsia="MS Mincho"/>
        </w:rPr>
        <w:t>ă</w:t>
      </w:r>
      <w:r w:rsidR="00106A89" w:rsidRPr="009211F8">
        <w:rPr>
          <w:rFonts w:eastAsia="MS Mincho"/>
        </w:rPr>
        <w:t xml:space="preserve"> pe ţărmul bizantin al Mării Mediterane</w:t>
      </w:r>
      <w:r w:rsidR="005231F5" w:rsidRPr="009211F8">
        <w:rPr>
          <w:rFonts w:eastAsia="MS Mincho"/>
        </w:rPr>
        <w:t>,</w:t>
      </w:r>
      <w:r w:rsidR="00106A89" w:rsidRPr="009211F8">
        <w:rPr>
          <w:rFonts w:eastAsia="MS Mincho"/>
        </w:rPr>
        <w:t xml:space="preserve"> era un centru important în Imperiul roman. </w:t>
      </w:r>
      <w:r w:rsidR="005231F5" w:rsidRPr="009211F8">
        <w:rPr>
          <w:rFonts w:eastAsia="MS Mincho"/>
        </w:rPr>
        <w:t xml:space="preserve">Pavel a avut o legătură strânsă cu locuitorii săi: a vizitat Efesul </w:t>
      </w:r>
      <w:r w:rsidR="00331494" w:rsidRPr="009211F8">
        <w:rPr>
          <w:rFonts w:eastAsia="MS Mincho"/>
        </w:rPr>
        <w:t>de două ori: o dată la întoarcere din a doua călătorie misionară (Fapte</w:t>
      </w:r>
      <w:r w:rsidR="00BC0B82" w:rsidRPr="009211F8">
        <w:rPr>
          <w:rFonts w:eastAsia="MS Mincho"/>
        </w:rPr>
        <w:t xml:space="preserve"> 18:19-22</w:t>
      </w:r>
      <w:r w:rsidR="00331494" w:rsidRPr="009211F8">
        <w:rPr>
          <w:rFonts w:eastAsia="MS Mincho"/>
        </w:rPr>
        <w:t>, în drum spre Antiohia</w:t>
      </w:r>
      <w:r w:rsidR="00BC0B82" w:rsidRPr="009211F8">
        <w:rPr>
          <w:rFonts w:eastAsia="MS Mincho"/>
        </w:rPr>
        <w:t>)</w:t>
      </w:r>
      <w:r w:rsidR="00331494" w:rsidRPr="009211F8">
        <w:rPr>
          <w:rFonts w:eastAsia="MS Mincho"/>
        </w:rPr>
        <w:t>, şi a doua oară când a stat 3 ani (Fapte</w:t>
      </w:r>
      <w:r w:rsidR="00BC0B82" w:rsidRPr="009211F8">
        <w:rPr>
          <w:rFonts w:eastAsia="MS Mincho"/>
        </w:rPr>
        <w:t xml:space="preserve"> 20:31)</w:t>
      </w:r>
      <w:r w:rsidR="00161F63" w:rsidRPr="009211F8">
        <w:rPr>
          <w:rFonts w:eastAsia="MS Mincho"/>
        </w:rPr>
        <w:t>. Aici creştinii s-au a</w:t>
      </w:r>
      <w:r w:rsidR="00D1739C" w:rsidRPr="009211F8">
        <w:rPr>
          <w:rFonts w:eastAsia="MS Mincho"/>
        </w:rPr>
        <w:t xml:space="preserve">dunat la început într-o şcoală (şcoala lui Tiran, Fapte 19:8-10), </w:t>
      </w:r>
      <w:r w:rsidR="00A579C0" w:rsidRPr="009211F8">
        <w:rPr>
          <w:rFonts w:eastAsia="MS Mincho"/>
        </w:rPr>
        <w:t xml:space="preserve">iar </w:t>
      </w:r>
      <w:r w:rsidR="00D1739C" w:rsidRPr="009211F8">
        <w:rPr>
          <w:rFonts w:eastAsia="MS Mincho"/>
        </w:rPr>
        <w:t xml:space="preserve">Pavel a </w:t>
      </w:r>
      <w:r w:rsidR="00A579C0" w:rsidRPr="009211F8">
        <w:rPr>
          <w:rFonts w:eastAsia="MS Mincho"/>
        </w:rPr>
        <w:t xml:space="preserve">avut ocazia mai multor lucrări deosebite, care au arătat nevoia de misiune creştină. A </w:t>
      </w:r>
      <w:r w:rsidR="00D1739C" w:rsidRPr="009211F8">
        <w:rPr>
          <w:rFonts w:eastAsia="MS Mincho"/>
        </w:rPr>
        <w:t xml:space="preserve">botezat </w:t>
      </w:r>
      <w:r w:rsidR="00CD3708" w:rsidRPr="009211F8">
        <w:rPr>
          <w:rFonts w:eastAsia="MS Mincho"/>
        </w:rPr>
        <w:t xml:space="preserve">aici </w:t>
      </w:r>
      <w:r w:rsidR="00D1739C" w:rsidRPr="009211F8">
        <w:rPr>
          <w:rFonts w:eastAsia="MS Mincho"/>
        </w:rPr>
        <w:t>12 ucenici de-ai lui Ioan Botezătorul</w:t>
      </w:r>
      <w:r w:rsidR="00BC0B82" w:rsidRPr="009211F8">
        <w:rPr>
          <w:rFonts w:eastAsia="MS Mincho"/>
        </w:rPr>
        <w:t xml:space="preserve"> (</w:t>
      </w:r>
      <w:r w:rsidR="00D1739C" w:rsidRPr="009211F8">
        <w:rPr>
          <w:rFonts w:eastAsia="MS Mincho"/>
        </w:rPr>
        <w:t>Fapte</w:t>
      </w:r>
      <w:r w:rsidR="00BC0B82" w:rsidRPr="009211F8">
        <w:rPr>
          <w:rFonts w:eastAsia="MS Mincho"/>
        </w:rPr>
        <w:t xml:space="preserve"> 19:1-7)</w:t>
      </w:r>
      <w:r w:rsidR="00D1739C" w:rsidRPr="009211F8">
        <w:rPr>
          <w:rFonts w:eastAsia="MS Mincho"/>
        </w:rPr>
        <w:t>,</w:t>
      </w:r>
      <w:r w:rsidR="00D64482" w:rsidRPr="009211F8">
        <w:rPr>
          <w:rFonts w:eastAsia="MS Mincho"/>
        </w:rPr>
        <w:t xml:space="preserve"> a făcut minuni </w:t>
      </w:r>
      <w:r w:rsidR="00301737" w:rsidRPr="009211F8">
        <w:rPr>
          <w:rFonts w:eastAsia="MS Mincho"/>
        </w:rPr>
        <w:t xml:space="preserve">care au dus la convertirea magicienilor locali dar şi la răzvrătirea </w:t>
      </w:r>
      <w:r w:rsidR="009A14EA" w:rsidRPr="009211F8">
        <w:rPr>
          <w:rFonts w:eastAsia="MS Mincho"/>
        </w:rPr>
        <w:t xml:space="preserve">breslei </w:t>
      </w:r>
      <w:r w:rsidR="009A14EA" w:rsidRPr="009211F8">
        <w:rPr>
          <w:rFonts w:eastAsia="MS Mincho"/>
        </w:rPr>
        <w:lastRenderedPageBreak/>
        <w:t xml:space="preserve">argintarilor </w:t>
      </w:r>
      <w:r w:rsidR="00D64482" w:rsidRPr="009211F8">
        <w:rPr>
          <w:rFonts w:eastAsia="MS Mincho"/>
        </w:rPr>
        <w:t>(Fapte</w:t>
      </w:r>
      <w:r w:rsidR="00BC0B82" w:rsidRPr="009211F8">
        <w:rPr>
          <w:rFonts w:eastAsia="MS Mincho"/>
        </w:rPr>
        <w:t xml:space="preserve"> 19:11-</w:t>
      </w:r>
      <w:r w:rsidR="009A14EA" w:rsidRPr="009211F8">
        <w:rPr>
          <w:rFonts w:eastAsia="MS Mincho"/>
        </w:rPr>
        <w:t>41)</w:t>
      </w:r>
      <w:r w:rsidR="008E5702" w:rsidRPr="009211F8">
        <w:rPr>
          <w:rFonts w:eastAsia="MS Mincho"/>
        </w:rPr>
        <w:t>. Legătura dintre Pavel şi conducătorii bisericii din Efes este evidentă în salutul de bun rămas din Milet, înaintea arestării lui Pavel în Ierusalim (Fapte</w:t>
      </w:r>
      <w:r w:rsidR="00BC0B82" w:rsidRPr="009211F8">
        <w:rPr>
          <w:rFonts w:eastAsia="MS Mincho"/>
        </w:rPr>
        <w:t xml:space="preserve"> 20:13-34)</w:t>
      </w:r>
      <w:r w:rsidR="008C1D1D" w:rsidRPr="009211F8">
        <w:rPr>
          <w:rFonts w:eastAsia="MS Mincho"/>
        </w:rPr>
        <w:t>.</w:t>
      </w:r>
    </w:p>
    <w:p w:rsidR="00E75986" w:rsidRDefault="00E75986" w:rsidP="00A23B28">
      <w:pPr>
        <w:ind w:firstLine="0"/>
        <w:rPr>
          <w:rFonts w:eastAsia="MS Mincho"/>
        </w:rPr>
      </w:pPr>
    </w:p>
    <w:p w:rsidR="00BC0B82" w:rsidRPr="009211F8" w:rsidRDefault="005F0835" w:rsidP="005F0835">
      <w:pPr>
        <w:pStyle w:val="Heading3"/>
        <w:rPr>
          <w:rFonts w:eastAsia="MS Mincho"/>
        </w:rPr>
      </w:pPr>
      <w:bookmarkStart w:id="129" w:name="_Toc223157409"/>
      <w:bookmarkStart w:id="130" w:name="_Toc230647276"/>
      <w:bookmarkStart w:id="131" w:name="_Toc354499601"/>
      <w:r w:rsidRPr="009211F8">
        <w:rPr>
          <w:rFonts w:eastAsia="MS Mincho"/>
        </w:rPr>
        <w:t>7.5 Efeseni: o</w:t>
      </w:r>
      <w:r w:rsidR="00BC0B82" w:rsidRPr="009211F8">
        <w:rPr>
          <w:rFonts w:eastAsia="MS Mincho"/>
        </w:rPr>
        <w:t>cazia şi scopul epistolei</w:t>
      </w:r>
      <w:bookmarkEnd w:id="129"/>
      <w:bookmarkEnd w:id="130"/>
      <w:bookmarkEnd w:id="131"/>
    </w:p>
    <w:p w:rsidR="00BC0B82" w:rsidRPr="009211F8" w:rsidRDefault="00BC0B82" w:rsidP="00BC4B34">
      <w:pPr>
        <w:rPr>
          <w:rFonts w:eastAsia="MS Mincho"/>
        </w:rPr>
      </w:pPr>
    </w:p>
    <w:p w:rsidR="00B72F7D" w:rsidRDefault="009E7CF2" w:rsidP="00677F6B">
      <w:pPr>
        <w:ind w:firstLine="0"/>
        <w:rPr>
          <w:rFonts w:eastAsia="MS Mincho"/>
        </w:rPr>
      </w:pPr>
      <w:r w:rsidRPr="009211F8">
        <w:rPr>
          <w:rFonts w:eastAsia="MS Mincho"/>
        </w:rPr>
        <w:t xml:space="preserve">Teologia epistolei </w:t>
      </w:r>
      <w:r w:rsidR="00807F1F" w:rsidRPr="009211F8">
        <w:rPr>
          <w:rFonts w:eastAsia="MS Mincho"/>
        </w:rPr>
        <w:t>este concentrată pe problema unităţii</w:t>
      </w:r>
      <w:r w:rsidR="00A811DE" w:rsidRPr="009211F8">
        <w:rPr>
          <w:rFonts w:eastAsia="MS Mincho"/>
        </w:rPr>
        <w:t xml:space="preserve"> şi a dragostei în Biserică</w:t>
      </w:r>
      <w:r w:rsidR="00807F1F" w:rsidRPr="009211F8">
        <w:rPr>
          <w:rFonts w:eastAsia="MS Mincho"/>
        </w:rPr>
        <w:t xml:space="preserve">, atât pe orizontală, între oameni, cât şi pe verticală, între Biserică şi capul ei, Hristos. </w:t>
      </w:r>
      <w:r w:rsidR="008B432B" w:rsidRPr="009211F8">
        <w:rPr>
          <w:rFonts w:eastAsia="MS Mincho"/>
        </w:rPr>
        <w:t>Biserica pare</w:t>
      </w:r>
      <w:r w:rsidR="00B740E2" w:rsidRPr="009211F8">
        <w:rPr>
          <w:rFonts w:eastAsia="MS Mincho"/>
        </w:rPr>
        <w:t>, încă,</w:t>
      </w:r>
      <w:r w:rsidR="008B432B" w:rsidRPr="009211F8">
        <w:rPr>
          <w:rFonts w:eastAsia="MS Mincho"/>
        </w:rPr>
        <w:t xml:space="preserve"> să </w:t>
      </w:r>
      <w:r w:rsidR="00B740E2" w:rsidRPr="009211F8">
        <w:rPr>
          <w:rFonts w:eastAsia="MS Mincho"/>
        </w:rPr>
        <w:t xml:space="preserve">se confrunte cu </w:t>
      </w:r>
      <w:r w:rsidR="008B432B" w:rsidRPr="009211F8">
        <w:rPr>
          <w:rFonts w:eastAsia="MS Mincho"/>
        </w:rPr>
        <w:t xml:space="preserve">ecourile </w:t>
      </w:r>
      <w:r w:rsidR="00A74FD7" w:rsidRPr="009211F8">
        <w:rPr>
          <w:rFonts w:eastAsia="MS Mincho"/>
        </w:rPr>
        <w:t>vechilor</w:t>
      </w:r>
      <w:r w:rsidR="008B432B" w:rsidRPr="009211F8">
        <w:rPr>
          <w:rFonts w:eastAsia="MS Mincho"/>
        </w:rPr>
        <w:t xml:space="preserve"> dispute între creştinii dintre </w:t>
      </w:r>
      <w:r w:rsidR="003776D3" w:rsidRPr="009211F8">
        <w:rPr>
          <w:rFonts w:eastAsia="MS Mincho"/>
        </w:rPr>
        <w:t>N</w:t>
      </w:r>
      <w:r w:rsidR="008B432B" w:rsidRPr="009211F8">
        <w:rPr>
          <w:rFonts w:eastAsia="MS Mincho"/>
        </w:rPr>
        <w:t xml:space="preserve">eamuri şi cei de origine evreiască, iar doctrina împăcării şi unităţii în Hristos are mare importanţă </w:t>
      </w:r>
      <w:r w:rsidR="00233ECF" w:rsidRPr="009211F8">
        <w:rPr>
          <w:rFonts w:eastAsia="MS Mincho"/>
        </w:rPr>
        <w:t xml:space="preserve">pentru stingerea acestei adversităţi </w:t>
      </w:r>
      <w:r w:rsidR="008B432B" w:rsidRPr="009211F8">
        <w:rPr>
          <w:rFonts w:eastAsia="MS Mincho"/>
        </w:rPr>
        <w:t xml:space="preserve">(în privinţa aceasta contextul pare asemănător cu cel din Romani şi 1-2 Corinteni). </w:t>
      </w:r>
      <w:r w:rsidR="00507C48" w:rsidRPr="009211F8">
        <w:rPr>
          <w:rFonts w:eastAsia="MS Mincho"/>
        </w:rPr>
        <w:t xml:space="preserve">Împreună cu </w:t>
      </w:r>
      <w:r w:rsidR="00612F2E">
        <w:rPr>
          <w:rFonts w:eastAsia="MS Mincho"/>
        </w:rPr>
        <w:t>Epistola către</w:t>
      </w:r>
      <w:r w:rsidR="00677F6B">
        <w:rPr>
          <w:rFonts w:eastAsia="MS Mincho"/>
        </w:rPr>
        <w:t xml:space="preserve"> c</w:t>
      </w:r>
      <w:r w:rsidR="00507C48" w:rsidRPr="009211F8">
        <w:rPr>
          <w:rFonts w:eastAsia="MS Mincho"/>
        </w:rPr>
        <w:t>o</w:t>
      </w:r>
      <w:r w:rsidR="00677F6B">
        <w:rPr>
          <w:rFonts w:eastAsia="MS Mincho"/>
        </w:rPr>
        <w:t xml:space="preserve">loseni, </w:t>
      </w:r>
      <w:r w:rsidR="00612F2E">
        <w:rPr>
          <w:rFonts w:eastAsia="MS Mincho"/>
        </w:rPr>
        <w:t>Epistola către</w:t>
      </w:r>
      <w:r w:rsidR="00543DBF" w:rsidRPr="009211F8">
        <w:rPr>
          <w:rFonts w:eastAsia="MS Mincho"/>
        </w:rPr>
        <w:t xml:space="preserve"> </w:t>
      </w:r>
      <w:r w:rsidR="00677F6B">
        <w:rPr>
          <w:rFonts w:eastAsia="MS Mincho"/>
        </w:rPr>
        <w:t>e</w:t>
      </w:r>
      <w:r w:rsidR="00543DBF" w:rsidRPr="009211F8">
        <w:rPr>
          <w:rFonts w:eastAsia="MS Mincho"/>
        </w:rPr>
        <w:t>feseni reprezintă</w:t>
      </w:r>
      <w:r w:rsidR="0025051A" w:rsidRPr="009211F8">
        <w:rPr>
          <w:rFonts w:eastAsia="MS Mincho"/>
        </w:rPr>
        <w:t>,</w:t>
      </w:r>
      <w:r w:rsidR="00543DBF" w:rsidRPr="009211F8">
        <w:rPr>
          <w:rFonts w:eastAsia="MS Mincho"/>
        </w:rPr>
        <w:t xml:space="preserve"> </w:t>
      </w:r>
      <w:r w:rsidR="00AA44AC" w:rsidRPr="009211F8">
        <w:rPr>
          <w:rFonts w:eastAsia="MS Mincho"/>
        </w:rPr>
        <w:t xml:space="preserve">apoi, </w:t>
      </w:r>
      <w:r w:rsidR="0025051A" w:rsidRPr="009211F8">
        <w:rPr>
          <w:rFonts w:eastAsia="MS Mincho"/>
        </w:rPr>
        <w:t xml:space="preserve">şi </w:t>
      </w:r>
      <w:r w:rsidR="00543DBF" w:rsidRPr="009211F8">
        <w:rPr>
          <w:rFonts w:eastAsia="MS Mincho"/>
        </w:rPr>
        <w:t xml:space="preserve">un pas intermediar spre problematica din epistolele pastorale, adică </w:t>
      </w:r>
      <w:r w:rsidR="00BA1231" w:rsidRPr="009211F8">
        <w:rPr>
          <w:rFonts w:eastAsia="MS Mincho"/>
        </w:rPr>
        <w:t>este</w:t>
      </w:r>
      <w:r w:rsidR="00543DBF" w:rsidRPr="009211F8">
        <w:rPr>
          <w:rFonts w:eastAsia="MS Mincho"/>
        </w:rPr>
        <w:t xml:space="preserve"> concentrat</w:t>
      </w:r>
      <w:r w:rsidR="00841522" w:rsidRPr="009211F8">
        <w:rPr>
          <w:rFonts w:eastAsia="MS Mincho"/>
        </w:rPr>
        <w:t>ă</w:t>
      </w:r>
      <w:r w:rsidR="00543DBF" w:rsidRPr="009211F8">
        <w:rPr>
          <w:rFonts w:eastAsia="MS Mincho"/>
        </w:rPr>
        <w:t xml:space="preserve"> pe discuţia mărturiei pe care o dă Biserica în societate, pe </w:t>
      </w:r>
      <w:r w:rsidR="00197552" w:rsidRPr="009211F8">
        <w:rPr>
          <w:rFonts w:eastAsia="MS Mincho"/>
        </w:rPr>
        <w:t>nevoia de relaţii armonioase</w:t>
      </w:r>
      <w:r w:rsidR="001423C7">
        <w:rPr>
          <w:rFonts w:eastAsia="MS Mincho"/>
        </w:rPr>
        <w:t xml:space="preserve"> în familie şi în societate</w:t>
      </w:r>
      <w:r w:rsidR="00197552" w:rsidRPr="009211F8">
        <w:rPr>
          <w:rFonts w:eastAsia="MS Mincho"/>
        </w:rPr>
        <w:t xml:space="preserve">, </w:t>
      </w:r>
      <w:r w:rsidR="00DE7273" w:rsidRPr="009211F8">
        <w:rPr>
          <w:rFonts w:eastAsia="MS Mincho"/>
        </w:rPr>
        <w:t>bazate pe o bună înţelegerii a lucrării lui Hristos</w:t>
      </w:r>
      <w:r w:rsidR="006B7CDA" w:rsidRPr="009211F8">
        <w:rPr>
          <w:rFonts w:eastAsia="MS Mincho"/>
        </w:rPr>
        <w:t xml:space="preserve">, precum </w:t>
      </w:r>
      <w:r w:rsidR="001423C7">
        <w:rPr>
          <w:rFonts w:eastAsia="MS Mincho"/>
        </w:rPr>
        <w:t xml:space="preserve">şi </w:t>
      </w:r>
      <w:r w:rsidR="00266CC5" w:rsidRPr="009211F8">
        <w:rPr>
          <w:rFonts w:eastAsia="MS Mincho"/>
        </w:rPr>
        <w:t xml:space="preserve">pe nevoia de a beneficia din plin de </w:t>
      </w:r>
      <w:r w:rsidR="006B7CDA" w:rsidRPr="009211F8">
        <w:rPr>
          <w:rFonts w:eastAsia="MS Mincho"/>
        </w:rPr>
        <w:t>lucrarea slujitorilor credincioşi, de caracter</w:t>
      </w:r>
      <w:r w:rsidR="00266CC5" w:rsidRPr="009211F8">
        <w:rPr>
          <w:rFonts w:eastAsia="MS Mincho"/>
        </w:rPr>
        <w:t>, ai Bisericii</w:t>
      </w:r>
      <w:r w:rsidR="00DE7273" w:rsidRPr="009211F8">
        <w:rPr>
          <w:rFonts w:eastAsia="MS Mincho"/>
        </w:rPr>
        <w:t>.</w:t>
      </w:r>
      <w:r w:rsidR="00857F31" w:rsidRPr="009211F8">
        <w:rPr>
          <w:rFonts w:eastAsia="MS Mincho"/>
        </w:rPr>
        <w:t xml:space="preserve"> </w:t>
      </w:r>
      <w:r w:rsidR="002F5752" w:rsidRPr="009211F8">
        <w:rPr>
          <w:rFonts w:eastAsia="MS Mincho"/>
        </w:rPr>
        <w:t xml:space="preserve">Biserica trebuie să înţeleagă </w:t>
      </w:r>
      <w:r w:rsidR="003F7BB9" w:rsidRPr="009211F8">
        <w:rPr>
          <w:rFonts w:eastAsia="MS Mincho"/>
        </w:rPr>
        <w:t>r</w:t>
      </w:r>
      <w:r w:rsidR="002F5752" w:rsidRPr="009211F8">
        <w:rPr>
          <w:rFonts w:eastAsia="MS Mincho"/>
        </w:rPr>
        <w:t>ăzboi</w:t>
      </w:r>
      <w:r w:rsidR="003F7BB9" w:rsidRPr="009211F8">
        <w:rPr>
          <w:rFonts w:eastAsia="MS Mincho"/>
        </w:rPr>
        <w:t>ul</w:t>
      </w:r>
      <w:r w:rsidR="002F5752" w:rsidRPr="009211F8">
        <w:rPr>
          <w:rFonts w:eastAsia="MS Mincho"/>
        </w:rPr>
        <w:t xml:space="preserve"> spiritual </w:t>
      </w:r>
      <w:r w:rsidR="003F7BB9" w:rsidRPr="009211F8">
        <w:rPr>
          <w:rFonts w:eastAsia="MS Mincho"/>
        </w:rPr>
        <w:t xml:space="preserve">purtat împotriva ispitelor şi ereziilor </w:t>
      </w:r>
      <w:r w:rsidR="002F5752" w:rsidRPr="009211F8">
        <w:rPr>
          <w:rFonts w:eastAsia="MS Mincho"/>
        </w:rPr>
        <w:t xml:space="preserve">şi să </w:t>
      </w:r>
      <w:r w:rsidR="004934E0" w:rsidRPr="009211F8">
        <w:rPr>
          <w:rFonts w:eastAsia="MS Mincho"/>
        </w:rPr>
        <w:t xml:space="preserve">îi facă faţă bazată pe armura spirituală </w:t>
      </w:r>
      <w:r w:rsidR="00B53313" w:rsidRPr="009211F8">
        <w:rPr>
          <w:rFonts w:eastAsia="MS Mincho"/>
        </w:rPr>
        <w:t>lui Dumnezeu</w:t>
      </w:r>
      <w:r w:rsidR="00446AFE" w:rsidRPr="009211F8">
        <w:rPr>
          <w:rFonts w:eastAsia="MS Mincho"/>
        </w:rPr>
        <w:t xml:space="preserve"> (Ef. 6)</w:t>
      </w:r>
      <w:r w:rsidR="004934E0" w:rsidRPr="009211F8">
        <w:rPr>
          <w:rFonts w:eastAsia="MS Mincho"/>
        </w:rPr>
        <w:t xml:space="preserve"> şi pe </w:t>
      </w:r>
      <w:r w:rsidR="003E1E64" w:rsidRPr="009211F8">
        <w:rPr>
          <w:rFonts w:eastAsia="MS Mincho"/>
        </w:rPr>
        <w:t xml:space="preserve">darurile lui Hristos </w:t>
      </w:r>
      <w:r w:rsidR="00373C74" w:rsidRPr="009211F8">
        <w:rPr>
          <w:rFonts w:eastAsia="MS Mincho"/>
        </w:rPr>
        <w:t>către Biserică</w:t>
      </w:r>
      <w:r w:rsidR="00A20C83" w:rsidRPr="009211F8">
        <w:rPr>
          <w:rFonts w:eastAsia="MS Mincho"/>
        </w:rPr>
        <w:t>,</w:t>
      </w:r>
      <w:r w:rsidR="00373C74" w:rsidRPr="009211F8">
        <w:rPr>
          <w:rFonts w:eastAsia="MS Mincho"/>
        </w:rPr>
        <w:t xml:space="preserve"> </w:t>
      </w:r>
      <w:r w:rsidR="003E1E64" w:rsidRPr="009211F8">
        <w:rPr>
          <w:rFonts w:eastAsia="MS Mincho"/>
        </w:rPr>
        <w:t xml:space="preserve">reprezentate </w:t>
      </w:r>
      <w:r w:rsidR="00373C74" w:rsidRPr="009211F8">
        <w:rPr>
          <w:rFonts w:eastAsia="MS Mincho"/>
        </w:rPr>
        <w:t>de oameni care slujesc ca</w:t>
      </w:r>
      <w:r w:rsidR="003E1E64" w:rsidRPr="009211F8">
        <w:rPr>
          <w:rFonts w:eastAsia="MS Mincho"/>
        </w:rPr>
        <w:t xml:space="preserve"> </w:t>
      </w:r>
      <w:r w:rsidR="00446AFE" w:rsidRPr="009211F8">
        <w:rPr>
          <w:rFonts w:eastAsia="MS Mincho"/>
        </w:rPr>
        <w:t>apostoli, prooroci, învăţători, evanghelişti, pastori, învăţători (Ef. 4).</w:t>
      </w:r>
      <w:r w:rsidR="00646467" w:rsidRPr="009211F8">
        <w:rPr>
          <w:rFonts w:eastAsia="MS Mincho"/>
        </w:rPr>
        <w:t xml:space="preserve"> </w:t>
      </w:r>
    </w:p>
    <w:p w:rsidR="00136F0B" w:rsidRDefault="00136F0B" w:rsidP="00677F6B">
      <w:pPr>
        <w:ind w:firstLine="0"/>
        <w:rPr>
          <w:rFonts w:eastAsia="MS Mincho"/>
        </w:rPr>
      </w:pPr>
    </w:p>
    <w:p w:rsidR="00136F0B" w:rsidRPr="009211F8" w:rsidRDefault="00136F0B" w:rsidP="00677F6B">
      <w:pPr>
        <w:ind w:firstLine="0"/>
        <w:rPr>
          <w:rFonts w:eastAsia="MS Mincho"/>
        </w:rPr>
      </w:pPr>
    </w:p>
    <w:p w:rsidR="00E75986" w:rsidRPr="009211F8" w:rsidRDefault="00E75986" w:rsidP="00C124DF">
      <w:pPr>
        <w:pStyle w:val="NormalWeb"/>
        <w:spacing w:before="0" w:beforeAutospacing="0" w:after="0" w:afterAutospacing="0"/>
        <w:ind w:firstLine="227"/>
        <w:rPr>
          <w:rStyle w:val="Strong"/>
        </w:rPr>
      </w:pPr>
    </w:p>
    <w:p w:rsidR="00BC0B82" w:rsidRPr="009211F8" w:rsidRDefault="004B064D" w:rsidP="004B064D">
      <w:pPr>
        <w:pStyle w:val="Heading3"/>
      </w:pPr>
      <w:bookmarkStart w:id="132" w:name="_Toc223157410"/>
      <w:bookmarkStart w:id="133" w:name="_Toc230647277"/>
      <w:bookmarkStart w:id="134" w:name="_Toc354499602"/>
      <w:r w:rsidRPr="009211F8">
        <w:lastRenderedPageBreak/>
        <w:t>7.6 Efeseni: s</w:t>
      </w:r>
      <w:r w:rsidR="006F5CFB">
        <w:t xml:space="preserve">tructura </w:t>
      </w:r>
      <w:r w:rsidRPr="009211F8">
        <w:t>e</w:t>
      </w:r>
      <w:r w:rsidR="00BC0B82" w:rsidRPr="009211F8">
        <w:t>pistole</w:t>
      </w:r>
      <w:r w:rsidRPr="009211F8">
        <w:t>i</w:t>
      </w:r>
      <w:bookmarkEnd w:id="132"/>
      <w:bookmarkEnd w:id="133"/>
      <w:bookmarkEnd w:id="134"/>
    </w:p>
    <w:p w:rsidR="00BC0B82" w:rsidRPr="009211F8" w:rsidRDefault="00BC0B82" w:rsidP="00BC4B34"/>
    <w:p w:rsidR="00BC0B82" w:rsidRPr="009211F8" w:rsidRDefault="0004334A" w:rsidP="006F181C">
      <w:pPr>
        <w:ind w:firstLine="0"/>
      </w:pPr>
      <w:r w:rsidRPr="009211F8">
        <w:t>În ce priveşte genul literar, ep</w:t>
      </w:r>
      <w:r w:rsidR="00C963BA">
        <w:t>istola apostolului Pavel către e</w:t>
      </w:r>
      <w:r w:rsidRPr="009211F8">
        <w:t>feseni reprezintă o bună ilustraţie a genului</w:t>
      </w:r>
      <w:r w:rsidR="00696485" w:rsidRPr="009211F8">
        <w:t xml:space="preserve"> retoric</w:t>
      </w:r>
      <w:r w:rsidRPr="009211F8">
        <w:t xml:space="preserve"> deliberativ. </w:t>
      </w:r>
      <w:r w:rsidR="00696485" w:rsidRPr="009211F8">
        <w:t xml:space="preserve">Pavel </w:t>
      </w:r>
      <w:r w:rsidR="006F181C" w:rsidRPr="009211F8">
        <w:t>urmează regulile generale pentru o epistolă şi îşi împarte mesajul după cum urmează</w:t>
      </w:r>
      <w:r w:rsidR="0069253F" w:rsidRPr="009211F8">
        <w:t>:</w:t>
      </w:r>
    </w:p>
    <w:p w:rsidR="00752C8A" w:rsidRPr="00CD2418" w:rsidRDefault="00752C8A" w:rsidP="00A82E4C">
      <w:pPr>
        <w:pStyle w:val="Blok"/>
      </w:pPr>
    </w:p>
    <w:p w:rsidR="00BC0B82" w:rsidRPr="009211F8" w:rsidRDefault="00D4560C" w:rsidP="00A82E4C">
      <w:pPr>
        <w:pStyle w:val="Blok"/>
      </w:pPr>
      <w:r w:rsidRPr="009211F8">
        <w:t xml:space="preserve">1:1-23 </w:t>
      </w:r>
      <w:r w:rsidRPr="009211F8">
        <w:tab/>
        <w:t>I.</w:t>
      </w:r>
      <w:r w:rsidR="00C1055B" w:rsidRPr="009211F8">
        <w:t xml:space="preserve"> </w:t>
      </w:r>
      <w:r w:rsidR="00BC0B82" w:rsidRPr="009211F8">
        <w:rPr>
          <w:i/>
          <w:iCs/>
        </w:rPr>
        <w:t>Proem</w:t>
      </w:r>
      <w:r w:rsidR="00417286" w:rsidRPr="009211F8">
        <w:rPr>
          <w:i/>
          <w:iCs/>
        </w:rPr>
        <w:t>ium</w:t>
      </w:r>
      <w:r w:rsidR="00BC0B82" w:rsidRPr="009211F8">
        <w:t xml:space="preserve"> </w:t>
      </w:r>
    </w:p>
    <w:p w:rsidR="009A0A1E" w:rsidRPr="009211F8" w:rsidRDefault="000C68AC" w:rsidP="00A82E4C">
      <w:pPr>
        <w:pStyle w:val="Blok"/>
      </w:pPr>
      <w:r w:rsidRPr="009211F8">
        <w:tab/>
      </w:r>
      <w:r w:rsidRPr="009211F8">
        <w:tab/>
      </w:r>
      <w:r w:rsidR="008A0555" w:rsidRPr="009211F8">
        <w:rPr>
          <w:i/>
          <w:iCs/>
        </w:rPr>
        <w:t>Pr</w:t>
      </w:r>
      <w:r w:rsidR="006745F8" w:rsidRPr="009211F8">
        <w:rPr>
          <w:i/>
          <w:iCs/>
        </w:rPr>
        <w:t>a</w:t>
      </w:r>
      <w:r w:rsidR="008A0555" w:rsidRPr="009211F8">
        <w:rPr>
          <w:i/>
          <w:iCs/>
        </w:rPr>
        <w:t>escriptio</w:t>
      </w:r>
      <w:r w:rsidR="00BC0B82" w:rsidRPr="009211F8">
        <w:t xml:space="preserve"> (1:1-</w:t>
      </w:r>
      <w:r w:rsidR="00EA7E8B" w:rsidRPr="009211F8">
        <w:t>2</w:t>
      </w:r>
      <w:r w:rsidR="00BC0B82" w:rsidRPr="009211F8">
        <w:t>)</w:t>
      </w:r>
      <w:r w:rsidR="0050672C" w:rsidRPr="009211F8">
        <w:t xml:space="preserve"> Pavel, apostol al lui Isus</w:t>
      </w:r>
    </w:p>
    <w:p w:rsidR="007652FF" w:rsidRPr="009211F8" w:rsidRDefault="0050672C" w:rsidP="00A82E4C">
      <w:pPr>
        <w:pStyle w:val="Blok"/>
      </w:pPr>
      <w:r w:rsidRPr="009211F8">
        <w:rPr>
          <w:i/>
          <w:iCs/>
        </w:rPr>
        <w:tab/>
      </w:r>
      <w:r w:rsidRPr="009211F8">
        <w:rPr>
          <w:i/>
          <w:iCs/>
        </w:rPr>
        <w:tab/>
        <w:t xml:space="preserve"> </w:t>
      </w:r>
      <w:r w:rsidRPr="009211F8">
        <w:t>Hristos, către sfinţii</w:t>
      </w:r>
      <w:r w:rsidR="007652FF" w:rsidRPr="009211F8">
        <w:t xml:space="preserve"> din Efes,</w:t>
      </w:r>
    </w:p>
    <w:p w:rsidR="0050672C" w:rsidRPr="009211F8" w:rsidRDefault="007652FF" w:rsidP="00A82E4C">
      <w:pPr>
        <w:pStyle w:val="Blok"/>
      </w:pPr>
      <w:r w:rsidRPr="009211F8">
        <w:tab/>
      </w:r>
      <w:r w:rsidRPr="009211F8">
        <w:tab/>
        <w:t xml:space="preserve"> credincioşi în Isus</w:t>
      </w:r>
      <w:r w:rsidR="0050672C" w:rsidRPr="009211F8">
        <w:t xml:space="preserve"> </w:t>
      </w:r>
    </w:p>
    <w:p w:rsidR="00BC0B82" w:rsidRPr="009211F8" w:rsidRDefault="00D4560C" w:rsidP="00A82E4C">
      <w:pPr>
        <w:pStyle w:val="Blok"/>
      </w:pPr>
      <w:r w:rsidRPr="009211F8">
        <w:rPr>
          <w:i/>
          <w:iCs/>
        </w:rPr>
        <w:tab/>
      </w:r>
      <w:r w:rsidRPr="009211F8">
        <w:rPr>
          <w:i/>
          <w:iCs/>
        </w:rPr>
        <w:tab/>
      </w:r>
      <w:r w:rsidR="00BC0B82" w:rsidRPr="009211F8">
        <w:rPr>
          <w:i/>
          <w:iCs/>
        </w:rPr>
        <w:t>Exordium</w:t>
      </w:r>
      <w:r w:rsidR="00EA7E8B" w:rsidRPr="009211F8">
        <w:t>, rugăciune, rezumat (1:3</w:t>
      </w:r>
      <w:r w:rsidR="00BC0B82" w:rsidRPr="009211F8">
        <w:t>-23)</w:t>
      </w:r>
    </w:p>
    <w:p w:rsidR="00953747" w:rsidRDefault="00615721" w:rsidP="00A82E4C">
      <w:pPr>
        <w:pStyle w:val="Blok"/>
      </w:pPr>
      <w:r w:rsidRPr="009211F8">
        <w:tab/>
      </w:r>
      <w:r w:rsidRPr="009211F8">
        <w:tab/>
        <w:t>Binecuvântare</w:t>
      </w:r>
      <w:r w:rsidR="006A3125" w:rsidRPr="009211F8">
        <w:t xml:space="preserve"> amplă</w:t>
      </w:r>
      <w:r w:rsidR="00F32A1F" w:rsidRPr="009211F8">
        <w:t>, în două părţi</w:t>
      </w:r>
      <w:r w:rsidR="00B9588D" w:rsidRPr="009211F8">
        <w:t>:</w:t>
      </w:r>
    </w:p>
    <w:p w:rsidR="00376B03" w:rsidRPr="009211F8" w:rsidRDefault="00A336B3" w:rsidP="00A82E4C">
      <w:pPr>
        <w:pStyle w:val="Blok"/>
      </w:pPr>
      <w:r>
        <w:rPr>
          <w:i/>
          <w:iCs/>
        </w:rPr>
        <w:tab/>
      </w:r>
      <w:r>
        <w:rPr>
          <w:i/>
          <w:iCs/>
        </w:rPr>
        <w:tab/>
      </w:r>
      <w:r w:rsidR="00D01BBF" w:rsidRPr="009211F8">
        <w:rPr>
          <w:i/>
          <w:iCs/>
        </w:rPr>
        <w:t>B</w:t>
      </w:r>
      <w:r w:rsidR="00376B03" w:rsidRPr="009211F8">
        <w:rPr>
          <w:i/>
          <w:iCs/>
        </w:rPr>
        <w:t>erakah</w:t>
      </w:r>
      <w:r w:rsidR="00D01BBF" w:rsidRPr="009211F8">
        <w:t xml:space="preserve"> (1:3-14)</w:t>
      </w:r>
    </w:p>
    <w:p w:rsidR="00376B03" w:rsidRPr="009211F8" w:rsidRDefault="00A336B3" w:rsidP="00A82E4C">
      <w:pPr>
        <w:pStyle w:val="Blok"/>
      </w:pPr>
      <w:r>
        <w:tab/>
      </w:r>
      <w:r>
        <w:tab/>
      </w:r>
      <w:r w:rsidR="00D01BBF" w:rsidRPr="009211F8">
        <w:t>Eucharisto (1:15-22)</w:t>
      </w:r>
      <w:r w:rsidR="0070563B" w:rsidRPr="009211F8">
        <w:rPr>
          <w:rStyle w:val="FootnoteReference"/>
        </w:rPr>
        <w:footnoteReference w:id="106"/>
      </w:r>
    </w:p>
    <w:p w:rsidR="00344757" w:rsidRDefault="00344757" w:rsidP="00A82E4C">
      <w:pPr>
        <w:pStyle w:val="Blok"/>
      </w:pPr>
    </w:p>
    <w:p w:rsidR="00FC11C6" w:rsidRPr="009211F8" w:rsidRDefault="00BC0B82" w:rsidP="00A82E4C">
      <w:pPr>
        <w:pStyle w:val="Blok"/>
      </w:pPr>
      <w:r w:rsidRPr="009211F8">
        <w:t>2:1-</w:t>
      </w:r>
      <w:r w:rsidR="00277A39" w:rsidRPr="009211F8">
        <w:t>3</w:t>
      </w:r>
      <w:r w:rsidRPr="009211F8">
        <w:t xml:space="preserve"> </w:t>
      </w:r>
      <w:r w:rsidRPr="009211F8">
        <w:tab/>
        <w:t xml:space="preserve">II.  </w:t>
      </w:r>
      <w:r w:rsidRPr="009211F8">
        <w:rPr>
          <w:i/>
          <w:iCs/>
        </w:rPr>
        <w:t>Narratio</w:t>
      </w:r>
      <w:r w:rsidR="000E02DE" w:rsidRPr="009211F8">
        <w:rPr>
          <w:i/>
          <w:iCs/>
        </w:rPr>
        <w:t>,</w:t>
      </w:r>
      <w:r w:rsidRPr="009211F8">
        <w:t xml:space="preserve"> </w:t>
      </w:r>
      <w:r w:rsidR="008242DF" w:rsidRPr="009211F8">
        <w:t>Pavel scrie unei Biserici formate</w:t>
      </w:r>
    </w:p>
    <w:p w:rsidR="008242DF" w:rsidRPr="009211F8" w:rsidRDefault="008242DF" w:rsidP="00A82E4C">
      <w:pPr>
        <w:pStyle w:val="Blok"/>
      </w:pPr>
      <w:r w:rsidRPr="009211F8">
        <w:tab/>
      </w:r>
      <w:r w:rsidRPr="009211F8">
        <w:tab/>
        <w:t>din Neamuri care au trecut din moarte la</w:t>
      </w:r>
    </w:p>
    <w:p w:rsidR="00C86A49" w:rsidRPr="009211F8" w:rsidRDefault="008242DF" w:rsidP="00A82E4C">
      <w:pPr>
        <w:pStyle w:val="Blok"/>
      </w:pPr>
      <w:r w:rsidRPr="009211F8">
        <w:tab/>
      </w:r>
      <w:r w:rsidRPr="009211F8">
        <w:tab/>
      </w:r>
      <w:r w:rsidR="002F0517" w:rsidRPr="009211F8">
        <w:t>la viaţă</w:t>
      </w:r>
      <w:r w:rsidR="00C86A49" w:rsidRPr="009211F8">
        <w:t xml:space="preserve"> şi are nevoie să cunoască această</w:t>
      </w:r>
    </w:p>
    <w:p w:rsidR="00A84D45" w:rsidRPr="009211F8" w:rsidRDefault="00C86A49" w:rsidP="00A82E4C">
      <w:pPr>
        <w:pStyle w:val="Blok"/>
      </w:pPr>
      <w:r w:rsidRPr="009211F8">
        <w:tab/>
      </w:r>
      <w:r w:rsidRPr="009211F8">
        <w:tab/>
        <w:t>viaţă.</w:t>
      </w:r>
      <w:r w:rsidR="00A84D45" w:rsidRPr="009211F8">
        <w:t xml:space="preserve"> Acest narratio este greu de deosebit</w:t>
      </w:r>
    </w:p>
    <w:p w:rsidR="00A84D45" w:rsidRPr="009211F8" w:rsidRDefault="00A84D45" w:rsidP="00A82E4C">
      <w:pPr>
        <w:pStyle w:val="Blok"/>
      </w:pPr>
      <w:r w:rsidRPr="009211F8">
        <w:tab/>
      </w:r>
      <w:r w:rsidRPr="009211F8">
        <w:tab/>
        <w:t>de argumentul teologic al scrisorii. De</w:t>
      </w:r>
    </w:p>
    <w:p w:rsidR="00A84D45" w:rsidRPr="009211F8" w:rsidRDefault="00A84D45" w:rsidP="00A82E4C">
      <w:pPr>
        <w:pStyle w:val="Blok"/>
      </w:pPr>
      <w:r w:rsidRPr="009211F8">
        <w:tab/>
      </w:r>
      <w:r w:rsidRPr="009211F8">
        <w:tab/>
        <w:t xml:space="preserve">fapt, el continuă să se împletească cu </w:t>
      </w:r>
    </w:p>
    <w:p w:rsidR="008242DF" w:rsidRPr="009211F8" w:rsidRDefault="00A84D45" w:rsidP="00A82E4C">
      <w:pPr>
        <w:pStyle w:val="Blok"/>
      </w:pPr>
      <w:r w:rsidRPr="009211F8">
        <w:tab/>
      </w:r>
      <w:r w:rsidRPr="009211F8">
        <w:tab/>
        <w:t xml:space="preserve">argumentul probatio, </w:t>
      </w:r>
      <w:r w:rsidR="00277A39" w:rsidRPr="009211F8">
        <w:t>până în 3:21.</w:t>
      </w:r>
      <w:r w:rsidR="008242DF" w:rsidRPr="009211F8">
        <w:tab/>
      </w:r>
    </w:p>
    <w:p w:rsidR="008242DF" w:rsidRPr="009211F8" w:rsidRDefault="008242DF" w:rsidP="00A82E4C">
      <w:pPr>
        <w:pStyle w:val="Blok"/>
      </w:pPr>
    </w:p>
    <w:p w:rsidR="00A336B3" w:rsidRDefault="009A6001" w:rsidP="00A82E4C">
      <w:pPr>
        <w:pStyle w:val="Blok"/>
      </w:pPr>
      <w:r w:rsidRPr="009211F8">
        <w:t>2:4-</w:t>
      </w:r>
      <w:r w:rsidR="001C3700" w:rsidRPr="009211F8">
        <w:t xml:space="preserve">5:2 </w:t>
      </w:r>
      <w:r w:rsidR="0035014C" w:rsidRPr="009211F8">
        <w:tab/>
        <w:t xml:space="preserve">III. </w:t>
      </w:r>
      <w:r w:rsidR="0035014C" w:rsidRPr="009211F8">
        <w:rPr>
          <w:i/>
          <w:iCs/>
        </w:rPr>
        <w:t>Probatio</w:t>
      </w:r>
      <w:r w:rsidR="002C2DF4" w:rsidRPr="009211F8">
        <w:t>:</w:t>
      </w:r>
      <w:r w:rsidR="00FB77FB" w:rsidRPr="009211F8">
        <w:t xml:space="preserve"> </w:t>
      </w:r>
      <w:r w:rsidR="001E35E4" w:rsidRPr="009211F8">
        <w:t>Se pot distinge două prezentări</w:t>
      </w:r>
    </w:p>
    <w:p w:rsidR="00156C4E" w:rsidRDefault="00A336B3" w:rsidP="00A82E4C">
      <w:pPr>
        <w:pStyle w:val="Blok"/>
      </w:pPr>
      <w:r>
        <w:tab/>
        <w:t xml:space="preserve"> </w:t>
      </w:r>
      <w:r w:rsidR="001E35E4" w:rsidRPr="009211F8">
        <w:t xml:space="preserve"> </w:t>
      </w:r>
      <w:r w:rsidR="00303A1F">
        <w:tab/>
      </w:r>
      <w:r w:rsidR="001E35E4" w:rsidRPr="009211F8">
        <w:t>teologi</w:t>
      </w:r>
      <w:r w:rsidR="00126E95">
        <w:t>ce majore: teologia mântuirii neamurilor şi</w:t>
      </w:r>
    </w:p>
    <w:p w:rsidR="00A336B3" w:rsidRDefault="00156C4E" w:rsidP="00A82E4C">
      <w:pPr>
        <w:pStyle w:val="Blok"/>
      </w:pPr>
      <w:r>
        <w:tab/>
      </w:r>
      <w:r>
        <w:tab/>
      </w:r>
      <w:r w:rsidR="00126E95">
        <w:t>a evreilor, deopotrivă, ca să formeze Biserica</w:t>
      </w:r>
      <w:r w:rsidR="001E35E4" w:rsidRPr="009211F8">
        <w:t xml:space="preserve"> şi</w:t>
      </w:r>
    </w:p>
    <w:p w:rsidR="009F48C1" w:rsidRPr="009211F8" w:rsidRDefault="00A336B3" w:rsidP="00A82E4C">
      <w:pPr>
        <w:pStyle w:val="Blok"/>
      </w:pPr>
      <w:r>
        <w:tab/>
        <w:t xml:space="preserve"> </w:t>
      </w:r>
      <w:r w:rsidR="00126E95">
        <w:t xml:space="preserve"> </w:t>
      </w:r>
      <w:r w:rsidR="00303A1F">
        <w:tab/>
      </w:r>
      <w:r w:rsidR="00126E95">
        <w:t>teologia lucrării Bisericii.</w:t>
      </w:r>
    </w:p>
    <w:p w:rsidR="001E35E4" w:rsidRPr="009211F8" w:rsidRDefault="001E35E4" w:rsidP="00A82E4C">
      <w:pPr>
        <w:pStyle w:val="Blok"/>
      </w:pPr>
    </w:p>
    <w:p w:rsidR="00156C4E" w:rsidRDefault="00A336B3" w:rsidP="00A82E4C">
      <w:pPr>
        <w:pStyle w:val="Blok"/>
      </w:pPr>
      <w:r>
        <w:tab/>
      </w:r>
      <w:r>
        <w:tab/>
      </w:r>
      <w:r w:rsidR="00FA2480" w:rsidRPr="00FA2480">
        <w:rPr>
          <w:i/>
          <w:iCs/>
        </w:rPr>
        <w:t>Argumentul 1</w:t>
      </w:r>
      <w:r w:rsidR="00FA2480">
        <w:t xml:space="preserve">. </w:t>
      </w:r>
      <w:r w:rsidR="009F48C1" w:rsidRPr="009211F8">
        <w:t>2:4-</w:t>
      </w:r>
      <w:r w:rsidR="0061607C" w:rsidRPr="009211F8">
        <w:t>3:21</w:t>
      </w:r>
      <w:r w:rsidR="009F48C1" w:rsidRPr="009211F8">
        <w:t xml:space="preserve"> Teologia </w:t>
      </w:r>
      <w:r w:rsidR="002764E7" w:rsidRPr="009211F8">
        <w:t xml:space="preserve">mantuirii </w:t>
      </w:r>
    </w:p>
    <w:p w:rsidR="00156C4E" w:rsidRDefault="00156C4E" w:rsidP="00A82E4C">
      <w:pPr>
        <w:pStyle w:val="Blok"/>
      </w:pPr>
      <w:r>
        <w:rPr>
          <w:i/>
          <w:iCs/>
        </w:rPr>
        <w:tab/>
      </w:r>
      <w:r>
        <w:rPr>
          <w:i/>
          <w:iCs/>
        </w:rPr>
        <w:tab/>
      </w:r>
      <w:r w:rsidR="004A5091" w:rsidRPr="009211F8">
        <w:t>Bisericii</w:t>
      </w:r>
      <w:r w:rsidR="002348C3" w:rsidRPr="009211F8">
        <w:t xml:space="preserve"> format</w:t>
      </w:r>
      <w:r w:rsidR="004A5091" w:rsidRPr="009211F8">
        <w:t>e</w:t>
      </w:r>
      <w:r w:rsidR="002348C3" w:rsidRPr="009211F8">
        <w:t xml:space="preserve"> din</w:t>
      </w:r>
      <w:r w:rsidR="00FA2480">
        <w:t xml:space="preserve"> </w:t>
      </w:r>
      <w:r>
        <w:t>N</w:t>
      </w:r>
      <w:r w:rsidR="002348C3" w:rsidRPr="009211F8">
        <w:t xml:space="preserve">eamuri </w:t>
      </w:r>
      <w:r w:rsidR="004A5091" w:rsidRPr="009211F8">
        <w:t xml:space="preserve">şi evrei </w:t>
      </w:r>
      <w:r w:rsidR="00A3509D" w:rsidRPr="009211F8">
        <w:t>care</w:t>
      </w:r>
    </w:p>
    <w:p w:rsidR="00156C4E" w:rsidRDefault="00156C4E" w:rsidP="00A82E4C">
      <w:pPr>
        <w:pStyle w:val="Blok"/>
      </w:pPr>
      <w:r>
        <w:tab/>
      </w:r>
      <w:r>
        <w:tab/>
      </w:r>
      <w:r w:rsidR="00A3509D" w:rsidRPr="009211F8">
        <w:t>sunt</w:t>
      </w:r>
      <w:r w:rsidR="002348C3" w:rsidRPr="009211F8">
        <w:t xml:space="preserve"> chema</w:t>
      </w:r>
      <w:r w:rsidR="00A3509D" w:rsidRPr="009211F8">
        <w:t>ti</w:t>
      </w:r>
      <w:r w:rsidR="002348C3" w:rsidRPr="009211F8">
        <w:t xml:space="preserve"> la</w:t>
      </w:r>
      <w:r w:rsidR="000B16F7" w:rsidRPr="009211F8">
        <w:t xml:space="preserve"> lucrare în</w:t>
      </w:r>
      <w:r w:rsidR="00FA2480">
        <w:t xml:space="preserve"> </w:t>
      </w:r>
      <w:r w:rsidR="00067797" w:rsidRPr="009211F8">
        <w:t>u</w:t>
      </w:r>
      <w:r w:rsidR="000B16F7" w:rsidRPr="009211F8">
        <w:t>nitate</w:t>
      </w:r>
      <w:r w:rsidR="00067797" w:rsidRPr="009211F8">
        <w:t xml:space="preserve"> (teologia</w:t>
      </w:r>
    </w:p>
    <w:p w:rsidR="00156C4E" w:rsidRDefault="00156C4E" w:rsidP="005E3F4D">
      <w:pPr>
        <w:pStyle w:val="Blok"/>
      </w:pPr>
      <w:r>
        <w:tab/>
      </w:r>
      <w:r>
        <w:tab/>
      </w:r>
      <w:r w:rsidR="00067797" w:rsidRPr="009211F8">
        <w:t>convertirii Neamurilor şi</w:t>
      </w:r>
      <w:r>
        <w:t xml:space="preserve"> </w:t>
      </w:r>
      <w:r w:rsidR="00067797" w:rsidRPr="009211F8">
        <w:t>teologia unităţii</w:t>
      </w:r>
    </w:p>
    <w:p w:rsidR="00156C4E" w:rsidRDefault="00156C4E" w:rsidP="00A82E4C">
      <w:pPr>
        <w:pStyle w:val="Blok"/>
      </w:pPr>
      <w:r>
        <w:tab/>
        <w:t xml:space="preserve"> </w:t>
      </w:r>
      <w:r w:rsidR="00067797" w:rsidRPr="009211F8">
        <w:t xml:space="preserve"> </w:t>
      </w:r>
      <w:r w:rsidR="00303A1F">
        <w:tab/>
      </w:r>
      <w:r w:rsidR="00067797" w:rsidRPr="009211F8">
        <w:t>Bisericii)</w:t>
      </w:r>
      <w:r w:rsidR="000B16F7" w:rsidRPr="009211F8">
        <w:t>.</w:t>
      </w:r>
      <w:r w:rsidR="0045320A" w:rsidRPr="009211F8">
        <w:rPr>
          <w:rStyle w:val="FootnoteReference"/>
        </w:rPr>
        <w:footnoteReference w:id="107"/>
      </w:r>
      <w:r w:rsidR="00CC1996" w:rsidRPr="009211F8">
        <w:t xml:space="preserve"> </w:t>
      </w:r>
      <w:r>
        <w:t xml:space="preserve"> </w:t>
      </w:r>
      <w:r w:rsidR="00CC1996" w:rsidRPr="009211F8">
        <w:t>Pavel</w:t>
      </w:r>
      <w:r w:rsidR="0045320A" w:rsidRPr="009211F8">
        <w:t xml:space="preserve"> se vede</w:t>
      </w:r>
      <w:r>
        <w:t xml:space="preserve"> </w:t>
      </w:r>
      <w:r w:rsidR="00CC1996" w:rsidRPr="009211F8">
        <w:t>slujitor</w:t>
      </w:r>
      <w:r w:rsidR="0045320A" w:rsidRPr="009211F8">
        <w:t>ul lor</w:t>
      </w:r>
      <w:r w:rsidR="00CC1996" w:rsidRPr="009211F8">
        <w:t>,</w:t>
      </w:r>
      <w:r>
        <w:t xml:space="preserve"> </w:t>
      </w:r>
      <w:r w:rsidR="0045320A" w:rsidRPr="009211F8">
        <w:t>este</w:t>
      </w:r>
    </w:p>
    <w:p w:rsidR="00D60A67" w:rsidRPr="009211F8" w:rsidRDefault="00156C4E" w:rsidP="00A82E4C">
      <w:pPr>
        <w:pStyle w:val="Blok"/>
      </w:pPr>
      <w:r>
        <w:lastRenderedPageBreak/>
        <w:tab/>
        <w:t xml:space="preserve"> </w:t>
      </w:r>
      <w:r w:rsidR="0045320A" w:rsidRPr="009211F8">
        <w:t xml:space="preserve"> </w:t>
      </w:r>
      <w:r w:rsidR="00303A1F">
        <w:tab/>
      </w:r>
      <w:r w:rsidR="00CC1996" w:rsidRPr="009211F8">
        <w:t>întemniţat</w:t>
      </w:r>
      <w:r>
        <w:t xml:space="preserve"> </w:t>
      </w:r>
      <w:r w:rsidR="0045320A" w:rsidRPr="009211F8">
        <w:t>pe</w:t>
      </w:r>
      <w:r w:rsidR="00CC1996" w:rsidRPr="009211F8">
        <w:t>ntru ei,</w:t>
      </w:r>
      <w:r w:rsidR="0045320A" w:rsidRPr="009211F8">
        <w:t xml:space="preserve"> mijloceşte </w:t>
      </w:r>
      <w:r w:rsidR="00CC1996" w:rsidRPr="009211F8">
        <w:t>pentru ei</w:t>
      </w:r>
      <w:r>
        <w:t xml:space="preserve"> </w:t>
      </w:r>
      <w:r w:rsidR="00D60A67" w:rsidRPr="009211F8">
        <w:t>(3:1</w:t>
      </w:r>
      <w:r w:rsidR="00921EDE" w:rsidRPr="009211F8">
        <w:t>-13).</w:t>
      </w:r>
    </w:p>
    <w:p w:rsidR="00156C4E" w:rsidRDefault="00D60A67" w:rsidP="00A82E4C">
      <w:pPr>
        <w:pStyle w:val="Blok"/>
      </w:pPr>
      <w:r w:rsidRPr="009211F8">
        <w:tab/>
      </w:r>
      <w:r w:rsidRPr="009211F8">
        <w:tab/>
        <w:t>Prezentarea lui Pavel s</w:t>
      </w:r>
      <w:r w:rsidR="00D10498" w:rsidRPr="009211F8">
        <w:t>e</w:t>
      </w:r>
      <w:r w:rsidRPr="009211F8">
        <w:t xml:space="preserve"> </w:t>
      </w:r>
      <w:r w:rsidR="00D10498" w:rsidRPr="009211F8">
        <w:t>încheie</w:t>
      </w:r>
      <w:r w:rsidR="00156C4E">
        <w:t xml:space="preserve"> </w:t>
      </w:r>
      <w:r w:rsidR="00D10498" w:rsidRPr="009211F8">
        <w:t>cu o</w:t>
      </w:r>
      <w:r w:rsidR="0045320A" w:rsidRPr="009211F8">
        <w:t xml:space="preserve"> </w:t>
      </w:r>
      <w:r w:rsidRPr="009211F8">
        <w:t>rugăciune</w:t>
      </w:r>
    </w:p>
    <w:p w:rsidR="00D10498" w:rsidRPr="009211F8" w:rsidRDefault="00156C4E" w:rsidP="00A82E4C">
      <w:pPr>
        <w:pStyle w:val="Blok"/>
      </w:pPr>
      <w:r>
        <w:tab/>
        <w:t xml:space="preserve">  </w:t>
      </w:r>
      <w:r w:rsidR="00D60A67" w:rsidRPr="009211F8">
        <w:t xml:space="preserve"> </w:t>
      </w:r>
      <w:r w:rsidR="00303A1F">
        <w:tab/>
      </w:r>
      <w:r w:rsidR="00D60A67" w:rsidRPr="009211F8">
        <w:t>profundă,</w:t>
      </w:r>
      <w:r w:rsidR="00D60A67" w:rsidRPr="009211F8">
        <w:rPr>
          <w:rStyle w:val="FootnoteReference"/>
        </w:rPr>
        <w:footnoteReference w:id="108"/>
      </w:r>
      <w:r w:rsidR="00D60A67" w:rsidRPr="009211F8">
        <w:t xml:space="preserve"> cu o</w:t>
      </w:r>
      <w:r>
        <w:t xml:space="preserve"> </w:t>
      </w:r>
      <w:r w:rsidR="00D10498" w:rsidRPr="009211F8">
        <w:t>doxologie elaborată</w:t>
      </w:r>
      <w:r w:rsidR="00D60A67" w:rsidRPr="009211F8">
        <w:t xml:space="preserve"> </w:t>
      </w:r>
      <w:r w:rsidR="00D10498" w:rsidRPr="009211F8">
        <w:t>(3:20-21).</w:t>
      </w:r>
      <w:r w:rsidR="00D60A67" w:rsidRPr="009211F8">
        <w:t xml:space="preserve"> </w:t>
      </w:r>
    </w:p>
    <w:p w:rsidR="00BD384F" w:rsidRPr="009211F8" w:rsidRDefault="00BD384F" w:rsidP="00A82E4C">
      <w:pPr>
        <w:pStyle w:val="Blok"/>
      </w:pPr>
    </w:p>
    <w:p w:rsidR="008632FB" w:rsidRDefault="00DC3648" w:rsidP="00A82E4C">
      <w:pPr>
        <w:pStyle w:val="Blok"/>
      </w:pPr>
      <w:r w:rsidRPr="009211F8">
        <w:tab/>
      </w:r>
      <w:r w:rsidRPr="009211F8">
        <w:tab/>
      </w:r>
      <w:r w:rsidR="00FA2480" w:rsidRPr="0097607A">
        <w:rPr>
          <w:i/>
          <w:iCs/>
        </w:rPr>
        <w:t>Argumentul 2</w:t>
      </w:r>
      <w:r w:rsidR="00FA2480">
        <w:t xml:space="preserve">, </w:t>
      </w:r>
      <w:r w:rsidR="001B1464" w:rsidRPr="009211F8">
        <w:t>4:1-</w:t>
      </w:r>
      <w:r w:rsidRPr="009211F8">
        <w:t>5:2</w:t>
      </w:r>
      <w:r w:rsidR="00FA2480">
        <w:t xml:space="preserve">. </w:t>
      </w:r>
      <w:r w:rsidR="009063CD" w:rsidRPr="009211F8">
        <w:t xml:space="preserve">Teologia </w:t>
      </w:r>
      <w:r w:rsidR="00DD66FD" w:rsidRPr="009211F8">
        <w:t>slujirii</w:t>
      </w:r>
      <w:r w:rsidR="00F21426" w:rsidRPr="009211F8">
        <w:t xml:space="preserve"> în Biserică, </w:t>
      </w:r>
    </w:p>
    <w:p w:rsidR="008632FB" w:rsidRDefault="008632FB" w:rsidP="00A82E4C">
      <w:pPr>
        <w:pStyle w:val="Blok"/>
      </w:pPr>
      <w:r>
        <w:tab/>
      </w:r>
      <w:r>
        <w:tab/>
        <w:t>î</w:t>
      </w:r>
      <w:r w:rsidR="001B1464" w:rsidRPr="009211F8">
        <w:t>n</w:t>
      </w:r>
      <w:r>
        <w:t xml:space="preserve"> </w:t>
      </w:r>
      <w:r w:rsidR="005C6875" w:rsidRPr="009211F8">
        <w:t>u</w:t>
      </w:r>
      <w:r w:rsidR="001B1464" w:rsidRPr="009211F8">
        <w:t>nitate</w:t>
      </w:r>
      <w:r w:rsidR="005C6875" w:rsidRPr="009211F8">
        <w:t xml:space="preserve"> (</w:t>
      </w:r>
      <w:r w:rsidR="001B1464" w:rsidRPr="009211F8">
        <w:t>4:1-16</w:t>
      </w:r>
      <w:r w:rsidR="00886952" w:rsidRPr="009211F8">
        <w:t>; Domnul dă lucrătorii</w:t>
      </w:r>
      <w:r w:rsidR="00FA2480">
        <w:t xml:space="preserve"> </w:t>
      </w:r>
      <w:r w:rsidR="00886952" w:rsidRPr="009211F8">
        <w:t>Bisericii</w:t>
      </w:r>
      <w:r w:rsidR="00C17798" w:rsidRPr="009211F8">
        <w:t xml:space="preserve">, </w:t>
      </w:r>
    </w:p>
    <w:p w:rsidR="008632FB" w:rsidRDefault="008632FB" w:rsidP="00A82E4C">
      <w:pPr>
        <w:pStyle w:val="Blok"/>
      </w:pPr>
      <w:r>
        <w:tab/>
      </w:r>
      <w:r>
        <w:tab/>
      </w:r>
      <w:r w:rsidR="00C17798" w:rsidRPr="009211F8">
        <w:t>în</w:t>
      </w:r>
      <w:r>
        <w:t xml:space="preserve"> </w:t>
      </w:r>
      <w:r w:rsidR="00C17798" w:rsidRPr="009211F8">
        <w:t>dar</w:t>
      </w:r>
      <w:r w:rsidR="006375E8" w:rsidRPr="009211F8">
        <w:t>, şi responsabilităţile lor</w:t>
      </w:r>
      <w:r w:rsidR="005C6875" w:rsidRPr="009211F8">
        <w:t>)</w:t>
      </w:r>
      <w:r w:rsidR="001B1464" w:rsidRPr="009211F8">
        <w:rPr>
          <w:rStyle w:val="FootnoteReference"/>
        </w:rPr>
        <w:footnoteReference w:id="109"/>
      </w:r>
      <w:r w:rsidR="00FA2480">
        <w:t xml:space="preserve"> </w:t>
      </w:r>
      <w:r w:rsidR="00C80F8D" w:rsidRPr="009211F8">
        <w:t>şi în sfinţenie</w:t>
      </w:r>
    </w:p>
    <w:p w:rsidR="001B1464" w:rsidRPr="009211F8" w:rsidRDefault="008632FB" w:rsidP="00A82E4C">
      <w:pPr>
        <w:pStyle w:val="Blok"/>
      </w:pPr>
      <w:r>
        <w:tab/>
        <w:t xml:space="preserve">  </w:t>
      </w:r>
      <w:r w:rsidR="005C6875" w:rsidRPr="009211F8">
        <w:t>şi</w:t>
      </w:r>
      <w:r w:rsidR="006375E8" w:rsidRPr="009211F8">
        <w:t xml:space="preserve"> </w:t>
      </w:r>
      <w:r w:rsidR="005C6875" w:rsidRPr="009211F8">
        <w:t>dragoste (</w:t>
      </w:r>
      <w:r w:rsidR="001B1464" w:rsidRPr="009211F8">
        <w:t>4:17-5:20</w:t>
      </w:r>
      <w:r w:rsidR="005C6875" w:rsidRPr="009211F8">
        <w:t>)</w:t>
      </w:r>
      <w:r w:rsidR="001B1464" w:rsidRPr="009211F8">
        <w:rPr>
          <w:rStyle w:val="FootnoteReference"/>
        </w:rPr>
        <w:footnoteReference w:id="110"/>
      </w:r>
    </w:p>
    <w:p w:rsidR="005969BB" w:rsidRPr="009211F8" w:rsidRDefault="005969BB" w:rsidP="00A82E4C">
      <w:pPr>
        <w:pStyle w:val="Blok"/>
      </w:pPr>
    </w:p>
    <w:p w:rsidR="005969BB" w:rsidRPr="009211F8" w:rsidRDefault="005969BB" w:rsidP="00A82E4C">
      <w:pPr>
        <w:pStyle w:val="Blok"/>
      </w:pPr>
      <w:r w:rsidRPr="009211F8">
        <w:t xml:space="preserve">5:3-6:9 </w:t>
      </w:r>
      <w:r w:rsidRPr="009211F8">
        <w:tab/>
        <w:t xml:space="preserve">IV. </w:t>
      </w:r>
      <w:r w:rsidRPr="009211F8">
        <w:rPr>
          <w:i/>
          <w:iCs/>
        </w:rPr>
        <w:t>Exhortatio:</w:t>
      </w:r>
      <w:r w:rsidRPr="009211F8">
        <w:t xml:space="preserve"> </w:t>
      </w:r>
      <w:r w:rsidRPr="009211F8">
        <w:tab/>
      </w:r>
    </w:p>
    <w:p w:rsidR="005969BB" w:rsidRPr="009211F8" w:rsidRDefault="005969BB" w:rsidP="00A82E4C">
      <w:pPr>
        <w:pStyle w:val="Blok"/>
      </w:pPr>
      <w:r w:rsidRPr="009211F8">
        <w:tab/>
      </w:r>
      <w:r w:rsidRPr="009211F8">
        <w:tab/>
      </w:r>
      <w:r w:rsidRPr="009211F8">
        <w:tab/>
      </w:r>
      <w:r w:rsidR="0066606D" w:rsidRPr="009211F8">
        <w:t>Trăirea în curăţie</w:t>
      </w:r>
      <w:r w:rsidRPr="009211F8">
        <w:t xml:space="preserve"> (5:3-14) </w:t>
      </w:r>
    </w:p>
    <w:p w:rsidR="005969BB" w:rsidRPr="009211F8" w:rsidRDefault="005969BB" w:rsidP="00A82E4C">
      <w:pPr>
        <w:pStyle w:val="Blok"/>
      </w:pPr>
      <w:r w:rsidRPr="009211F8">
        <w:tab/>
      </w:r>
      <w:r w:rsidRPr="009211F8">
        <w:tab/>
      </w:r>
      <w:r w:rsidRPr="009211F8">
        <w:tab/>
      </w:r>
      <w:r w:rsidR="0066606D" w:rsidRPr="009211F8">
        <w:t>Trăirea armonioasă, înţeleaptă</w:t>
      </w:r>
      <w:r w:rsidRPr="009211F8">
        <w:t xml:space="preserve"> (5:15-20)</w:t>
      </w:r>
    </w:p>
    <w:p w:rsidR="001B1464" w:rsidRPr="009211F8" w:rsidRDefault="005969BB" w:rsidP="00A82E4C">
      <w:pPr>
        <w:pStyle w:val="Blok"/>
      </w:pPr>
      <w:r w:rsidRPr="009211F8">
        <w:tab/>
      </w:r>
      <w:r w:rsidRPr="009211F8">
        <w:tab/>
      </w:r>
      <w:r w:rsidRPr="009211F8">
        <w:tab/>
        <w:t>Regulile casei credincioase (5:21-6:9)</w:t>
      </w:r>
      <w:r w:rsidR="001B1464" w:rsidRPr="009211F8">
        <w:rPr>
          <w:rStyle w:val="FootnoteReference"/>
        </w:rPr>
        <w:footnoteReference w:id="111"/>
      </w:r>
    </w:p>
    <w:p w:rsidR="001B1464" w:rsidRPr="009211F8" w:rsidRDefault="001B1464" w:rsidP="00A82E4C">
      <w:pPr>
        <w:pStyle w:val="Blok"/>
      </w:pPr>
    </w:p>
    <w:p w:rsidR="00754D37" w:rsidRPr="009211F8" w:rsidRDefault="00BC0B82" w:rsidP="00A82E4C">
      <w:pPr>
        <w:pStyle w:val="Blok"/>
      </w:pPr>
      <w:r w:rsidRPr="009211F8">
        <w:t xml:space="preserve">6:10-20 </w:t>
      </w:r>
      <w:r w:rsidRPr="009211F8">
        <w:tab/>
        <w:t xml:space="preserve">V. </w:t>
      </w:r>
      <w:r w:rsidRPr="009211F8">
        <w:rPr>
          <w:i/>
          <w:iCs/>
        </w:rPr>
        <w:t>Peroratio</w:t>
      </w:r>
      <w:r w:rsidRPr="009211F8">
        <w:t xml:space="preserve">: </w:t>
      </w:r>
      <w:r w:rsidR="00137DD2" w:rsidRPr="009211F8">
        <w:t>echipare</w:t>
      </w:r>
      <w:r w:rsidR="00FE15C6" w:rsidRPr="009211F8">
        <w:t xml:space="preserve"> pentru</w:t>
      </w:r>
      <w:r w:rsidR="007548C8" w:rsidRPr="009211F8">
        <w:t xml:space="preserve"> </w:t>
      </w:r>
      <w:r w:rsidRPr="009211F8">
        <w:t>războiul spiritual</w:t>
      </w:r>
    </w:p>
    <w:p w:rsidR="00754D37" w:rsidRPr="009211F8" w:rsidRDefault="00754D37" w:rsidP="00A82E4C">
      <w:pPr>
        <w:pStyle w:val="Blok"/>
      </w:pPr>
      <w:r w:rsidRPr="009211F8">
        <w:tab/>
      </w:r>
      <w:r w:rsidRPr="009211F8">
        <w:tab/>
      </w:r>
      <w:r w:rsidRPr="009211F8">
        <w:tab/>
        <w:t>Armura creştinului, lupta creştinului.</w:t>
      </w:r>
    </w:p>
    <w:p w:rsidR="00754D37" w:rsidRPr="009211F8" w:rsidRDefault="00754D37" w:rsidP="00A82E4C">
      <w:pPr>
        <w:pStyle w:val="Blok"/>
      </w:pPr>
      <w:r w:rsidRPr="009211F8">
        <w:tab/>
      </w:r>
      <w:r w:rsidRPr="009211F8">
        <w:tab/>
      </w:r>
      <w:r w:rsidRPr="009211F8">
        <w:tab/>
        <w:t xml:space="preserve">Ilustraţia este una combinată, </w:t>
      </w:r>
      <w:r w:rsidR="003A20BA" w:rsidRPr="009211F8">
        <w:t>folosind</w:t>
      </w:r>
    </w:p>
    <w:p w:rsidR="00754D37" w:rsidRPr="00CD2418" w:rsidRDefault="00754D37" w:rsidP="00A82E4C">
      <w:pPr>
        <w:pStyle w:val="Blok"/>
        <w:rPr>
          <w:lang w:val="de-DE"/>
        </w:rPr>
      </w:pPr>
      <w:r w:rsidRPr="009211F8">
        <w:tab/>
      </w:r>
      <w:r w:rsidRPr="009211F8">
        <w:tab/>
      </w:r>
      <w:r w:rsidRPr="009211F8">
        <w:tab/>
      </w:r>
      <w:r w:rsidRPr="00CD2418">
        <w:rPr>
          <w:lang w:val="de-DE"/>
        </w:rPr>
        <w:t>atât termeni militari cât şi sportivi (lupte</w:t>
      </w:r>
    </w:p>
    <w:p w:rsidR="00BC0B82" w:rsidRPr="009211F8" w:rsidRDefault="00754D37" w:rsidP="00A82E4C">
      <w:pPr>
        <w:pStyle w:val="Blok"/>
      </w:pPr>
      <w:r w:rsidRPr="00CD2418">
        <w:rPr>
          <w:lang w:val="de-DE"/>
        </w:rPr>
        <w:tab/>
      </w:r>
      <w:r w:rsidRPr="00CD2418">
        <w:rPr>
          <w:lang w:val="de-DE"/>
        </w:rPr>
        <w:tab/>
      </w:r>
      <w:r w:rsidRPr="00CD2418">
        <w:rPr>
          <w:lang w:val="de-DE"/>
        </w:rPr>
        <w:tab/>
      </w:r>
      <w:r w:rsidRPr="009211F8">
        <w:t>greco-romane, cf. v.12).</w:t>
      </w:r>
      <w:r w:rsidR="00BC0B82" w:rsidRPr="009211F8">
        <w:t xml:space="preserve"> </w:t>
      </w:r>
    </w:p>
    <w:p w:rsidR="00953747" w:rsidRPr="009211F8" w:rsidRDefault="00953747" w:rsidP="00A82E4C">
      <w:pPr>
        <w:pStyle w:val="Blok"/>
      </w:pPr>
    </w:p>
    <w:p w:rsidR="002A4306" w:rsidRPr="009211F8" w:rsidRDefault="00BC0B82" w:rsidP="00A82E4C">
      <w:pPr>
        <w:pStyle w:val="Blok"/>
      </w:pPr>
      <w:r w:rsidRPr="009211F8">
        <w:t xml:space="preserve">6:21-24 </w:t>
      </w:r>
      <w:r w:rsidRPr="009211F8">
        <w:tab/>
        <w:t xml:space="preserve">VI. </w:t>
      </w:r>
      <w:r w:rsidRPr="009211F8">
        <w:rPr>
          <w:i/>
          <w:iCs/>
        </w:rPr>
        <w:t>Conclusio</w:t>
      </w:r>
      <w:r w:rsidR="002A4306" w:rsidRPr="009211F8">
        <w:t>: salutări finale, încurajări,</w:t>
      </w:r>
    </w:p>
    <w:p w:rsidR="00BC0B82" w:rsidRPr="009211F8" w:rsidRDefault="002A4306" w:rsidP="00A82E4C">
      <w:pPr>
        <w:pStyle w:val="Blok"/>
      </w:pPr>
      <w:r w:rsidRPr="009211F8">
        <w:tab/>
      </w:r>
      <w:r w:rsidRPr="009211F8">
        <w:tab/>
      </w:r>
      <w:r w:rsidRPr="009211F8">
        <w:tab/>
        <w:t>rugăciune</w:t>
      </w:r>
    </w:p>
    <w:p w:rsidR="00CC78AE" w:rsidRDefault="00CC78AE" w:rsidP="00A82E4C">
      <w:pPr>
        <w:pStyle w:val="Blok"/>
      </w:pPr>
    </w:p>
    <w:p w:rsidR="00EA1569" w:rsidRPr="009211F8" w:rsidRDefault="00EA1569" w:rsidP="00A82E4C">
      <w:pPr>
        <w:pStyle w:val="Heading3"/>
      </w:pPr>
      <w:bookmarkStart w:id="135" w:name="_Toc354499603"/>
      <w:r w:rsidRPr="009211F8">
        <w:t>7.</w:t>
      </w:r>
      <w:r>
        <w:t>7</w:t>
      </w:r>
      <w:r w:rsidR="00D15F95">
        <w:t xml:space="preserve"> Efeseni: argumentul</w:t>
      </w:r>
      <w:r>
        <w:t xml:space="preserve"> </w:t>
      </w:r>
      <w:r w:rsidRPr="009211F8">
        <w:t>epistolei</w:t>
      </w:r>
      <w:bookmarkEnd w:id="135"/>
    </w:p>
    <w:p w:rsidR="00A82E4C" w:rsidRDefault="00A82E4C" w:rsidP="00A82E4C">
      <w:pPr>
        <w:rPr>
          <w:sz w:val="22"/>
          <w:szCs w:val="22"/>
        </w:rPr>
      </w:pPr>
    </w:p>
    <w:p w:rsidR="00A82E4C" w:rsidRDefault="00A82E4C" w:rsidP="00A82E4C">
      <w:pPr>
        <w:ind w:firstLine="0"/>
      </w:pPr>
      <w:r>
        <w:t xml:space="preserve">În introducere (1:1-23), epistola oferă o rugăciune cuprinzătoare care descrie planul de mântuire al lui Dumnezeu pentru întreaga omenire. </w:t>
      </w:r>
    </w:p>
    <w:p w:rsidR="00F94CA1" w:rsidRPr="009211F8" w:rsidRDefault="00F94CA1" w:rsidP="00A82E4C">
      <w:pPr>
        <w:pStyle w:val="Blok"/>
      </w:pPr>
    </w:p>
    <w:p w:rsidR="00CD0E5E" w:rsidRPr="009211F8" w:rsidRDefault="00CD0E5E" w:rsidP="00EA1569">
      <w:pPr>
        <w:pStyle w:val="Heading3"/>
      </w:pPr>
      <w:bookmarkStart w:id="136" w:name="_Toc223157411"/>
      <w:bookmarkStart w:id="137" w:name="_Toc230647278"/>
      <w:bookmarkStart w:id="138" w:name="_Toc354499604"/>
      <w:r w:rsidRPr="009211F8">
        <w:t>7.</w:t>
      </w:r>
      <w:r w:rsidR="00EA1569">
        <w:t>8</w:t>
      </w:r>
      <w:r w:rsidRPr="009211F8">
        <w:t xml:space="preserve"> Efeseni: teme teologice</w:t>
      </w:r>
      <w:bookmarkEnd w:id="136"/>
      <w:bookmarkEnd w:id="137"/>
      <w:bookmarkEnd w:id="138"/>
    </w:p>
    <w:p w:rsidR="00CD0E5E" w:rsidRPr="009211F8" w:rsidRDefault="00CD0E5E" w:rsidP="00FD63F1"/>
    <w:p w:rsidR="00EE1321" w:rsidRPr="009211F8" w:rsidRDefault="00677F6B" w:rsidP="005167E6">
      <w:pPr>
        <w:ind w:firstLine="0"/>
      </w:pPr>
      <w:r>
        <w:t xml:space="preserve">În </w:t>
      </w:r>
      <w:r w:rsidR="00612F2E">
        <w:t>Epistola către</w:t>
      </w:r>
      <w:r>
        <w:t xml:space="preserve"> e</w:t>
      </w:r>
      <w:r w:rsidR="00EE1321" w:rsidRPr="009211F8">
        <w:t xml:space="preserve">feseni apar câteva din temele importante ale lui Pavel, aşa cum se poate observa </w:t>
      </w:r>
      <w:r w:rsidR="00652C6E">
        <w:t xml:space="preserve">în lista de </w:t>
      </w:r>
      <w:r w:rsidR="00EE1321" w:rsidRPr="009211F8">
        <w:t>mai jos:</w:t>
      </w:r>
    </w:p>
    <w:p w:rsidR="00EE1321" w:rsidRPr="009211F8" w:rsidRDefault="00EE1321" w:rsidP="00FD63F1"/>
    <w:p w:rsidR="000D35E2" w:rsidRDefault="000D35E2" w:rsidP="00E7628A">
      <w:pPr>
        <w:numPr>
          <w:ilvl w:val="0"/>
          <w:numId w:val="9"/>
        </w:numPr>
        <w:rPr>
          <w:sz w:val="22"/>
          <w:szCs w:val="22"/>
        </w:rPr>
      </w:pPr>
      <w:r w:rsidRPr="00A336B3">
        <w:rPr>
          <w:sz w:val="22"/>
          <w:szCs w:val="22"/>
        </w:rPr>
        <w:t>Un</w:t>
      </w:r>
      <w:r w:rsidR="00F314D6" w:rsidRPr="00A336B3">
        <w:rPr>
          <w:sz w:val="22"/>
          <w:szCs w:val="22"/>
        </w:rPr>
        <w:t>it</w:t>
      </w:r>
      <w:r w:rsidRPr="00A336B3">
        <w:rPr>
          <w:sz w:val="22"/>
          <w:szCs w:val="22"/>
        </w:rPr>
        <w:t>atea</w:t>
      </w:r>
      <w:r w:rsidR="00F314D6" w:rsidRPr="00A336B3">
        <w:rPr>
          <w:sz w:val="22"/>
          <w:szCs w:val="22"/>
        </w:rPr>
        <w:t xml:space="preserve"> Bisericii</w:t>
      </w:r>
      <w:r w:rsidR="00F83675" w:rsidRPr="00A336B3">
        <w:rPr>
          <w:sz w:val="22"/>
          <w:szCs w:val="22"/>
        </w:rPr>
        <w:t>, a omenirii</w:t>
      </w:r>
      <w:r w:rsidR="003F2814" w:rsidRPr="00A336B3">
        <w:rPr>
          <w:sz w:val="22"/>
          <w:szCs w:val="22"/>
        </w:rPr>
        <w:t xml:space="preserve"> răscumpărate</w:t>
      </w:r>
      <w:r w:rsidR="00F314D6" w:rsidRPr="00A336B3">
        <w:rPr>
          <w:sz w:val="22"/>
          <w:szCs w:val="22"/>
        </w:rPr>
        <w:t xml:space="preserve"> </w:t>
      </w:r>
      <w:r w:rsidR="000F7FED" w:rsidRPr="00A336B3">
        <w:rPr>
          <w:sz w:val="22"/>
          <w:szCs w:val="22"/>
        </w:rPr>
        <w:t>(</w:t>
      </w:r>
      <w:r w:rsidR="00B20CD2">
        <w:rPr>
          <w:sz w:val="22"/>
          <w:szCs w:val="22"/>
        </w:rPr>
        <w:t>se foloseşte în mod</w:t>
      </w:r>
      <w:r w:rsidR="00E11693">
        <w:rPr>
          <w:sz w:val="22"/>
          <w:szCs w:val="22"/>
        </w:rPr>
        <w:t xml:space="preserve"> repetat numeralul neutru, </w:t>
      </w:r>
      <w:r w:rsidR="000F7FED" w:rsidRPr="00A336B3">
        <w:rPr>
          <w:i/>
          <w:iCs/>
          <w:sz w:val="22"/>
          <w:szCs w:val="22"/>
        </w:rPr>
        <w:t>hen</w:t>
      </w:r>
      <w:r w:rsidR="000F7FED" w:rsidRPr="00A336B3">
        <w:rPr>
          <w:sz w:val="22"/>
          <w:szCs w:val="22"/>
        </w:rPr>
        <w:t xml:space="preserve">, </w:t>
      </w:r>
      <w:r w:rsidR="003327A3" w:rsidRPr="00A336B3">
        <w:rPr>
          <w:rFonts w:ascii="EGreek" w:hAnsi="EGreek"/>
          <w:sz w:val="22"/>
          <w:szCs w:val="22"/>
        </w:rPr>
        <w:t>eJn</w:t>
      </w:r>
      <w:r w:rsidR="000F7FED" w:rsidRPr="00A336B3">
        <w:rPr>
          <w:sz w:val="22"/>
          <w:szCs w:val="22"/>
        </w:rPr>
        <w:t>)</w:t>
      </w:r>
      <w:r w:rsidR="00F60647" w:rsidRPr="00A336B3">
        <w:rPr>
          <w:sz w:val="22"/>
          <w:szCs w:val="22"/>
        </w:rPr>
        <w:t>:</w:t>
      </w:r>
      <w:r w:rsidR="003D3FAA" w:rsidRPr="00A336B3">
        <w:rPr>
          <w:sz w:val="22"/>
          <w:szCs w:val="22"/>
        </w:rPr>
        <w:t xml:space="preserve"> </w:t>
      </w:r>
      <w:r w:rsidR="006B02BE" w:rsidRPr="00A336B3">
        <w:rPr>
          <w:sz w:val="22"/>
          <w:szCs w:val="22"/>
        </w:rPr>
        <w:t xml:space="preserve">1:10, </w:t>
      </w:r>
      <w:r w:rsidR="002C30F4" w:rsidRPr="00A336B3">
        <w:rPr>
          <w:sz w:val="22"/>
          <w:szCs w:val="22"/>
        </w:rPr>
        <w:t xml:space="preserve">2:14-15, </w:t>
      </w:r>
      <w:r w:rsidR="004B2D77" w:rsidRPr="00A336B3">
        <w:rPr>
          <w:sz w:val="22"/>
          <w:szCs w:val="22"/>
        </w:rPr>
        <w:t xml:space="preserve">2:18, </w:t>
      </w:r>
      <w:r w:rsidR="00D45B19" w:rsidRPr="00A336B3">
        <w:rPr>
          <w:sz w:val="22"/>
          <w:szCs w:val="22"/>
        </w:rPr>
        <w:t xml:space="preserve">3:6, </w:t>
      </w:r>
      <w:r w:rsidR="009A7BDA" w:rsidRPr="00A336B3">
        <w:rPr>
          <w:sz w:val="22"/>
          <w:szCs w:val="22"/>
        </w:rPr>
        <w:t>4:3-6, 4:13.</w:t>
      </w:r>
    </w:p>
    <w:p w:rsidR="00A336B3" w:rsidRPr="00A336B3" w:rsidRDefault="00A336B3" w:rsidP="000D35E2">
      <w:pPr>
        <w:ind w:firstLine="0"/>
        <w:rPr>
          <w:sz w:val="22"/>
          <w:szCs w:val="22"/>
        </w:rPr>
      </w:pPr>
    </w:p>
    <w:p w:rsidR="00040003" w:rsidRPr="00A336B3" w:rsidRDefault="000D35E2" w:rsidP="00E7628A">
      <w:pPr>
        <w:numPr>
          <w:ilvl w:val="0"/>
          <w:numId w:val="9"/>
        </w:numPr>
        <w:rPr>
          <w:sz w:val="22"/>
          <w:szCs w:val="22"/>
        </w:rPr>
      </w:pPr>
      <w:r w:rsidRPr="00A336B3">
        <w:rPr>
          <w:sz w:val="22"/>
          <w:szCs w:val="22"/>
        </w:rPr>
        <w:t>Slujirea reciprocă</w:t>
      </w:r>
      <w:r w:rsidR="005D3C21" w:rsidRPr="00A336B3">
        <w:rPr>
          <w:sz w:val="22"/>
          <w:szCs w:val="22"/>
        </w:rPr>
        <w:t xml:space="preserve"> </w:t>
      </w:r>
      <w:r w:rsidR="00040003" w:rsidRPr="00A336B3">
        <w:rPr>
          <w:sz w:val="22"/>
          <w:szCs w:val="22"/>
        </w:rPr>
        <w:t>(</w:t>
      </w:r>
      <w:r w:rsidR="00C91FFB">
        <w:rPr>
          <w:sz w:val="22"/>
          <w:szCs w:val="22"/>
        </w:rPr>
        <w:t>apare des expresia</w:t>
      </w:r>
      <w:r w:rsidR="00040003" w:rsidRPr="00A336B3">
        <w:rPr>
          <w:sz w:val="22"/>
          <w:szCs w:val="22"/>
        </w:rPr>
        <w:t xml:space="preserve"> </w:t>
      </w:r>
      <w:r w:rsidR="00040003" w:rsidRPr="00A336B3">
        <w:rPr>
          <w:rFonts w:ascii="EGreek" w:hAnsi="EGreek"/>
          <w:sz w:val="22"/>
          <w:szCs w:val="22"/>
        </w:rPr>
        <w:t>aj</w:t>
      </w:r>
      <w:r w:rsidR="005F40A9" w:rsidRPr="00A336B3">
        <w:rPr>
          <w:rFonts w:ascii="EGreek" w:hAnsi="EGreek"/>
          <w:sz w:val="22"/>
          <w:szCs w:val="22"/>
        </w:rPr>
        <w:t>ll</w:t>
      </w:r>
      <w:r w:rsidR="00040003" w:rsidRPr="00A336B3">
        <w:rPr>
          <w:rFonts w:ascii="EGreek" w:hAnsi="EGreek"/>
          <w:sz w:val="22"/>
          <w:szCs w:val="22"/>
        </w:rPr>
        <w:t>elouv</w:t>
      </w:r>
      <w:r w:rsidR="00C91FFB">
        <w:rPr>
          <w:rFonts w:ascii="EGreek" w:hAnsi="EGreek"/>
          <w:sz w:val="22"/>
          <w:szCs w:val="22"/>
        </w:rPr>
        <w:t xml:space="preserve">, </w:t>
      </w:r>
      <w:r w:rsidR="00C91FFB">
        <w:rPr>
          <w:sz w:val="22"/>
          <w:szCs w:val="22"/>
        </w:rPr>
        <w:t>unii – altora, sau unii pe alţii</w:t>
      </w:r>
      <w:r w:rsidR="00040003" w:rsidRPr="00A336B3">
        <w:rPr>
          <w:sz w:val="22"/>
          <w:szCs w:val="22"/>
        </w:rPr>
        <w:t>)</w:t>
      </w:r>
      <w:r w:rsidR="00F63C74" w:rsidRPr="00A336B3">
        <w:rPr>
          <w:sz w:val="22"/>
          <w:szCs w:val="22"/>
        </w:rPr>
        <w:t xml:space="preserve">, 4:2, </w:t>
      </w:r>
      <w:r w:rsidR="00097924" w:rsidRPr="00A336B3">
        <w:rPr>
          <w:sz w:val="22"/>
          <w:szCs w:val="22"/>
        </w:rPr>
        <w:t xml:space="preserve">25, </w:t>
      </w:r>
      <w:r w:rsidR="00575444" w:rsidRPr="00A336B3">
        <w:rPr>
          <w:sz w:val="22"/>
          <w:szCs w:val="22"/>
        </w:rPr>
        <w:t xml:space="preserve">32, </w:t>
      </w:r>
      <w:r w:rsidR="00495575" w:rsidRPr="00A336B3">
        <w:rPr>
          <w:sz w:val="22"/>
          <w:szCs w:val="22"/>
        </w:rPr>
        <w:t>5:21.</w:t>
      </w:r>
    </w:p>
    <w:p w:rsidR="00F314D6" w:rsidRPr="00A336B3" w:rsidRDefault="00F314D6" w:rsidP="00E7628A">
      <w:pPr>
        <w:numPr>
          <w:ilvl w:val="0"/>
          <w:numId w:val="9"/>
        </w:numPr>
        <w:rPr>
          <w:sz w:val="22"/>
          <w:szCs w:val="22"/>
        </w:rPr>
      </w:pPr>
      <w:r w:rsidRPr="00A336B3">
        <w:rPr>
          <w:sz w:val="22"/>
          <w:szCs w:val="22"/>
        </w:rPr>
        <w:t>T</w:t>
      </w:r>
      <w:r w:rsidR="000D35E2" w:rsidRPr="00A336B3">
        <w:rPr>
          <w:sz w:val="22"/>
          <w:szCs w:val="22"/>
        </w:rPr>
        <w:t>aina mântuirii</w:t>
      </w:r>
      <w:r w:rsidRPr="00A336B3">
        <w:rPr>
          <w:sz w:val="22"/>
          <w:szCs w:val="22"/>
        </w:rPr>
        <w:t xml:space="preserve">, </w:t>
      </w:r>
      <w:r w:rsidR="000D35E2" w:rsidRPr="00A336B3">
        <w:rPr>
          <w:sz w:val="22"/>
          <w:szCs w:val="22"/>
        </w:rPr>
        <w:t xml:space="preserve">ieri ascunsă dar în prezent </w:t>
      </w:r>
      <w:r w:rsidRPr="00A336B3">
        <w:rPr>
          <w:sz w:val="22"/>
          <w:szCs w:val="22"/>
        </w:rPr>
        <w:t>cunoscute</w:t>
      </w:r>
      <w:r w:rsidR="008B7FA2" w:rsidRPr="00A336B3">
        <w:rPr>
          <w:sz w:val="22"/>
          <w:szCs w:val="22"/>
        </w:rPr>
        <w:t>,</w:t>
      </w:r>
      <w:r w:rsidR="00385AA3" w:rsidRPr="00A336B3">
        <w:rPr>
          <w:sz w:val="22"/>
          <w:szCs w:val="22"/>
        </w:rPr>
        <w:t xml:space="preserve"> 1:9, </w:t>
      </w:r>
      <w:r w:rsidR="00F54C0E" w:rsidRPr="00A336B3">
        <w:rPr>
          <w:sz w:val="22"/>
          <w:szCs w:val="22"/>
        </w:rPr>
        <w:t>2:</w:t>
      </w:r>
      <w:r w:rsidR="00F76E96" w:rsidRPr="00A336B3">
        <w:rPr>
          <w:sz w:val="22"/>
          <w:szCs w:val="22"/>
        </w:rPr>
        <w:t>3-</w:t>
      </w:r>
      <w:r w:rsidR="00F54C0E" w:rsidRPr="00A336B3">
        <w:rPr>
          <w:sz w:val="22"/>
          <w:szCs w:val="22"/>
        </w:rPr>
        <w:t>4,</w:t>
      </w:r>
      <w:r w:rsidR="00F76E96" w:rsidRPr="00A336B3">
        <w:rPr>
          <w:sz w:val="22"/>
          <w:szCs w:val="22"/>
        </w:rPr>
        <w:t xml:space="preserve"> </w:t>
      </w:r>
      <w:r w:rsidR="00143A6E" w:rsidRPr="00A336B3">
        <w:rPr>
          <w:sz w:val="22"/>
          <w:szCs w:val="22"/>
        </w:rPr>
        <w:t xml:space="preserve">9, </w:t>
      </w:r>
      <w:r w:rsidR="00E97DAB" w:rsidRPr="00A336B3">
        <w:rPr>
          <w:sz w:val="22"/>
          <w:szCs w:val="22"/>
        </w:rPr>
        <w:t>5:32 (</w:t>
      </w:r>
      <w:r w:rsidR="00AE0B31" w:rsidRPr="00A336B3">
        <w:rPr>
          <w:sz w:val="22"/>
          <w:szCs w:val="22"/>
        </w:rPr>
        <w:t>taina unităţii dintre Hristos şi Biserică</w:t>
      </w:r>
      <w:r w:rsidR="00BE1652">
        <w:rPr>
          <w:sz w:val="22"/>
          <w:szCs w:val="22"/>
        </w:rPr>
        <w:t xml:space="preserve">; cuvântul grecesc </w:t>
      </w:r>
      <w:r w:rsidR="00BE1652" w:rsidRPr="00BE1652">
        <w:rPr>
          <w:i/>
          <w:iCs/>
          <w:sz w:val="22"/>
          <w:szCs w:val="22"/>
        </w:rPr>
        <w:t>mysterion</w:t>
      </w:r>
      <w:r w:rsidR="00AE0B31" w:rsidRPr="00A336B3">
        <w:rPr>
          <w:sz w:val="22"/>
          <w:szCs w:val="22"/>
        </w:rPr>
        <w:t>).</w:t>
      </w:r>
      <w:r w:rsidR="00F54C0E" w:rsidRPr="00A336B3">
        <w:rPr>
          <w:sz w:val="22"/>
          <w:szCs w:val="22"/>
        </w:rPr>
        <w:t xml:space="preserve"> </w:t>
      </w:r>
    </w:p>
    <w:p w:rsidR="00BC0B82" w:rsidRPr="00A336B3" w:rsidRDefault="00867814" w:rsidP="00E7628A">
      <w:pPr>
        <w:numPr>
          <w:ilvl w:val="0"/>
          <w:numId w:val="9"/>
        </w:numPr>
        <w:rPr>
          <w:sz w:val="22"/>
          <w:szCs w:val="22"/>
        </w:rPr>
      </w:pPr>
      <w:r w:rsidRPr="00A336B3">
        <w:rPr>
          <w:sz w:val="22"/>
          <w:szCs w:val="22"/>
        </w:rPr>
        <w:t>C</w:t>
      </w:r>
      <w:r w:rsidR="00F314D6" w:rsidRPr="00A336B3">
        <w:rPr>
          <w:sz w:val="22"/>
          <w:szCs w:val="22"/>
        </w:rPr>
        <w:t>unoaşter</w:t>
      </w:r>
      <w:r w:rsidRPr="00A336B3">
        <w:rPr>
          <w:sz w:val="22"/>
          <w:szCs w:val="22"/>
        </w:rPr>
        <w:t>ea</w:t>
      </w:r>
      <w:r w:rsidR="00F314D6" w:rsidRPr="00A336B3">
        <w:rPr>
          <w:sz w:val="22"/>
          <w:szCs w:val="22"/>
        </w:rPr>
        <w:t xml:space="preserve"> adevărat</w:t>
      </w:r>
      <w:r w:rsidRPr="00A336B3">
        <w:rPr>
          <w:sz w:val="22"/>
          <w:szCs w:val="22"/>
        </w:rPr>
        <w:t>ă</w:t>
      </w:r>
      <w:r w:rsidR="0066712B">
        <w:rPr>
          <w:sz w:val="22"/>
          <w:szCs w:val="22"/>
        </w:rPr>
        <w:t>, 1:17</w:t>
      </w:r>
      <w:r w:rsidR="004E1205">
        <w:rPr>
          <w:sz w:val="22"/>
          <w:szCs w:val="22"/>
        </w:rPr>
        <w:t>-18</w:t>
      </w:r>
      <w:r w:rsidR="0066712B">
        <w:rPr>
          <w:sz w:val="22"/>
          <w:szCs w:val="22"/>
        </w:rPr>
        <w:t>;</w:t>
      </w:r>
      <w:r w:rsidR="005D52A8" w:rsidRPr="00A336B3">
        <w:rPr>
          <w:sz w:val="22"/>
          <w:szCs w:val="22"/>
        </w:rPr>
        <w:t xml:space="preserve"> </w:t>
      </w:r>
      <w:r w:rsidR="0077201B" w:rsidRPr="00A336B3">
        <w:rPr>
          <w:sz w:val="22"/>
          <w:szCs w:val="22"/>
        </w:rPr>
        <w:t xml:space="preserve">3:10, </w:t>
      </w:r>
      <w:r w:rsidR="00382C92" w:rsidRPr="00A336B3">
        <w:rPr>
          <w:sz w:val="22"/>
          <w:szCs w:val="22"/>
        </w:rPr>
        <w:t>3:19.</w:t>
      </w:r>
    </w:p>
    <w:p w:rsidR="004B2935" w:rsidRPr="00A336B3" w:rsidRDefault="00AB6C56" w:rsidP="00E7628A">
      <w:pPr>
        <w:numPr>
          <w:ilvl w:val="0"/>
          <w:numId w:val="9"/>
        </w:numPr>
        <w:rPr>
          <w:sz w:val="22"/>
          <w:szCs w:val="22"/>
        </w:rPr>
      </w:pPr>
      <w:r w:rsidRPr="00A336B3">
        <w:rPr>
          <w:sz w:val="22"/>
          <w:szCs w:val="22"/>
        </w:rPr>
        <w:t>Lucrarea Duhului Sfânt</w:t>
      </w:r>
      <w:r w:rsidR="00B666F6" w:rsidRPr="00A336B3">
        <w:rPr>
          <w:sz w:val="22"/>
          <w:szCs w:val="22"/>
        </w:rPr>
        <w:t xml:space="preserve">, </w:t>
      </w:r>
      <w:r w:rsidR="00E51642" w:rsidRPr="00A336B3">
        <w:rPr>
          <w:sz w:val="22"/>
          <w:szCs w:val="22"/>
        </w:rPr>
        <w:t xml:space="preserve">1:3, </w:t>
      </w:r>
      <w:r w:rsidR="00C838EC" w:rsidRPr="00A336B3">
        <w:rPr>
          <w:sz w:val="22"/>
          <w:szCs w:val="22"/>
        </w:rPr>
        <w:t xml:space="preserve">13, </w:t>
      </w:r>
      <w:r w:rsidR="006066F7" w:rsidRPr="00A336B3">
        <w:rPr>
          <w:sz w:val="22"/>
          <w:szCs w:val="22"/>
        </w:rPr>
        <w:t xml:space="preserve">17, </w:t>
      </w:r>
      <w:r w:rsidR="004E560F" w:rsidRPr="00A336B3">
        <w:rPr>
          <w:sz w:val="22"/>
          <w:szCs w:val="22"/>
        </w:rPr>
        <w:t>2:2 (</w:t>
      </w:r>
      <w:r w:rsidR="009A4F0A">
        <w:rPr>
          <w:sz w:val="22"/>
          <w:szCs w:val="22"/>
        </w:rPr>
        <w:t xml:space="preserve">cf. </w:t>
      </w:r>
      <w:r w:rsidR="004E560F" w:rsidRPr="00A336B3">
        <w:rPr>
          <w:sz w:val="22"/>
          <w:szCs w:val="22"/>
        </w:rPr>
        <w:t>duhul neascultării</w:t>
      </w:r>
      <w:r w:rsidR="00C85638" w:rsidRPr="00A336B3">
        <w:rPr>
          <w:sz w:val="22"/>
          <w:szCs w:val="22"/>
        </w:rPr>
        <w:t xml:space="preserve">), </w:t>
      </w:r>
      <w:r w:rsidR="004E560F" w:rsidRPr="00A336B3">
        <w:rPr>
          <w:sz w:val="22"/>
          <w:szCs w:val="22"/>
        </w:rPr>
        <w:t>2:18,</w:t>
      </w:r>
      <w:r w:rsidR="00C624E8" w:rsidRPr="00A336B3">
        <w:rPr>
          <w:sz w:val="22"/>
          <w:szCs w:val="22"/>
        </w:rPr>
        <w:t xml:space="preserve"> 22, </w:t>
      </w:r>
      <w:r w:rsidR="005E5BE9" w:rsidRPr="00A336B3">
        <w:rPr>
          <w:sz w:val="22"/>
          <w:szCs w:val="22"/>
        </w:rPr>
        <w:t xml:space="preserve">3:5, </w:t>
      </w:r>
      <w:r w:rsidR="00996B53" w:rsidRPr="00A336B3">
        <w:rPr>
          <w:sz w:val="22"/>
          <w:szCs w:val="22"/>
        </w:rPr>
        <w:t xml:space="preserve">16, </w:t>
      </w:r>
      <w:r w:rsidR="00C87E60" w:rsidRPr="00A336B3">
        <w:rPr>
          <w:sz w:val="22"/>
          <w:szCs w:val="22"/>
        </w:rPr>
        <w:t xml:space="preserve">4:3-4, </w:t>
      </w:r>
      <w:r w:rsidR="000D19FA" w:rsidRPr="00A336B3">
        <w:rPr>
          <w:sz w:val="22"/>
          <w:szCs w:val="22"/>
        </w:rPr>
        <w:t xml:space="preserve">30, </w:t>
      </w:r>
      <w:r w:rsidR="00F93205" w:rsidRPr="00A336B3">
        <w:rPr>
          <w:sz w:val="22"/>
          <w:szCs w:val="22"/>
        </w:rPr>
        <w:t>5:</w:t>
      </w:r>
      <w:r w:rsidR="000D19FA" w:rsidRPr="00A336B3">
        <w:rPr>
          <w:sz w:val="22"/>
          <w:szCs w:val="22"/>
        </w:rPr>
        <w:t>18</w:t>
      </w:r>
      <w:r w:rsidR="00F93205" w:rsidRPr="00A336B3">
        <w:rPr>
          <w:sz w:val="22"/>
          <w:szCs w:val="22"/>
        </w:rPr>
        <w:t>,</w:t>
      </w:r>
      <w:r w:rsidR="003E1EBB" w:rsidRPr="00A336B3">
        <w:rPr>
          <w:sz w:val="22"/>
          <w:szCs w:val="22"/>
        </w:rPr>
        <w:t xml:space="preserve"> 6:17.</w:t>
      </w:r>
    </w:p>
    <w:p w:rsidR="00E27BC2" w:rsidRPr="00A336B3" w:rsidRDefault="003217EE" w:rsidP="00E7628A">
      <w:pPr>
        <w:numPr>
          <w:ilvl w:val="0"/>
          <w:numId w:val="9"/>
        </w:numPr>
        <w:rPr>
          <w:sz w:val="22"/>
          <w:szCs w:val="22"/>
        </w:rPr>
      </w:pPr>
      <w:r w:rsidRPr="00A336B3">
        <w:rPr>
          <w:sz w:val="22"/>
          <w:szCs w:val="22"/>
        </w:rPr>
        <w:t>P</w:t>
      </w:r>
      <w:r w:rsidR="004B2935" w:rsidRPr="00A336B3">
        <w:rPr>
          <w:sz w:val="22"/>
          <w:szCs w:val="22"/>
        </w:rPr>
        <w:t>linăt</w:t>
      </w:r>
      <w:r w:rsidRPr="00A336B3">
        <w:rPr>
          <w:sz w:val="22"/>
          <w:szCs w:val="22"/>
        </w:rPr>
        <w:t xml:space="preserve">atea </w:t>
      </w:r>
      <w:r w:rsidR="006518E3" w:rsidRPr="00A336B3">
        <w:rPr>
          <w:sz w:val="22"/>
          <w:szCs w:val="22"/>
        </w:rPr>
        <w:t xml:space="preserve">lui Dumnezeu </w:t>
      </w:r>
      <w:r w:rsidRPr="00A336B3">
        <w:rPr>
          <w:sz w:val="22"/>
          <w:szCs w:val="22"/>
        </w:rPr>
        <w:t>(</w:t>
      </w:r>
      <w:r w:rsidRPr="00A336B3">
        <w:rPr>
          <w:i/>
          <w:iCs/>
          <w:sz w:val="22"/>
          <w:szCs w:val="22"/>
        </w:rPr>
        <w:t>plerome)</w:t>
      </w:r>
      <w:r w:rsidR="004B2935" w:rsidRPr="00A336B3">
        <w:rPr>
          <w:sz w:val="22"/>
          <w:szCs w:val="22"/>
        </w:rPr>
        <w:t xml:space="preserve">, </w:t>
      </w:r>
      <w:r w:rsidR="00A860DC" w:rsidRPr="00A336B3">
        <w:rPr>
          <w:sz w:val="22"/>
          <w:szCs w:val="22"/>
        </w:rPr>
        <w:t xml:space="preserve">1:23, </w:t>
      </w:r>
      <w:r w:rsidR="0083107C" w:rsidRPr="00A336B3">
        <w:rPr>
          <w:sz w:val="22"/>
          <w:szCs w:val="22"/>
        </w:rPr>
        <w:t xml:space="preserve">3:19, </w:t>
      </w:r>
      <w:r w:rsidR="00E2333B" w:rsidRPr="00A336B3">
        <w:rPr>
          <w:sz w:val="22"/>
          <w:szCs w:val="22"/>
        </w:rPr>
        <w:t xml:space="preserve">4:13, </w:t>
      </w:r>
      <w:r w:rsidR="00B93336" w:rsidRPr="00A336B3">
        <w:rPr>
          <w:sz w:val="22"/>
          <w:szCs w:val="22"/>
        </w:rPr>
        <w:t>5:18.</w:t>
      </w:r>
      <w:r w:rsidR="00F93205" w:rsidRPr="00A336B3">
        <w:rPr>
          <w:sz w:val="22"/>
          <w:szCs w:val="22"/>
        </w:rPr>
        <w:t xml:space="preserve"> </w:t>
      </w:r>
      <w:r w:rsidR="004E560F" w:rsidRPr="00A336B3">
        <w:rPr>
          <w:sz w:val="22"/>
          <w:szCs w:val="22"/>
        </w:rPr>
        <w:t xml:space="preserve"> </w:t>
      </w:r>
    </w:p>
    <w:p w:rsidR="00BC0B82" w:rsidRPr="00A336B3" w:rsidRDefault="00A773FC" w:rsidP="00E7628A">
      <w:pPr>
        <w:numPr>
          <w:ilvl w:val="0"/>
          <w:numId w:val="9"/>
        </w:numPr>
        <w:rPr>
          <w:sz w:val="22"/>
          <w:szCs w:val="22"/>
        </w:rPr>
      </w:pPr>
      <w:r w:rsidRPr="00A336B3">
        <w:rPr>
          <w:sz w:val="22"/>
          <w:szCs w:val="22"/>
        </w:rPr>
        <w:t xml:space="preserve">Unitatea </w:t>
      </w:r>
      <w:r w:rsidR="003637C1" w:rsidRPr="00A336B3">
        <w:rPr>
          <w:sz w:val="22"/>
          <w:szCs w:val="22"/>
        </w:rPr>
        <w:t xml:space="preserve">familiei, </w:t>
      </w:r>
      <w:r w:rsidR="002669A0" w:rsidRPr="00A336B3">
        <w:rPr>
          <w:sz w:val="22"/>
          <w:szCs w:val="22"/>
        </w:rPr>
        <w:t xml:space="preserve">a </w:t>
      </w:r>
      <w:r w:rsidRPr="00A336B3">
        <w:rPr>
          <w:sz w:val="22"/>
          <w:szCs w:val="22"/>
        </w:rPr>
        <w:t xml:space="preserve">celor doi soţi </w:t>
      </w:r>
      <w:r w:rsidR="0027486D" w:rsidRPr="00A336B3">
        <w:rPr>
          <w:sz w:val="22"/>
          <w:szCs w:val="22"/>
        </w:rPr>
        <w:t>în căsătorie</w:t>
      </w:r>
      <w:r w:rsidR="004F0FF9" w:rsidRPr="00A336B3">
        <w:rPr>
          <w:sz w:val="22"/>
          <w:szCs w:val="22"/>
        </w:rPr>
        <w:t xml:space="preserve">, </w:t>
      </w:r>
      <w:r w:rsidR="002F172E" w:rsidRPr="00A336B3">
        <w:rPr>
          <w:sz w:val="22"/>
          <w:szCs w:val="22"/>
        </w:rPr>
        <w:t>5:22-6:4.</w:t>
      </w:r>
    </w:p>
    <w:p w:rsidR="000D7580" w:rsidRPr="009211F8" w:rsidRDefault="000D7580" w:rsidP="00A773FC">
      <w:pPr>
        <w:ind w:firstLine="0"/>
      </w:pPr>
    </w:p>
    <w:p w:rsidR="000D7580" w:rsidRPr="009211F8" w:rsidRDefault="000D7580" w:rsidP="00A773FC">
      <w:pPr>
        <w:ind w:firstLine="0"/>
      </w:pPr>
      <w:r w:rsidRPr="009211F8">
        <w:t>Discutaţi următoarele subiecte:</w:t>
      </w:r>
    </w:p>
    <w:p w:rsidR="000167B5" w:rsidRPr="009211F8" w:rsidRDefault="000167B5" w:rsidP="000167B5">
      <w:pPr>
        <w:ind w:firstLine="0"/>
      </w:pPr>
    </w:p>
    <w:p w:rsidR="000167B5" w:rsidRPr="009211F8" w:rsidRDefault="000D7580" w:rsidP="00587FB2">
      <w:pPr>
        <w:numPr>
          <w:ilvl w:val="0"/>
          <w:numId w:val="3"/>
        </w:numPr>
      </w:pPr>
      <w:r w:rsidRPr="009211F8">
        <w:t xml:space="preserve">Explicaţi </w:t>
      </w:r>
      <w:r w:rsidR="005A6DE6" w:rsidRPr="009211F8">
        <w:t xml:space="preserve">relevanţa </w:t>
      </w:r>
      <w:r w:rsidR="007E7B2E" w:rsidRPr="009211F8">
        <w:t xml:space="preserve">afirmării </w:t>
      </w:r>
      <w:r w:rsidR="005A6DE6" w:rsidRPr="009211F8">
        <w:t>unităţii Bisericii în contextul primului secol.</w:t>
      </w:r>
    </w:p>
    <w:p w:rsidR="005A6DE6" w:rsidRPr="009211F8" w:rsidRDefault="00243B7E" w:rsidP="00587FB2">
      <w:pPr>
        <w:numPr>
          <w:ilvl w:val="0"/>
          <w:numId w:val="3"/>
        </w:numPr>
      </w:pPr>
      <w:r w:rsidRPr="009211F8">
        <w:t>Credeţi că termenii taină (mister</w:t>
      </w:r>
      <w:r w:rsidR="004C1548" w:rsidRPr="009211F8">
        <w:t>, mysterion</w:t>
      </w:r>
      <w:r w:rsidRPr="009211F8">
        <w:t>), cunoaştere (cunoştiinţă</w:t>
      </w:r>
      <w:r w:rsidR="000645C4" w:rsidRPr="009211F8">
        <w:t>, gnosis</w:t>
      </w:r>
      <w:r w:rsidRPr="009211F8">
        <w:t xml:space="preserve">) şi plinătate </w:t>
      </w:r>
      <w:r w:rsidR="000645C4" w:rsidRPr="009211F8">
        <w:t xml:space="preserve">(pleroma) </w:t>
      </w:r>
      <w:r w:rsidRPr="009211F8">
        <w:t>reflectă o anumită dispoziţie filosofică a efesenilor, o influenţă gnostică?</w:t>
      </w:r>
      <w:r w:rsidR="00054A0C" w:rsidRPr="009211F8">
        <w:t xml:space="preserve"> Argumentaţi.</w:t>
      </w:r>
    </w:p>
    <w:p w:rsidR="00AB2FAB" w:rsidRDefault="003E3D35" w:rsidP="00587FB2">
      <w:pPr>
        <w:numPr>
          <w:ilvl w:val="0"/>
          <w:numId w:val="3"/>
        </w:numPr>
      </w:pPr>
      <w:r w:rsidRPr="009211F8">
        <w:t xml:space="preserve">Comentaţi cum se văd sfaturile lui Pavel având în vedere că Efeseni este o epistolă din închisoare. </w:t>
      </w:r>
      <w:r w:rsidR="00940FD9" w:rsidRPr="009211F8">
        <w:t xml:space="preserve">Se poate detecta un ton testamentar? </w:t>
      </w:r>
      <w:r w:rsidR="00463176" w:rsidRPr="009211F8">
        <w:t>Comparaţi cu epistola 2 Timotei şi Filipeni.</w:t>
      </w:r>
    </w:p>
    <w:p w:rsidR="00C963BA" w:rsidRDefault="00C963BA" w:rsidP="00C963BA">
      <w:pPr>
        <w:ind w:left="768" w:firstLine="0"/>
      </w:pPr>
    </w:p>
    <w:p w:rsidR="00C963BA" w:rsidRPr="009211F8" w:rsidRDefault="00C963BA" w:rsidP="00C963BA">
      <w:pPr>
        <w:ind w:left="768" w:firstLine="0"/>
      </w:pPr>
    </w:p>
    <w:p w:rsidR="000908F0" w:rsidRPr="009211F8" w:rsidRDefault="0093186E" w:rsidP="00030F8E">
      <w:pPr>
        <w:pStyle w:val="Heading3"/>
      </w:pPr>
      <w:bookmarkStart w:id="139" w:name="_Toc223157412"/>
      <w:bookmarkStart w:id="140" w:name="_Toc230647279"/>
      <w:bookmarkStart w:id="141" w:name="_Toc354499605"/>
      <w:r w:rsidRPr="009211F8">
        <w:t>7.</w:t>
      </w:r>
      <w:r w:rsidR="00030F8E">
        <w:t>9</w:t>
      </w:r>
      <w:r w:rsidRPr="009211F8">
        <w:t xml:space="preserve"> </w:t>
      </w:r>
      <w:r w:rsidR="00841F02">
        <w:t>Coloseni</w:t>
      </w:r>
      <w:r w:rsidRPr="009211F8">
        <w:t>: a</w:t>
      </w:r>
      <w:r w:rsidR="000908F0" w:rsidRPr="009211F8">
        <w:t>utor şi autenticitate</w:t>
      </w:r>
      <w:bookmarkEnd w:id="139"/>
      <w:bookmarkEnd w:id="140"/>
      <w:bookmarkEnd w:id="141"/>
    </w:p>
    <w:p w:rsidR="000B0BF2" w:rsidRPr="009211F8" w:rsidRDefault="000B0BF2" w:rsidP="00BC4B34"/>
    <w:p w:rsidR="0075765F" w:rsidRPr="009211F8" w:rsidRDefault="009A34B5" w:rsidP="00862AC9">
      <w:pPr>
        <w:ind w:firstLine="0"/>
      </w:pPr>
      <w:r w:rsidRPr="009211F8">
        <w:t xml:space="preserve">Relaţia tematică şi stilistică dintre Coloseni şi Efeseni a primit diverse explicaţii. </w:t>
      </w:r>
      <w:r w:rsidR="00903E07">
        <w:t xml:space="preserve">Unii autori consideră că </w:t>
      </w:r>
      <w:r w:rsidR="00612F2E">
        <w:t>Epistola către</w:t>
      </w:r>
      <w:r w:rsidR="00A555F0" w:rsidRPr="009211F8">
        <w:t xml:space="preserve"> </w:t>
      </w:r>
      <w:r w:rsidR="00903E07">
        <w:t>c</w:t>
      </w:r>
      <w:r w:rsidR="00A555F0" w:rsidRPr="009211F8">
        <w:t xml:space="preserve">oloseni </w:t>
      </w:r>
      <w:r w:rsidR="008D2A88" w:rsidRPr="009211F8">
        <w:t xml:space="preserve">este </w:t>
      </w:r>
      <w:r w:rsidR="00903E07">
        <w:t>anterioară celei către e</w:t>
      </w:r>
      <w:r w:rsidR="007025AB" w:rsidRPr="009211F8">
        <w:t>feseni şi</w:t>
      </w:r>
      <w:r w:rsidR="008D2A88" w:rsidRPr="009211F8">
        <w:t>, fiind mai scurtă,</w:t>
      </w:r>
      <w:r w:rsidR="007025AB" w:rsidRPr="009211F8">
        <w:t xml:space="preserve"> a fost </w:t>
      </w:r>
      <w:r w:rsidR="00122F84" w:rsidRPr="009211F8">
        <w:t xml:space="preserve">folosită </w:t>
      </w:r>
      <w:r w:rsidR="007025AB" w:rsidRPr="009211F8">
        <w:t>c</w:t>
      </w:r>
      <w:r w:rsidR="00122F84" w:rsidRPr="009211F8">
        <w:t xml:space="preserve">a </w:t>
      </w:r>
      <w:r w:rsidR="006B04A2" w:rsidRPr="009211F8">
        <w:t xml:space="preserve">model </w:t>
      </w:r>
      <w:r w:rsidR="007025AB" w:rsidRPr="009211F8">
        <w:t>pentru aceasta din urmă</w:t>
      </w:r>
      <w:r w:rsidR="006E6B77" w:rsidRPr="009211F8">
        <w:t>.</w:t>
      </w:r>
      <w:r w:rsidR="003F5E16" w:rsidRPr="009211F8">
        <w:t xml:space="preserve"> Conform altor ipoteze</w:t>
      </w:r>
      <w:r w:rsidR="00E007F4" w:rsidRPr="009211F8">
        <w:t>,</w:t>
      </w:r>
      <w:r w:rsidR="003F5E16" w:rsidRPr="009211F8">
        <w:t xml:space="preserve"> Coloseni </w:t>
      </w:r>
      <w:r w:rsidR="00E007F4" w:rsidRPr="009211F8">
        <w:t xml:space="preserve">poate să fi fost </w:t>
      </w:r>
      <w:r w:rsidR="00E007F4" w:rsidRPr="009211F8">
        <w:lastRenderedPageBreak/>
        <w:t xml:space="preserve">scrisă </w:t>
      </w:r>
      <w:r w:rsidR="00903E07">
        <w:t xml:space="preserve">mai târziu decât </w:t>
      </w:r>
      <w:r w:rsidR="00612F2E">
        <w:t>Epistola către</w:t>
      </w:r>
      <w:r w:rsidR="00BE3E56" w:rsidRPr="009211F8">
        <w:t xml:space="preserve"> </w:t>
      </w:r>
      <w:r w:rsidR="00903E07">
        <w:t>e</w:t>
      </w:r>
      <w:r w:rsidR="00DA45D0" w:rsidRPr="009211F8">
        <w:t xml:space="preserve">feseni, reluând în alt context (apropiat) </w:t>
      </w:r>
      <w:r w:rsidR="00862AC9" w:rsidRPr="009211F8">
        <w:t>aceleaşi teme şi aplicându-le în situaţia unei Biserici confruntate cu erezii iudaice şi greceşti.</w:t>
      </w:r>
    </w:p>
    <w:p w:rsidR="0022096F" w:rsidRPr="009211F8" w:rsidRDefault="00183250" w:rsidP="00A3602D">
      <w:r w:rsidRPr="009211F8">
        <w:t xml:space="preserve">Şi relaţia lui Pavel cu creştinii din Colose este diferită de cea dintre el şi cei din Efes. </w:t>
      </w:r>
      <w:r w:rsidR="003F5E16" w:rsidRPr="009211F8">
        <w:t xml:space="preserve">Cetatea </w:t>
      </w:r>
      <w:r w:rsidR="00E007F4" w:rsidRPr="009211F8">
        <w:t xml:space="preserve">Colose </w:t>
      </w:r>
      <w:r w:rsidR="003F5E16" w:rsidRPr="009211F8">
        <w:t xml:space="preserve">era </w:t>
      </w:r>
      <w:r w:rsidR="002E7A13" w:rsidRPr="009211F8">
        <w:t xml:space="preserve">mai </w:t>
      </w:r>
      <w:r w:rsidR="003F5E16" w:rsidRPr="009211F8">
        <w:t>mică</w:t>
      </w:r>
      <w:r w:rsidR="000B0491" w:rsidRPr="009211F8">
        <w:t>,</w:t>
      </w:r>
      <w:r w:rsidR="00224E55" w:rsidRPr="009211F8">
        <w:t xml:space="preserve"> </w:t>
      </w:r>
      <w:r w:rsidR="003F5E16" w:rsidRPr="009211F8">
        <w:t>mai neînsemnată decâ</w:t>
      </w:r>
      <w:r w:rsidR="00EE4E13" w:rsidRPr="009211F8">
        <w:t>t Efesul şi, spre deo</w:t>
      </w:r>
      <w:r w:rsidR="009F17E1" w:rsidRPr="009211F8">
        <w:t>sebire de acesta</w:t>
      </w:r>
      <w:r w:rsidR="00EE4E13" w:rsidRPr="009211F8">
        <w:t>, Pavel nu începuse Biserica d</w:t>
      </w:r>
      <w:r w:rsidR="00E007F4" w:rsidRPr="009211F8">
        <w:t>e aici</w:t>
      </w:r>
      <w:r w:rsidR="00A3602D" w:rsidRPr="009211F8">
        <w:t>, ci Epafra</w:t>
      </w:r>
      <w:r w:rsidR="00C528C3" w:rsidRPr="009211F8">
        <w:t>s</w:t>
      </w:r>
      <w:r w:rsidR="00711569" w:rsidRPr="009211F8">
        <w:t xml:space="preserve"> între anii 52-55</w:t>
      </w:r>
      <w:r w:rsidR="00A632F3" w:rsidRPr="009211F8">
        <w:t>, în timp ce Pavel era în Efes</w:t>
      </w:r>
      <w:r w:rsidR="00EE4E13" w:rsidRPr="009211F8">
        <w:t>.</w:t>
      </w:r>
      <w:r w:rsidR="00FE4417" w:rsidRPr="009211F8">
        <w:rPr>
          <w:rStyle w:val="FootnoteReference"/>
        </w:rPr>
        <w:footnoteReference w:id="112"/>
      </w:r>
      <w:r w:rsidR="007858B0" w:rsidRPr="009211F8">
        <w:t xml:space="preserve"> Pavel este interesat însă</w:t>
      </w:r>
      <w:r w:rsidR="00601F91" w:rsidRPr="009211F8">
        <w:t xml:space="preserve"> </w:t>
      </w:r>
      <w:r w:rsidR="007858B0" w:rsidRPr="009211F8">
        <w:t xml:space="preserve">de lucrarea lui Epafras, cu atât mai mult cu cât acesta era un colaborator </w:t>
      </w:r>
      <w:r w:rsidR="00AF7AD1" w:rsidRPr="009211F8">
        <w:t xml:space="preserve">plin de zel şi foarte </w:t>
      </w:r>
      <w:r w:rsidR="007858B0" w:rsidRPr="009211F8">
        <w:t>preţuit</w:t>
      </w:r>
      <w:r w:rsidR="00AF7AD1" w:rsidRPr="009211F8">
        <w:t>;</w:t>
      </w:r>
      <w:r w:rsidR="007858B0" w:rsidRPr="009211F8">
        <w:t xml:space="preserve"> în acelaşi timp </w:t>
      </w:r>
      <w:r w:rsidR="00AF7AD1" w:rsidRPr="009211F8">
        <w:t xml:space="preserve">el </w:t>
      </w:r>
      <w:r w:rsidR="007858B0" w:rsidRPr="009211F8">
        <w:t xml:space="preserve">este îngrijorat de </w:t>
      </w:r>
      <w:r w:rsidR="00B775AC" w:rsidRPr="009211F8">
        <w:t>apariţia unei erezii periculoas</w:t>
      </w:r>
      <w:r w:rsidR="00F41F8C" w:rsidRPr="009211F8">
        <w:t>e în</w:t>
      </w:r>
      <w:r w:rsidR="007858B0" w:rsidRPr="009211F8">
        <w:t xml:space="preserve"> Colose</w:t>
      </w:r>
      <w:r w:rsidR="00AF7AD1" w:rsidRPr="009211F8">
        <w:t>, un amestec de iudaism şi gnosticism</w:t>
      </w:r>
      <w:r w:rsidR="007858B0" w:rsidRPr="009211F8">
        <w:t xml:space="preserve"> – un motif suficient de serios pentru a </w:t>
      </w:r>
      <w:r w:rsidR="00E512EF" w:rsidRPr="009211F8">
        <w:t xml:space="preserve">se apuca să </w:t>
      </w:r>
      <w:r w:rsidR="007858B0" w:rsidRPr="009211F8">
        <w:t xml:space="preserve">scrie o scrisoare cuprinzătoare unei </w:t>
      </w:r>
      <w:r w:rsidR="00735D5B" w:rsidRPr="009211F8">
        <w:t xml:space="preserve">astfel de </w:t>
      </w:r>
      <w:r w:rsidR="007858B0" w:rsidRPr="009211F8">
        <w:t>biserici mici.</w:t>
      </w:r>
      <w:r w:rsidR="005F2565" w:rsidRPr="009211F8">
        <w:t xml:space="preserve"> </w:t>
      </w:r>
      <w:r w:rsidR="00265355" w:rsidRPr="009211F8">
        <w:t>Introducerea s</w:t>
      </w:r>
      <w:r w:rsidR="00FF2A0D" w:rsidRPr="009211F8">
        <w:t xml:space="preserve">crisorii </w:t>
      </w:r>
      <w:r w:rsidR="00A123D1" w:rsidRPr="009211F8">
        <w:t xml:space="preserve">îl prezintă pe </w:t>
      </w:r>
      <w:r w:rsidR="0081655E" w:rsidRPr="009211F8">
        <w:t xml:space="preserve">Pavel </w:t>
      </w:r>
      <w:r w:rsidR="00E248A5" w:rsidRPr="009211F8">
        <w:t>şi pe Timotei ca autori (</w:t>
      </w:r>
      <w:r w:rsidR="00DD396F" w:rsidRPr="009211F8">
        <w:t>probabil că</w:t>
      </w:r>
      <w:r w:rsidR="00F82A9E" w:rsidRPr="009211F8">
        <w:t xml:space="preserve"> </w:t>
      </w:r>
      <w:r w:rsidR="00E248A5" w:rsidRPr="009211F8">
        <w:t xml:space="preserve">Timotei </w:t>
      </w:r>
      <w:r w:rsidR="00F82A9E" w:rsidRPr="009211F8">
        <w:t>să fi fost doar</w:t>
      </w:r>
      <w:r w:rsidR="00E248A5" w:rsidRPr="009211F8">
        <w:t xml:space="preserve"> secretarul lui Pavel). </w:t>
      </w:r>
    </w:p>
    <w:p w:rsidR="00507640" w:rsidRPr="009211F8" w:rsidRDefault="0022096F" w:rsidP="0022096F">
      <w:r w:rsidRPr="009211F8">
        <w:t xml:space="preserve">Scrisoarea oferă mai multe indicaţii că stă în zona stilului şi problemelor urmărite de Pavel: </w:t>
      </w:r>
      <w:r w:rsidR="000D3C4E" w:rsidRPr="009211F8">
        <w:t>lupt</w:t>
      </w:r>
      <w:r w:rsidRPr="009211F8">
        <w:t>a</w:t>
      </w:r>
      <w:r w:rsidR="000D3C4E" w:rsidRPr="009211F8">
        <w:t xml:space="preserve"> cu ereziile</w:t>
      </w:r>
      <w:r w:rsidR="00921FFA" w:rsidRPr="009211F8">
        <w:t xml:space="preserve"> iudaizante şi cu cele gnostice</w:t>
      </w:r>
      <w:r w:rsidR="00FE1E52" w:rsidRPr="009211F8">
        <w:t xml:space="preserve"> (Galateni, 2 Corinteni, 1-2 Tesaloniceni)</w:t>
      </w:r>
      <w:r w:rsidR="003232FB" w:rsidRPr="009211F8">
        <w:t xml:space="preserve">, sunt discutate şi aici </w:t>
      </w:r>
      <w:r w:rsidR="000D3C4E" w:rsidRPr="009211F8">
        <w:t xml:space="preserve">într-un mod </w:t>
      </w:r>
      <w:r w:rsidR="00CC7F8E" w:rsidRPr="009211F8">
        <w:t xml:space="preserve">foarte </w:t>
      </w:r>
      <w:r w:rsidR="00FE616C" w:rsidRPr="009211F8">
        <w:t>evident</w:t>
      </w:r>
      <w:r w:rsidR="000D3C4E" w:rsidRPr="009211F8">
        <w:t>.</w:t>
      </w:r>
      <w:r w:rsidR="00320E20" w:rsidRPr="009211F8">
        <w:t xml:space="preserve"> </w:t>
      </w:r>
    </w:p>
    <w:p w:rsidR="005E320C" w:rsidRPr="009211F8" w:rsidRDefault="005E320C" w:rsidP="00507640">
      <w:pPr>
        <w:ind w:firstLine="0"/>
      </w:pPr>
    </w:p>
    <w:p w:rsidR="00D67C24" w:rsidRPr="009211F8" w:rsidRDefault="007F219F" w:rsidP="00030F8E">
      <w:pPr>
        <w:pStyle w:val="Heading3"/>
      </w:pPr>
      <w:bookmarkStart w:id="142" w:name="_Toc223157413"/>
      <w:bookmarkStart w:id="143" w:name="_Toc230647280"/>
      <w:bookmarkStart w:id="144" w:name="_Toc354499606"/>
      <w:r w:rsidRPr="009211F8">
        <w:t>7.</w:t>
      </w:r>
      <w:r w:rsidR="00030F8E">
        <w:t>10</w:t>
      </w:r>
      <w:r w:rsidRPr="009211F8">
        <w:t xml:space="preserve"> Coloseni: d</w:t>
      </w:r>
      <w:r w:rsidR="00D67C24" w:rsidRPr="009211F8">
        <w:t>estinatari şi datare</w:t>
      </w:r>
      <w:bookmarkEnd w:id="142"/>
      <w:bookmarkEnd w:id="143"/>
      <w:bookmarkEnd w:id="144"/>
    </w:p>
    <w:p w:rsidR="001D7A13" w:rsidRPr="009211F8" w:rsidRDefault="001D7A13" w:rsidP="00507640">
      <w:pPr>
        <w:ind w:firstLine="0"/>
      </w:pPr>
    </w:p>
    <w:p w:rsidR="00DC5DBD" w:rsidRPr="009211F8" w:rsidRDefault="00C23582" w:rsidP="00DC5DBD">
      <w:pPr>
        <w:ind w:firstLine="0"/>
      </w:pPr>
      <w:r w:rsidRPr="009211F8">
        <w:t xml:space="preserve">Cetatea </w:t>
      </w:r>
      <w:r w:rsidRPr="009211F8">
        <w:rPr>
          <w:i/>
          <w:iCs/>
        </w:rPr>
        <w:t>Colossae</w:t>
      </w:r>
      <w:r w:rsidRPr="009211F8">
        <w:t xml:space="preserve"> era o localitate relativ mică pe valea râului Lycus, în vecinătatea altor două cetăţi </w:t>
      </w:r>
      <w:r w:rsidR="007F779A" w:rsidRPr="009211F8">
        <w:t xml:space="preserve">de </w:t>
      </w:r>
      <w:r w:rsidRPr="009211F8">
        <w:t>pe aceeaşi vale, Laodicee</w:t>
      </w:r>
      <w:r w:rsidR="000B0C3E" w:rsidRPr="009211F8">
        <w:t>a şi Hi</w:t>
      </w:r>
      <w:r w:rsidRPr="009211F8">
        <w:t>erapolis.</w:t>
      </w:r>
      <w:r w:rsidR="00FD7ECF" w:rsidRPr="009211F8">
        <w:t xml:space="preserve"> În comparaţie cu Efesul </w:t>
      </w:r>
      <w:r w:rsidR="00013949" w:rsidRPr="009211F8">
        <w:t xml:space="preserve">acestea </w:t>
      </w:r>
      <w:r w:rsidR="00FD7ECF" w:rsidRPr="009211F8">
        <w:t xml:space="preserve">erau asezări mici, </w:t>
      </w:r>
      <w:r w:rsidR="007F779A" w:rsidRPr="009211F8">
        <w:t xml:space="preserve">dar </w:t>
      </w:r>
      <w:r w:rsidR="00FD7ECF" w:rsidRPr="009211F8">
        <w:t xml:space="preserve">cu o comunitate destul de puternică de iudei. </w:t>
      </w:r>
      <w:r w:rsidR="007F779A" w:rsidRPr="009211F8">
        <w:t xml:space="preserve">Între ei apăruseră şi </w:t>
      </w:r>
      <w:r w:rsidR="007F779A" w:rsidRPr="009211F8">
        <w:lastRenderedPageBreak/>
        <w:t>creştinii, proveniţi atât dintre neamuri cât şi dintre evrei, şi trăiau în contextul mixt păgân-iudaic din aceste localităţi.</w:t>
      </w:r>
    </w:p>
    <w:p w:rsidR="00C23582" w:rsidRPr="009211F8" w:rsidRDefault="00DC5DBD" w:rsidP="00493AEE">
      <w:r w:rsidRPr="009211F8">
        <w:t xml:space="preserve">Credinţa lor era supusă presiunilor din partea iudeilor dar şi a grecilor. </w:t>
      </w:r>
      <w:r w:rsidR="006D6BF7" w:rsidRPr="009211F8">
        <w:t xml:space="preserve">În ce priveşte natura învăţăturii greşite din </w:t>
      </w:r>
      <w:r w:rsidRPr="009211F8">
        <w:t>Colos</w:t>
      </w:r>
      <w:r w:rsidR="00621B9B" w:rsidRPr="009211F8">
        <w:t>sa</w:t>
      </w:r>
      <w:r w:rsidRPr="009211F8">
        <w:t xml:space="preserve">e, </w:t>
      </w:r>
      <w:r w:rsidR="006D6BF7" w:rsidRPr="009211F8">
        <w:t>care începuse să îi afecteze</w:t>
      </w:r>
      <w:r w:rsidR="00BB4EF1">
        <w:t xml:space="preserve"> pe credincioşi</w:t>
      </w:r>
      <w:r w:rsidR="006D6BF7" w:rsidRPr="009211F8">
        <w:t xml:space="preserve">, </w:t>
      </w:r>
      <w:r w:rsidRPr="009211F8">
        <w:t>ea trebuie plasată undeva între iudaismul legalist şi gnosticismul ascetic. Printre termenii folosiţi de Pavel sunt termenii filosofie, amăgiri deşarte (</w:t>
      </w:r>
      <w:r w:rsidRPr="009211F8">
        <w:rPr>
          <w:rStyle w:val="gk"/>
          <w:rFonts w:ascii="EGreek" w:hAnsi="EGreek"/>
        </w:rPr>
        <w:t>thv fulosofiav kai kenhv ajpathv</w:t>
      </w:r>
      <w:r w:rsidRPr="009211F8">
        <w:t>),</w:t>
      </w:r>
      <w:r w:rsidRPr="009211F8">
        <w:rPr>
          <w:rStyle w:val="FootnoteReference"/>
        </w:rPr>
        <w:footnoteReference w:id="113"/>
      </w:r>
      <w:r w:rsidRPr="009211F8">
        <w:t xml:space="preserve"> învăţături începătoare (</w:t>
      </w:r>
      <w:r w:rsidRPr="009211F8">
        <w:rPr>
          <w:rFonts w:ascii="EGreek" w:hAnsi="EGreek"/>
        </w:rPr>
        <w:t>kata ta stoiceia tou kosmou)</w:t>
      </w:r>
      <w:r w:rsidRPr="009211F8">
        <w:t>, plinătate (</w:t>
      </w:r>
      <w:r w:rsidRPr="009211F8">
        <w:rPr>
          <w:rFonts w:ascii="EGreek" w:hAnsi="EGreek"/>
        </w:rPr>
        <w:t>plhrwma</w:t>
      </w:r>
      <w:r w:rsidRPr="009211F8">
        <w:t>), cunoaştere (</w:t>
      </w:r>
      <w:r w:rsidRPr="009211F8">
        <w:rPr>
          <w:rFonts w:ascii="EGreek" w:hAnsi="EGreek"/>
        </w:rPr>
        <w:t>gnwsiv</w:t>
      </w:r>
      <w:r w:rsidRPr="009211F8">
        <w:t>), asprime faţă de trup (</w:t>
      </w:r>
      <w:r w:rsidRPr="009211F8">
        <w:rPr>
          <w:rFonts w:ascii="EGreek" w:hAnsi="EGreek"/>
        </w:rPr>
        <w:t xml:space="preserve">ajfeidia| swmatov, </w:t>
      </w:r>
      <w:r w:rsidRPr="009211F8">
        <w:t xml:space="preserve">neglijare a trupului), care indică o anumită apropiere de gnosticism. În mod deosebit, se pare că expresia </w:t>
      </w:r>
      <w:r w:rsidRPr="009211F8">
        <w:rPr>
          <w:rFonts w:ascii="EGreek" w:hAnsi="EGreek"/>
        </w:rPr>
        <w:t>ta stoiceia tou kosmou</w:t>
      </w:r>
      <w:r w:rsidRPr="009211F8">
        <w:t xml:space="preserve"> se referă la principii sau puteri spirituale care dominau lumea cerească, în împotrivire faţă de Dumnezeu.</w:t>
      </w:r>
      <w:r w:rsidRPr="009211F8">
        <w:rPr>
          <w:rFonts w:ascii="Times New Roman" w:eastAsia="MS Mincho" w:hAnsi="Times New Roman"/>
          <w:bCs w:val="0"/>
          <w:color w:val="auto"/>
          <w:kern w:val="0"/>
          <w:szCs w:val="24"/>
          <w:vertAlign w:val="superscript"/>
          <w:lang w:eastAsia="ja-JP" w:bidi="he-IL"/>
        </w:rPr>
        <w:t>﻿</w:t>
      </w:r>
      <w:r w:rsidRPr="009211F8">
        <w:rPr>
          <w:rStyle w:val="FootnoteReference"/>
          <w:rFonts w:eastAsia="MS Mincho"/>
          <w:bCs w:val="0"/>
          <w:color w:val="auto"/>
          <w:kern w:val="0"/>
          <w:szCs w:val="24"/>
          <w:lang w:eastAsia="ja-JP" w:bidi="he-IL"/>
        </w:rPr>
        <w:footnoteReference w:id="114"/>
      </w:r>
      <w:r w:rsidRPr="009211F8">
        <w:rPr>
          <w:rFonts w:ascii="Times New Roman" w:eastAsia="MS Mincho" w:hAnsi="Times New Roman"/>
          <w:bCs w:val="0"/>
          <w:color w:val="auto"/>
          <w:kern w:val="0"/>
          <w:szCs w:val="24"/>
          <w:lang w:eastAsia="ja-JP" w:bidi="he-IL"/>
        </w:rPr>
        <w:t xml:space="preserve"> </w:t>
      </w:r>
      <w:r w:rsidRPr="009211F8">
        <w:rPr>
          <w:rFonts w:eastAsia="MS Mincho"/>
          <w:kern w:val="0"/>
          <w:lang w:eastAsia="ja-JP" w:bidi="he-IL"/>
        </w:rPr>
        <w:t>La fel, şi interdicţiile de tip ascetic „nu lua, nici nu mânca, nici nu te atinge”,</w:t>
      </w:r>
      <w:r w:rsidRPr="009211F8">
        <w:rPr>
          <w:rFonts w:ascii="Times New Roman" w:eastAsia="MS Mincho" w:hAnsi="Times New Roman"/>
          <w:bCs w:val="0"/>
          <w:color w:val="auto"/>
          <w:kern w:val="0"/>
          <w:szCs w:val="24"/>
          <w:lang w:eastAsia="ja-JP" w:bidi="he-IL"/>
        </w:rPr>
        <w:t xml:space="preserve"> </w:t>
      </w:r>
      <w:r w:rsidRPr="009211F8">
        <w:rPr>
          <w:rFonts w:ascii="EGreek" w:eastAsia="MS Mincho" w:hAnsi="EGreek"/>
          <w:bCs w:val="0"/>
          <w:color w:val="auto"/>
          <w:kern w:val="0"/>
          <w:szCs w:val="24"/>
          <w:lang w:eastAsia="ja-JP" w:bidi="he-IL"/>
        </w:rPr>
        <w:t>mh aJyh|, mhde geush| mhde qigh|v</w:t>
      </w:r>
      <w:r w:rsidRPr="009211F8">
        <w:rPr>
          <w:rFonts w:eastAsia="MS Mincho"/>
          <w:kern w:val="0"/>
          <w:lang w:eastAsia="ja-JP" w:bidi="he-IL"/>
        </w:rPr>
        <w:t>, comunică un context încărcat de reguli şi semnificaţii rituale.</w:t>
      </w:r>
      <w:r w:rsidRPr="009211F8">
        <w:rPr>
          <w:rFonts w:eastAsia="MS Mincho"/>
        </w:rPr>
        <w:t xml:space="preserve"> Pavel se referă repetat şi la ideea de tradiţii sau învăţături omeneşti – de tip păgân sau iudaic (</w:t>
      </w:r>
      <w:r w:rsidRPr="009211F8">
        <w:rPr>
          <w:rFonts w:ascii="EGreek" w:eastAsia="MS Mincho" w:hAnsi="EGreek"/>
        </w:rPr>
        <w:t>kata thn paradosin twn ajnqrwpwn, kata ta ejntalmata kai didaskaliav twn ajnqrwpwn</w:t>
      </w:r>
      <w:r w:rsidRPr="009211F8">
        <w:t xml:space="preserve">). </w:t>
      </w:r>
      <w:r w:rsidRPr="009211F8">
        <w:rPr>
          <w:kern w:val="0"/>
          <w:lang w:bidi="he-IL"/>
        </w:rPr>
        <w:t xml:space="preserve">W. M. Dunnett notează trei caracteristici ale acestei erezii: 1. </w:t>
      </w:r>
      <w:r w:rsidRPr="009211F8">
        <w:rPr>
          <w:kern w:val="0"/>
          <w:lang w:bidi="he-IL"/>
        </w:rPr>
        <w:lastRenderedPageBreak/>
        <w:t>era raţionalistă şi nega revelaţia (2:8); 2. era legalistă şi îngrădea libertatea creştină (2:16); şi 3. se baza destul de mult pe o închinare nejustificată la îngeri şi pretenţii de cunoaştere superioară (2:18).</w:t>
      </w:r>
      <w:r w:rsidRPr="009211F8">
        <w:rPr>
          <w:rStyle w:val="FootnoteReference"/>
          <w:kern w:val="0"/>
          <w:lang w:bidi="he-IL"/>
        </w:rPr>
        <w:footnoteReference w:id="115"/>
      </w:r>
    </w:p>
    <w:p w:rsidR="00B11D4D" w:rsidRPr="009211F8" w:rsidRDefault="00B11D4D" w:rsidP="00507640">
      <w:pPr>
        <w:ind w:firstLine="0"/>
      </w:pPr>
    </w:p>
    <w:p w:rsidR="001D64B8" w:rsidRPr="009211F8" w:rsidRDefault="007A60D4" w:rsidP="001F126A">
      <w:pPr>
        <w:pStyle w:val="Heading3"/>
      </w:pPr>
      <w:bookmarkStart w:id="145" w:name="_Toc223157414"/>
      <w:bookmarkStart w:id="146" w:name="_Toc230647281"/>
      <w:bookmarkStart w:id="147" w:name="_Toc354499607"/>
      <w:r w:rsidRPr="009211F8">
        <w:t>7.</w:t>
      </w:r>
      <w:r w:rsidR="00030F8E">
        <w:t>11</w:t>
      </w:r>
      <w:r w:rsidRPr="009211F8">
        <w:t xml:space="preserve"> </w:t>
      </w:r>
      <w:r w:rsidR="001D64B8" w:rsidRPr="009211F8">
        <w:t xml:space="preserve">Coloseni: structura </w:t>
      </w:r>
      <w:r w:rsidR="00ED3BB2" w:rsidRPr="009211F8">
        <w:t xml:space="preserve">şi conţinutul </w:t>
      </w:r>
      <w:r w:rsidR="001D64B8" w:rsidRPr="009211F8">
        <w:t>epistolei</w:t>
      </w:r>
      <w:bookmarkEnd w:id="145"/>
      <w:bookmarkEnd w:id="146"/>
      <w:bookmarkEnd w:id="147"/>
    </w:p>
    <w:p w:rsidR="00D67C24" w:rsidRPr="009211F8" w:rsidRDefault="00D67C24" w:rsidP="00507640">
      <w:pPr>
        <w:ind w:firstLine="0"/>
      </w:pPr>
    </w:p>
    <w:p w:rsidR="00561AC6" w:rsidRPr="009211F8" w:rsidRDefault="00561AC6" w:rsidP="00A82E4C">
      <w:pPr>
        <w:pStyle w:val="Blok"/>
      </w:pPr>
      <w:r w:rsidRPr="009211F8">
        <w:t xml:space="preserve">1:1-14 </w:t>
      </w:r>
      <w:r w:rsidR="00BE520C" w:rsidRPr="009211F8">
        <w:tab/>
      </w:r>
      <w:r w:rsidRPr="009211F8">
        <w:t xml:space="preserve">I. </w:t>
      </w:r>
      <w:r w:rsidRPr="009211F8">
        <w:rPr>
          <w:i/>
          <w:iCs/>
        </w:rPr>
        <w:t>P</w:t>
      </w:r>
      <w:r w:rsidR="00C52BA7" w:rsidRPr="009211F8">
        <w:rPr>
          <w:i/>
          <w:iCs/>
        </w:rPr>
        <w:t>roemium</w:t>
      </w:r>
      <w:r w:rsidRPr="009211F8">
        <w:t xml:space="preserve"> </w:t>
      </w:r>
    </w:p>
    <w:p w:rsidR="00BE520C" w:rsidRPr="009211F8" w:rsidRDefault="00BE520C" w:rsidP="00A82E4C">
      <w:pPr>
        <w:pStyle w:val="Blok"/>
      </w:pPr>
      <w:r w:rsidRPr="009211F8">
        <w:t xml:space="preserve">1:1-2 </w:t>
      </w:r>
      <w:r w:rsidRPr="009211F8">
        <w:tab/>
      </w:r>
      <w:r w:rsidR="00FE4B7C">
        <w:tab/>
      </w:r>
      <w:r w:rsidRPr="009211F8">
        <w:t>A. prescript</w:t>
      </w:r>
      <w:r w:rsidR="00AE60D9" w:rsidRPr="009211F8">
        <w:t>io</w:t>
      </w:r>
    </w:p>
    <w:p w:rsidR="005C5EF7" w:rsidRPr="009211F8" w:rsidRDefault="007E4508" w:rsidP="00A82E4C">
      <w:pPr>
        <w:pStyle w:val="Blok"/>
      </w:pPr>
      <w:r w:rsidRPr="009211F8">
        <w:t>1:3-</w:t>
      </w:r>
      <w:r w:rsidR="00D57F94" w:rsidRPr="009211F8">
        <w:t>8</w:t>
      </w:r>
      <w:r w:rsidR="00BE520C" w:rsidRPr="009211F8">
        <w:tab/>
      </w:r>
      <w:r w:rsidR="00D57F94" w:rsidRPr="009211F8">
        <w:tab/>
      </w:r>
      <w:r w:rsidR="00561AC6" w:rsidRPr="009211F8">
        <w:t xml:space="preserve">B. </w:t>
      </w:r>
      <w:r w:rsidR="00BE520C" w:rsidRPr="009211F8">
        <w:t>Rugăciune de mulţumire</w:t>
      </w:r>
      <w:r w:rsidR="001B4B17" w:rsidRPr="009211F8">
        <w:t xml:space="preserve"> </w:t>
      </w:r>
    </w:p>
    <w:p w:rsidR="00BE520C" w:rsidRPr="009211F8" w:rsidRDefault="005C5EF7" w:rsidP="00A82E4C">
      <w:pPr>
        <w:pStyle w:val="Blok"/>
      </w:pPr>
      <w:r w:rsidRPr="009211F8">
        <w:tab/>
      </w:r>
      <w:r w:rsidRPr="009211F8">
        <w:tab/>
        <w:t xml:space="preserve">  </w:t>
      </w:r>
      <w:r w:rsidR="001B4B17" w:rsidRPr="009211F8">
        <w:t>(</w:t>
      </w:r>
      <w:r w:rsidR="00C55A6D" w:rsidRPr="009211F8">
        <w:t>elemente</w:t>
      </w:r>
      <w:r w:rsidR="008A738D" w:rsidRPr="009211F8">
        <w:t xml:space="preserve"> de</w:t>
      </w:r>
      <w:r w:rsidR="001B4B17" w:rsidRPr="009211F8">
        <w:t xml:space="preserve"> </w:t>
      </w:r>
      <w:r w:rsidR="001B4B17" w:rsidRPr="009211F8">
        <w:rPr>
          <w:i/>
          <w:iCs/>
        </w:rPr>
        <w:t>Narratio</w:t>
      </w:r>
      <w:r w:rsidRPr="009211F8">
        <w:rPr>
          <w:i/>
          <w:iCs/>
        </w:rPr>
        <w:t xml:space="preserve"> </w:t>
      </w:r>
      <w:r w:rsidRPr="009211F8">
        <w:t>ai</w:t>
      </w:r>
      <w:r w:rsidR="008A738D" w:rsidRPr="009211F8">
        <w:t xml:space="preserve">ci şi în </w:t>
      </w:r>
      <w:r w:rsidR="003A6BF7" w:rsidRPr="009211F8">
        <w:t>1:24-29</w:t>
      </w:r>
      <w:r w:rsidR="001B4B17" w:rsidRPr="009211F8">
        <w:t>)</w:t>
      </w:r>
    </w:p>
    <w:p w:rsidR="00C34B4F" w:rsidRDefault="00A336B3" w:rsidP="00A82E4C">
      <w:pPr>
        <w:pStyle w:val="Blok"/>
      </w:pPr>
      <w:r>
        <w:tab/>
      </w:r>
      <w:r>
        <w:tab/>
      </w:r>
      <w:r w:rsidR="00BD612A" w:rsidRPr="009211F8">
        <w:t>1:9-12</w:t>
      </w:r>
      <w:r w:rsidR="00BE520C" w:rsidRPr="009211F8">
        <w:tab/>
      </w:r>
      <w:r w:rsidR="00BE520C" w:rsidRPr="009211F8">
        <w:tab/>
      </w:r>
    </w:p>
    <w:p w:rsidR="00BE520C" w:rsidRPr="009211F8" w:rsidRDefault="00C34B4F" w:rsidP="00A82E4C">
      <w:pPr>
        <w:pStyle w:val="Blok"/>
      </w:pPr>
      <w:r>
        <w:rPr>
          <w:iCs/>
        </w:rPr>
        <w:tab/>
      </w:r>
      <w:r>
        <w:rPr>
          <w:iCs/>
        </w:rPr>
        <w:tab/>
      </w:r>
      <w:r w:rsidR="00D57F94" w:rsidRPr="009211F8">
        <w:rPr>
          <w:iCs/>
        </w:rPr>
        <w:t>C.</w:t>
      </w:r>
      <w:r w:rsidR="00D57F94" w:rsidRPr="009211F8">
        <w:rPr>
          <w:i/>
        </w:rPr>
        <w:t xml:space="preserve"> </w:t>
      </w:r>
      <w:r w:rsidR="00561AC6" w:rsidRPr="009211F8">
        <w:rPr>
          <w:i/>
        </w:rPr>
        <w:t>Partitio</w:t>
      </w:r>
      <w:r w:rsidR="001742BA" w:rsidRPr="009211F8">
        <w:t>: are forma unei rugăciuni</w:t>
      </w:r>
      <w:r w:rsidR="007D1B04" w:rsidRPr="009211F8">
        <w:t>.</w:t>
      </w:r>
    </w:p>
    <w:p w:rsidR="00A336B3" w:rsidRDefault="00A336B3" w:rsidP="00A82E4C">
      <w:pPr>
        <w:pStyle w:val="Blok"/>
      </w:pPr>
    </w:p>
    <w:p w:rsidR="00A336B3" w:rsidRDefault="00561AC6" w:rsidP="00A82E4C">
      <w:pPr>
        <w:pStyle w:val="Blok"/>
      </w:pPr>
      <w:r w:rsidRPr="009211F8">
        <w:t>1:1</w:t>
      </w:r>
      <w:r w:rsidR="00742B1D" w:rsidRPr="009211F8">
        <w:t>3</w:t>
      </w:r>
      <w:r w:rsidR="00334147" w:rsidRPr="009211F8">
        <w:t>-2:</w:t>
      </w:r>
      <w:r w:rsidR="006567F3" w:rsidRPr="009211F8">
        <w:t>19</w:t>
      </w:r>
      <w:r w:rsidRPr="009211F8">
        <w:t xml:space="preserve"> </w:t>
      </w:r>
      <w:r w:rsidR="00A732BE" w:rsidRPr="009211F8">
        <w:tab/>
      </w:r>
      <w:r w:rsidRPr="009211F8">
        <w:t xml:space="preserve">II. </w:t>
      </w:r>
      <w:r w:rsidRPr="009211F8">
        <w:rPr>
          <w:i/>
          <w:iCs/>
        </w:rPr>
        <w:t>Pro</w:t>
      </w:r>
      <w:r w:rsidR="00A732BE" w:rsidRPr="009211F8">
        <w:rPr>
          <w:i/>
          <w:iCs/>
        </w:rPr>
        <w:t>batio</w:t>
      </w:r>
      <w:r w:rsidR="008A4A12" w:rsidRPr="009211F8">
        <w:t xml:space="preserve">: conţine </w:t>
      </w:r>
      <w:r w:rsidR="00510F47" w:rsidRPr="009211F8">
        <w:t>patru argumente</w:t>
      </w:r>
    </w:p>
    <w:p w:rsidR="00561AC6" w:rsidRPr="009211F8" w:rsidRDefault="00A336B3" w:rsidP="000C7386">
      <w:pPr>
        <w:pStyle w:val="Blok"/>
      </w:pPr>
      <w:r>
        <w:tab/>
      </w:r>
      <w:r>
        <w:tab/>
      </w:r>
      <w:r w:rsidR="00510F47" w:rsidRPr="009211F8">
        <w:t>teologice:</w:t>
      </w:r>
    </w:p>
    <w:p w:rsidR="00510F47" w:rsidRPr="009211F8" w:rsidRDefault="00510F47" w:rsidP="00A82E4C">
      <w:pPr>
        <w:pStyle w:val="Blok"/>
      </w:pPr>
    </w:p>
    <w:p w:rsidR="00A732BE" w:rsidRPr="009211F8" w:rsidRDefault="00A732BE" w:rsidP="00A82E4C">
      <w:pPr>
        <w:pStyle w:val="Blok"/>
      </w:pPr>
      <w:r w:rsidRPr="009211F8">
        <w:tab/>
      </w:r>
      <w:r w:rsidRPr="009211F8">
        <w:tab/>
      </w:r>
      <w:r w:rsidR="00561AC6" w:rsidRPr="009211F8">
        <w:t xml:space="preserve">A. </w:t>
      </w:r>
      <w:r w:rsidR="00FB3153" w:rsidRPr="009211F8">
        <w:t xml:space="preserve"> Hristos</w:t>
      </w:r>
      <w:r w:rsidR="0015240C" w:rsidRPr="009211F8">
        <w:t>,</w:t>
      </w:r>
      <w:r w:rsidR="00FB3153" w:rsidRPr="009211F8">
        <w:t xml:space="preserve"> plinătatea lui Dumnezeu</w:t>
      </w:r>
      <w:r w:rsidR="00617565" w:rsidRPr="009211F8">
        <w:t xml:space="preserve"> (1:13</w:t>
      </w:r>
      <w:r w:rsidR="001B49D2" w:rsidRPr="009211F8">
        <w:t>-20</w:t>
      </w:r>
      <w:r w:rsidR="00561AC6" w:rsidRPr="009211F8">
        <w:t xml:space="preserve">) </w:t>
      </w:r>
    </w:p>
    <w:p w:rsidR="00590577" w:rsidRPr="009211F8" w:rsidRDefault="00F65134" w:rsidP="00A82E4C">
      <w:pPr>
        <w:pStyle w:val="Blok"/>
      </w:pPr>
      <w:r w:rsidRPr="009211F8">
        <w:tab/>
      </w:r>
      <w:r w:rsidRPr="009211F8">
        <w:tab/>
      </w:r>
      <w:r w:rsidR="00F04555" w:rsidRPr="009211F8">
        <w:t>Un impresionant</w:t>
      </w:r>
      <w:r w:rsidR="006500D7" w:rsidRPr="009211F8">
        <w:t xml:space="preserve"> imn închinat lui Hristos,</w:t>
      </w:r>
    </w:p>
    <w:p w:rsidR="006500D7" w:rsidRPr="009211F8" w:rsidRDefault="00590577" w:rsidP="00A82E4C">
      <w:pPr>
        <w:pStyle w:val="Blok"/>
      </w:pPr>
      <w:r w:rsidRPr="009211F8">
        <w:tab/>
      </w:r>
      <w:r w:rsidRPr="009211F8">
        <w:tab/>
        <w:t xml:space="preserve">descrierii fiinţei sale şi a domniei sale, </w:t>
      </w:r>
      <w:r w:rsidR="006500D7" w:rsidRPr="009211F8">
        <w:t>cu o</w:t>
      </w:r>
    </w:p>
    <w:p w:rsidR="00FE76DC" w:rsidRPr="009211F8" w:rsidRDefault="006500D7" w:rsidP="00A82E4C">
      <w:pPr>
        <w:pStyle w:val="Blok"/>
      </w:pPr>
      <w:r w:rsidRPr="009211F8">
        <w:tab/>
      </w:r>
      <w:r w:rsidRPr="009211F8">
        <w:tab/>
        <w:t xml:space="preserve">structură circulară remarcabilă. </w:t>
      </w:r>
      <w:r w:rsidR="00FE76DC" w:rsidRPr="009211F8">
        <w:t xml:space="preserve">Un document </w:t>
      </w:r>
    </w:p>
    <w:p w:rsidR="00F65134" w:rsidRPr="009211F8" w:rsidRDefault="00FE76DC" w:rsidP="00A82E4C">
      <w:pPr>
        <w:pStyle w:val="Blok"/>
      </w:pPr>
      <w:r w:rsidRPr="009211F8">
        <w:tab/>
      </w:r>
      <w:r w:rsidRPr="009211F8">
        <w:tab/>
        <w:t>major de hristologie timpurie.</w:t>
      </w:r>
      <w:r w:rsidR="006500D7" w:rsidRPr="009211F8">
        <w:t xml:space="preserve"> </w:t>
      </w:r>
    </w:p>
    <w:p w:rsidR="00A336B3" w:rsidRDefault="00A336B3" w:rsidP="00A82E4C">
      <w:pPr>
        <w:pStyle w:val="Blok"/>
      </w:pPr>
      <w:r>
        <w:tab/>
      </w:r>
      <w:r>
        <w:tab/>
      </w:r>
    </w:p>
    <w:p w:rsidR="00A732BE" w:rsidRPr="009211F8" w:rsidRDefault="00A336B3" w:rsidP="00A82E4C">
      <w:pPr>
        <w:pStyle w:val="Blok"/>
      </w:pPr>
      <w:r>
        <w:tab/>
      </w:r>
      <w:r>
        <w:tab/>
        <w:t xml:space="preserve">B.  </w:t>
      </w:r>
      <w:r w:rsidR="00FB3153" w:rsidRPr="009211F8">
        <w:t>Hristos</w:t>
      </w:r>
      <w:r w:rsidR="00EB3BD8" w:rsidRPr="009211F8">
        <w:t>,</w:t>
      </w:r>
      <w:r w:rsidR="00FB3153" w:rsidRPr="009211F8">
        <w:t xml:space="preserve"> mijlocitorul</w:t>
      </w:r>
      <w:r w:rsidR="001B49D2" w:rsidRPr="009211F8">
        <w:t xml:space="preserve"> (1:21</w:t>
      </w:r>
      <w:r w:rsidR="00561AC6" w:rsidRPr="009211F8">
        <w:t>-23)</w:t>
      </w:r>
      <w:r w:rsidR="00EB3BD8" w:rsidRPr="009211F8">
        <w:t>. O secţiune de</w:t>
      </w:r>
    </w:p>
    <w:p w:rsidR="00765FD9" w:rsidRPr="009211F8" w:rsidRDefault="00EB3BD8" w:rsidP="00A82E4C">
      <w:pPr>
        <w:pStyle w:val="Blok"/>
      </w:pPr>
      <w:r w:rsidRPr="009211F8">
        <w:tab/>
      </w:r>
      <w:r w:rsidRPr="009211F8">
        <w:tab/>
        <w:t xml:space="preserve">concluzii </w:t>
      </w:r>
      <w:r w:rsidR="0035025C" w:rsidRPr="009211F8">
        <w:t>la imnul de mai sus, uneori inclus</w:t>
      </w:r>
      <w:r w:rsidR="00603221" w:rsidRPr="009211F8">
        <w:t>ă</w:t>
      </w:r>
      <w:r w:rsidR="0035025C" w:rsidRPr="009211F8">
        <w:t xml:space="preserve"> în</w:t>
      </w:r>
    </w:p>
    <w:p w:rsidR="00A336B3" w:rsidRPr="00CD2418" w:rsidRDefault="00765FD9" w:rsidP="00A82E4C">
      <w:pPr>
        <w:pStyle w:val="Blok"/>
        <w:rPr>
          <w:lang w:val="de-DE"/>
        </w:rPr>
      </w:pPr>
      <w:r w:rsidRPr="009211F8">
        <w:tab/>
      </w:r>
      <w:r w:rsidRPr="009211F8">
        <w:tab/>
      </w:r>
      <w:r w:rsidR="0035025C" w:rsidRPr="00CD2418">
        <w:rPr>
          <w:lang w:val="de-DE"/>
        </w:rPr>
        <w:t>imn</w:t>
      </w:r>
      <w:r w:rsidR="00BE4A0C" w:rsidRPr="00CD2418">
        <w:rPr>
          <w:lang w:val="de-DE"/>
        </w:rPr>
        <w:t>,</w:t>
      </w:r>
      <w:r w:rsidRPr="00CD2418">
        <w:rPr>
          <w:lang w:val="de-DE"/>
        </w:rPr>
        <w:t xml:space="preserve"> </w:t>
      </w:r>
      <w:r w:rsidR="0035025C" w:rsidRPr="00CD2418">
        <w:rPr>
          <w:lang w:val="de-DE"/>
        </w:rPr>
        <w:t>alteori nu.</w:t>
      </w:r>
      <w:r w:rsidR="0078658C" w:rsidRPr="00CD2418">
        <w:rPr>
          <w:lang w:val="de-DE"/>
        </w:rPr>
        <w:t xml:space="preserve"> O tranziţie spre prima afirmare</w:t>
      </w:r>
    </w:p>
    <w:p w:rsidR="0035025C" w:rsidRPr="009211F8" w:rsidRDefault="00A336B3" w:rsidP="00A82E4C">
      <w:pPr>
        <w:pStyle w:val="Blok"/>
      </w:pPr>
      <w:r w:rsidRPr="00CD2418">
        <w:rPr>
          <w:lang w:val="de-DE"/>
        </w:rPr>
        <w:tab/>
      </w:r>
      <w:r w:rsidRPr="00CD2418">
        <w:rPr>
          <w:lang w:val="de-DE"/>
        </w:rPr>
        <w:tab/>
      </w:r>
      <w:r w:rsidR="0078658C" w:rsidRPr="009211F8">
        <w:t>a</w:t>
      </w:r>
      <w:r>
        <w:t xml:space="preserve"> </w:t>
      </w:r>
      <w:r w:rsidR="0078658C" w:rsidRPr="009211F8">
        <w:t>tainei mântuirii neamurilor.</w:t>
      </w:r>
    </w:p>
    <w:p w:rsidR="00A336B3" w:rsidRDefault="00D57F94" w:rsidP="00A82E4C">
      <w:pPr>
        <w:pStyle w:val="Blok"/>
      </w:pPr>
      <w:r w:rsidRPr="009211F8">
        <w:tab/>
      </w:r>
      <w:r w:rsidRPr="009211F8">
        <w:tab/>
      </w:r>
    </w:p>
    <w:p w:rsidR="0078658C" w:rsidRPr="009211F8" w:rsidRDefault="00A336B3" w:rsidP="00A82E4C">
      <w:pPr>
        <w:pStyle w:val="Blok"/>
      </w:pPr>
      <w:r>
        <w:tab/>
      </w:r>
      <w:r>
        <w:tab/>
      </w:r>
      <w:r w:rsidR="00561AC6" w:rsidRPr="009211F8">
        <w:t xml:space="preserve">C. </w:t>
      </w:r>
      <w:r w:rsidR="00FB3153" w:rsidRPr="009211F8">
        <w:t xml:space="preserve"> Evanghelia, taina lui Dumnezeu</w:t>
      </w:r>
      <w:r w:rsidR="00561AC6" w:rsidRPr="009211F8">
        <w:t xml:space="preserve"> </w:t>
      </w:r>
      <w:r w:rsidR="0078658C" w:rsidRPr="009211F8">
        <w:t>(1:24-2:7).</w:t>
      </w:r>
    </w:p>
    <w:p w:rsidR="0078658C" w:rsidRPr="009211F8" w:rsidRDefault="0078658C" w:rsidP="00A82E4C">
      <w:pPr>
        <w:pStyle w:val="Blok"/>
      </w:pPr>
      <w:r w:rsidRPr="009211F8">
        <w:tab/>
      </w:r>
      <w:r w:rsidRPr="009211F8">
        <w:tab/>
        <w:t xml:space="preserve">Prin această taină, revelată acum, Mesia al </w:t>
      </w:r>
    </w:p>
    <w:p w:rsidR="0078658C" w:rsidRPr="009211F8" w:rsidRDefault="0078658C" w:rsidP="00A82E4C">
      <w:pPr>
        <w:pStyle w:val="Blok"/>
      </w:pPr>
      <w:r w:rsidRPr="009211F8">
        <w:tab/>
      </w:r>
      <w:r w:rsidRPr="009211F8">
        <w:tab/>
        <w:t>evreilor este şi mântuitorul Neamurilor,</w:t>
      </w:r>
    </w:p>
    <w:p w:rsidR="00561AC6" w:rsidRDefault="0078658C" w:rsidP="00A82E4C">
      <w:pPr>
        <w:pStyle w:val="Blok"/>
      </w:pPr>
      <w:r w:rsidRPr="009211F8">
        <w:tab/>
      </w:r>
      <w:r w:rsidRPr="009211F8">
        <w:tab/>
      </w:r>
      <w:r w:rsidR="003D4C80" w:rsidRPr="009211F8">
        <w:t xml:space="preserve">nădejdea lor de </w:t>
      </w:r>
      <w:r w:rsidRPr="009211F8">
        <w:t>slav</w:t>
      </w:r>
      <w:r w:rsidR="003D4C80" w:rsidRPr="009211F8">
        <w:t>ă</w:t>
      </w:r>
      <w:r w:rsidRPr="009211F8">
        <w:t>.</w:t>
      </w:r>
    </w:p>
    <w:p w:rsidR="00A336B3" w:rsidRDefault="00A336B3" w:rsidP="00A82E4C">
      <w:pPr>
        <w:pStyle w:val="Blok"/>
      </w:pPr>
      <w:r>
        <w:tab/>
      </w:r>
      <w:r>
        <w:tab/>
      </w:r>
    </w:p>
    <w:p w:rsidR="00F32CF4" w:rsidRDefault="00A336B3" w:rsidP="00A82E4C">
      <w:pPr>
        <w:pStyle w:val="Blok"/>
      </w:pPr>
      <w:r>
        <w:t xml:space="preserve">       </w:t>
      </w:r>
      <w:r w:rsidR="005F6F5F">
        <w:tab/>
      </w:r>
      <w:r w:rsidR="005F6F5F">
        <w:tab/>
      </w:r>
      <w:r>
        <w:t xml:space="preserve">D. </w:t>
      </w:r>
      <w:r w:rsidR="00FB3153" w:rsidRPr="009211F8">
        <w:t>Hristos</w:t>
      </w:r>
      <w:r w:rsidR="00722E8C" w:rsidRPr="009211F8">
        <w:t>,</w:t>
      </w:r>
      <w:r w:rsidR="00F32CF4" w:rsidRPr="009211F8">
        <w:t xml:space="preserve"> plinătatea autorităţii şi</w:t>
      </w:r>
      <w:r w:rsidR="00FB3153" w:rsidRPr="009211F8">
        <w:t xml:space="preserve"> biruitorul</w:t>
      </w:r>
    </w:p>
    <w:p w:rsidR="00A336B3" w:rsidRDefault="00A336B3" w:rsidP="00A82E4C">
      <w:pPr>
        <w:pStyle w:val="Blok"/>
      </w:pPr>
      <w:r>
        <w:t xml:space="preserve">  </w:t>
      </w:r>
      <w:r>
        <w:tab/>
        <w:t xml:space="preserve"> </w:t>
      </w:r>
      <w:r w:rsidR="005F6F5F">
        <w:tab/>
      </w:r>
      <w:r w:rsidR="002E7634" w:rsidRPr="009211F8">
        <w:t>p</w:t>
      </w:r>
      <w:r w:rsidR="00F32CF4" w:rsidRPr="009211F8">
        <w:t>uterilor cereşti</w:t>
      </w:r>
      <w:r w:rsidR="00FB3153" w:rsidRPr="009211F8">
        <w:t xml:space="preserve"> </w:t>
      </w:r>
      <w:r w:rsidR="00630EC7" w:rsidRPr="009211F8">
        <w:t>(2:8-19</w:t>
      </w:r>
      <w:r w:rsidR="00561AC6" w:rsidRPr="009211F8">
        <w:t>)</w:t>
      </w:r>
      <w:r w:rsidR="00504C47" w:rsidRPr="009211F8">
        <w:t>. Această argument</w:t>
      </w:r>
      <w:r>
        <w:t xml:space="preserve"> se</w:t>
      </w:r>
    </w:p>
    <w:p w:rsidR="00A336B3" w:rsidRDefault="00A336B3" w:rsidP="00A82E4C">
      <w:pPr>
        <w:pStyle w:val="Blok"/>
      </w:pPr>
      <w:r>
        <w:lastRenderedPageBreak/>
        <w:t xml:space="preserve">       </w:t>
      </w:r>
      <w:r w:rsidR="007502EF">
        <w:t xml:space="preserve"> </w:t>
      </w:r>
      <w:r w:rsidR="005F6F5F">
        <w:tab/>
      </w:r>
      <w:r w:rsidR="005F6F5F">
        <w:tab/>
      </w:r>
      <w:r w:rsidR="0012027D" w:rsidRPr="009211F8">
        <w:t xml:space="preserve">bazează pe </w:t>
      </w:r>
      <w:r w:rsidR="00D233B3" w:rsidRPr="009211F8">
        <w:t>trei avertizări care î</w:t>
      </w:r>
      <w:r w:rsidR="00893583" w:rsidRPr="009211F8">
        <w:t>ncep cu acelaşi</w:t>
      </w:r>
    </w:p>
    <w:p w:rsidR="00A732BE" w:rsidRPr="009211F8" w:rsidRDefault="00A336B3" w:rsidP="00A82E4C">
      <w:pPr>
        <w:pStyle w:val="Blok"/>
      </w:pPr>
      <w:r>
        <w:tab/>
        <w:t xml:space="preserve"> </w:t>
      </w:r>
      <w:r w:rsidR="005F6F5F">
        <w:tab/>
      </w:r>
      <w:r w:rsidR="00893583" w:rsidRPr="009211F8">
        <w:t>cuvânt „nimeni”</w:t>
      </w:r>
      <w:r w:rsidR="001970F5" w:rsidRPr="009211F8">
        <w:t>.</w:t>
      </w:r>
    </w:p>
    <w:p w:rsidR="00D233B3" w:rsidRPr="009211F8" w:rsidRDefault="00A336B3" w:rsidP="009A758F">
      <w:pPr>
        <w:pStyle w:val="Blok"/>
      </w:pPr>
      <w:r>
        <w:tab/>
      </w:r>
      <w:r>
        <w:tab/>
      </w:r>
      <w:r w:rsidR="007E7A2B" w:rsidRPr="009211F8">
        <w:t>2:8, nimeni să nu vă fure cu filosofia...</w:t>
      </w:r>
    </w:p>
    <w:p w:rsidR="009A758F" w:rsidRDefault="00A336B3" w:rsidP="009A758F">
      <w:pPr>
        <w:pStyle w:val="Blok"/>
      </w:pPr>
      <w:r>
        <w:tab/>
      </w:r>
      <w:r>
        <w:tab/>
      </w:r>
      <w:r w:rsidR="007E7A2B" w:rsidRPr="009211F8">
        <w:t>2:16, nimeni să nu vă judece</w:t>
      </w:r>
      <w:r w:rsidR="00421146" w:rsidRPr="009211F8">
        <w:t xml:space="preserve"> cu privire la</w:t>
      </w:r>
    </w:p>
    <w:p w:rsidR="007E7A2B" w:rsidRPr="009211F8" w:rsidRDefault="009A758F" w:rsidP="009A758F">
      <w:pPr>
        <w:pStyle w:val="Blok"/>
      </w:pPr>
      <w:r>
        <w:tab/>
      </w:r>
      <w:r>
        <w:tab/>
      </w:r>
      <w:r w:rsidR="00421146" w:rsidRPr="009211F8">
        <w:t>mâncăruri şi sărbători</w:t>
      </w:r>
      <w:r w:rsidR="007E7A2B" w:rsidRPr="009211F8">
        <w:t>...</w:t>
      </w:r>
    </w:p>
    <w:p w:rsidR="007E7A2B" w:rsidRPr="009211F8" w:rsidRDefault="00A336B3" w:rsidP="009A758F">
      <w:pPr>
        <w:pStyle w:val="Blok"/>
      </w:pPr>
      <w:r>
        <w:tab/>
      </w:r>
      <w:r>
        <w:tab/>
      </w:r>
      <w:r w:rsidR="007E7A2B" w:rsidRPr="009211F8">
        <w:t>2:18, nimen</w:t>
      </w:r>
      <w:r w:rsidR="00820EAB" w:rsidRPr="009211F8">
        <w:t>i să nu vă răpească premiul alergării.</w:t>
      </w:r>
      <w:r w:rsidR="00235B36" w:rsidRPr="009211F8">
        <w:t>..</w:t>
      </w:r>
    </w:p>
    <w:p w:rsidR="00A336B3" w:rsidRDefault="00A336B3" w:rsidP="00A82E4C">
      <w:pPr>
        <w:pStyle w:val="Blok"/>
      </w:pPr>
    </w:p>
    <w:p w:rsidR="0051747B" w:rsidRPr="009211F8" w:rsidRDefault="006567F3" w:rsidP="00A82E4C">
      <w:pPr>
        <w:pStyle w:val="Blok"/>
      </w:pPr>
      <w:r w:rsidRPr="009211F8">
        <w:t>2</w:t>
      </w:r>
      <w:r w:rsidR="00561AC6" w:rsidRPr="009211F8">
        <w:t>:</w:t>
      </w:r>
      <w:r w:rsidRPr="009211F8">
        <w:t>20</w:t>
      </w:r>
      <w:r w:rsidR="00561AC6" w:rsidRPr="009211F8">
        <w:t>-4:</w:t>
      </w:r>
      <w:r w:rsidR="00502179" w:rsidRPr="009211F8">
        <w:t>1</w:t>
      </w:r>
      <w:r w:rsidR="00561AC6" w:rsidRPr="009211F8">
        <w:t xml:space="preserve"> </w:t>
      </w:r>
      <w:r w:rsidR="00093106" w:rsidRPr="009211F8">
        <w:tab/>
      </w:r>
      <w:r w:rsidR="00F349B3" w:rsidRPr="009211F8">
        <w:t>III</w:t>
      </w:r>
      <w:r w:rsidR="00561AC6" w:rsidRPr="009211F8">
        <w:t xml:space="preserve">. </w:t>
      </w:r>
      <w:r w:rsidR="00CF5B39" w:rsidRPr="009211F8">
        <w:rPr>
          <w:i/>
        </w:rPr>
        <w:t xml:space="preserve">Exhortatio, </w:t>
      </w:r>
      <w:r w:rsidR="00CF5B39" w:rsidRPr="009211F8">
        <w:rPr>
          <w:iCs/>
        </w:rPr>
        <w:t xml:space="preserve">sau </w:t>
      </w:r>
      <w:r w:rsidR="00CF5B39" w:rsidRPr="009211F8">
        <w:rPr>
          <w:i/>
        </w:rPr>
        <w:t>p</w:t>
      </w:r>
      <w:r w:rsidR="00561AC6" w:rsidRPr="009211F8">
        <w:rPr>
          <w:i/>
        </w:rPr>
        <w:t>araenesis</w:t>
      </w:r>
      <w:r w:rsidR="00BF1D4D" w:rsidRPr="009211F8">
        <w:rPr>
          <w:i/>
        </w:rPr>
        <w:t>:</w:t>
      </w:r>
      <w:r w:rsidR="00DF427E" w:rsidRPr="009211F8">
        <w:rPr>
          <w:i/>
        </w:rPr>
        <w:t xml:space="preserve"> </w:t>
      </w:r>
      <w:r w:rsidR="0051747B" w:rsidRPr="009211F8">
        <w:t xml:space="preserve"> sfătuiri </w:t>
      </w:r>
    </w:p>
    <w:p w:rsidR="007B613C" w:rsidRPr="009211F8" w:rsidRDefault="0051747B" w:rsidP="00A82E4C">
      <w:pPr>
        <w:pStyle w:val="Blok"/>
      </w:pPr>
      <w:r w:rsidRPr="009211F8">
        <w:tab/>
      </w:r>
      <w:r w:rsidRPr="009211F8">
        <w:tab/>
      </w:r>
      <w:r w:rsidR="00E11FD2" w:rsidRPr="009211F8">
        <w:t>î</w:t>
      </w:r>
      <w:r w:rsidRPr="009211F8">
        <w:t xml:space="preserve">ncepe cu </w:t>
      </w:r>
      <w:r w:rsidR="007B613C" w:rsidRPr="009211F8">
        <w:t>două premize bine subliniate prin</w:t>
      </w:r>
    </w:p>
    <w:p w:rsidR="00A336B3" w:rsidRDefault="007B613C" w:rsidP="00A82E4C">
      <w:pPr>
        <w:pStyle w:val="Blok"/>
      </w:pPr>
      <w:r w:rsidRPr="009211F8">
        <w:tab/>
      </w:r>
      <w:r w:rsidRPr="009211F8">
        <w:tab/>
        <w:t>conjuncţia „dacă”: 2:20, dacă aţi murit</w:t>
      </w:r>
    </w:p>
    <w:p w:rsidR="00A336B3" w:rsidRDefault="00A336B3" w:rsidP="00A82E4C">
      <w:pPr>
        <w:pStyle w:val="Blok"/>
      </w:pPr>
      <w:r>
        <w:tab/>
      </w:r>
      <w:r>
        <w:tab/>
      </w:r>
      <w:r w:rsidR="007B613C" w:rsidRPr="009211F8">
        <w:t>împreună</w:t>
      </w:r>
      <w:r>
        <w:t xml:space="preserve"> </w:t>
      </w:r>
      <w:r w:rsidR="007B613C" w:rsidRPr="009211F8">
        <w:t>cu Hristos... şi 3:1, dacă aţi înviat</w:t>
      </w:r>
    </w:p>
    <w:p w:rsidR="00A336B3" w:rsidRDefault="00A336B3" w:rsidP="00A82E4C">
      <w:pPr>
        <w:pStyle w:val="Blok"/>
      </w:pPr>
      <w:r>
        <w:tab/>
      </w:r>
      <w:r>
        <w:tab/>
      </w:r>
      <w:r w:rsidR="007B613C" w:rsidRPr="009211F8">
        <w:t>împreună cu Hristos. Sfaturile lui Pavel se</w:t>
      </w:r>
    </w:p>
    <w:p w:rsidR="007B613C" w:rsidRPr="009211F8" w:rsidRDefault="00A336B3" w:rsidP="00A82E4C">
      <w:pPr>
        <w:pStyle w:val="Blok"/>
      </w:pPr>
      <w:r>
        <w:tab/>
      </w:r>
      <w:r>
        <w:tab/>
      </w:r>
      <w:r w:rsidR="007B613C" w:rsidRPr="009211F8">
        <w:t>înlănţuie astfel:</w:t>
      </w:r>
    </w:p>
    <w:p w:rsidR="007B613C" w:rsidRPr="009211F8" w:rsidRDefault="007B613C" w:rsidP="00A82E4C">
      <w:pPr>
        <w:pStyle w:val="Blok"/>
      </w:pPr>
    </w:p>
    <w:p w:rsidR="00287E23" w:rsidRPr="009211F8" w:rsidRDefault="00D57F94" w:rsidP="00136F0B">
      <w:pPr>
        <w:pStyle w:val="Blok"/>
        <w:ind w:left="568"/>
      </w:pPr>
      <w:r w:rsidRPr="009211F8">
        <w:t xml:space="preserve">A. </w:t>
      </w:r>
      <w:r w:rsidR="00F400AE" w:rsidRPr="009211F8">
        <w:t>Sfaturi î</w:t>
      </w:r>
      <w:r w:rsidR="00755770" w:rsidRPr="009211F8">
        <w:t>mpotriva ascezei eretice</w:t>
      </w:r>
      <w:r w:rsidR="00561AC6" w:rsidRPr="009211F8">
        <w:t xml:space="preserve"> (2:</w:t>
      </w:r>
      <w:r w:rsidR="007B613C" w:rsidRPr="009211F8">
        <w:t>20</w:t>
      </w:r>
      <w:r w:rsidR="00561AC6" w:rsidRPr="009211F8">
        <w:t xml:space="preserve">-23) </w:t>
      </w:r>
    </w:p>
    <w:p w:rsidR="00287E23" w:rsidRPr="009211F8" w:rsidRDefault="00D57F94" w:rsidP="00136F0B">
      <w:pPr>
        <w:pStyle w:val="Blok"/>
        <w:ind w:left="568"/>
      </w:pPr>
      <w:r w:rsidRPr="009211F8">
        <w:t xml:space="preserve">B. </w:t>
      </w:r>
      <w:r w:rsidR="00A74848" w:rsidRPr="009211F8">
        <w:t>Sfaturi î</w:t>
      </w:r>
      <w:r w:rsidR="00755770" w:rsidRPr="009211F8">
        <w:t>mpotriva vieţii imorale</w:t>
      </w:r>
      <w:r w:rsidR="00561AC6" w:rsidRPr="009211F8">
        <w:t xml:space="preserve"> (3:1-9a) </w:t>
      </w:r>
    </w:p>
    <w:p w:rsidR="00287E23" w:rsidRPr="009211F8" w:rsidRDefault="00D57F94" w:rsidP="00136F0B">
      <w:pPr>
        <w:pStyle w:val="Blok"/>
        <w:ind w:left="568"/>
      </w:pPr>
      <w:r w:rsidRPr="009211F8">
        <w:t xml:space="preserve">C. </w:t>
      </w:r>
      <w:r w:rsidR="002E5CC0" w:rsidRPr="009211F8">
        <w:t>Sfaturi p</w:t>
      </w:r>
      <w:r w:rsidR="00755770" w:rsidRPr="009211F8">
        <w:t xml:space="preserve">entru o trăire în armonie </w:t>
      </w:r>
      <w:r w:rsidR="00561AC6" w:rsidRPr="009211F8">
        <w:t xml:space="preserve">(3:9b-17) </w:t>
      </w:r>
    </w:p>
    <w:p w:rsidR="00287E23" w:rsidRPr="009211F8" w:rsidRDefault="00561AC6" w:rsidP="00136F0B">
      <w:pPr>
        <w:pStyle w:val="Blok"/>
        <w:ind w:left="568"/>
      </w:pPr>
      <w:r w:rsidRPr="009211F8">
        <w:t xml:space="preserve">D. </w:t>
      </w:r>
      <w:r w:rsidR="00755770" w:rsidRPr="009211F8">
        <w:t xml:space="preserve">Regulile casei </w:t>
      </w:r>
      <w:r w:rsidR="00553DDF" w:rsidRPr="009211F8">
        <w:t>creştine</w:t>
      </w:r>
      <w:r w:rsidR="002F7028" w:rsidRPr="009211F8">
        <w:t xml:space="preserve"> </w:t>
      </w:r>
      <w:r w:rsidRPr="009211F8">
        <w:t>(3:18-4:1)</w:t>
      </w:r>
    </w:p>
    <w:p w:rsidR="006637EB" w:rsidRDefault="007502EF" w:rsidP="00A82E4C">
      <w:pPr>
        <w:pStyle w:val="Blok"/>
      </w:pPr>
      <w:r>
        <w:t xml:space="preserve">    </w:t>
      </w:r>
    </w:p>
    <w:p w:rsidR="00287E23" w:rsidRPr="009211F8" w:rsidRDefault="005C68F3" w:rsidP="00A82E4C">
      <w:pPr>
        <w:pStyle w:val="Blok"/>
      </w:pPr>
      <w:r w:rsidRPr="009211F8">
        <w:t>4:2-6</w:t>
      </w:r>
      <w:r w:rsidR="006637EB">
        <w:t xml:space="preserve">   IV</w:t>
      </w:r>
      <w:r w:rsidR="00561AC6" w:rsidRPr="009211F8">
        <w:t xml:space="preserve">. </w:t>
      </w:r>
      <w:r w:rsidRPr="009211F8">
        <w:rPr>
          <w:i/>
          <w:iCs/>
        </w:rPr>
        <w:t>Peroratio</w:t>
      </w:r>
      <w:r w:rsidR="00561AC6" w:rsidRPr="009211F8">
        <w:t xml:space="preserve"> (4:2-6)</w:t>
      </w:r>
      <w:r w:rsidR="00D94F63" w:rsidRPr="009211F8">
        <w:t>, învăţături de încheiere</w:t>
      </w:r>
    </w:p>
    <w:p w:rsidR="00561AC6" w:rsidRPr="009211F8" w:rsidRDefault="00561AC6" w:rsidP="00A82E4C">
      <w:pPr>
        <w:pStyle w:val="Blok"/>
      </w:pPr>
      <w:r w:rsidRPr="009211F8">
        <w:t xml:space="preserve">  </w:t>
      </w:r>
    </w:p>
    <w:p w:rsidR="00093106" w:rsidRPr="009211F8" w:rsidRDefault="00561AC6" w:rsidP="00A82E4C">
      <w:pPr>
        <w:pStyle w:val="Blok"/>
      </w:pPr>
      <w:r w:rsidRPr="009211F8">
        <w:t xml:space="preserve">4:7-18 </w:t>
      </w:r>
      <w:r w:rsidR="007502EF">
        <w:t xml:space="preserve"> </w:t>
      </w:r>
      <w:r w:rsidRPr="009211F8">
        <w:t xml:space="preserve">V. </w:t>
      </w:r>
      <w:r w:rsidR="001D5CD8" w:rsidRPr="009211F8">
        <w:rPr>
          <w:i/>
          <w:iCs/>
        </w:rPr>
        <w:t>Conclusio</w:t>
      </w:r>
      <w:r w:rsidR="002E1C32" w:rsidRPr="009211F8">
        <w:t>,</w:t>
      </w:r>
      <w:r w:rsidR="00B75341" w:rsidRPr="009211F8">
        <w:t xml:space="preserve"> </w:t>
      </w:r>
      <w:r w:rsidR="00E24811" w:rsidRPr="009211F8">
        <w:t>salutări, r</w:t>
      </w:r>
      <w:r w:rsidR="00093106" w:rsidRPr="009211F8">
        <w:t>ugăciune fin</w:t>
      </w:r>
      <w:r w:rsidR="00FC7C66" w:rsidRPr="009211F8">
        <w:t>a</w:t>
      </w:r>
      <w:r w:rsidR="00093106" w:rsidRPr="009211F8">
        <w:t>lă</w:t>
      </w:r>
      <w:r w:rsidR="00C277CD" w:rsidRPr="009211F8">
        <w:t>.</w:t>
      </w:r>
    </w:p>
    <w:p w:rsidR="000857B6" w:rsidRDefault="000857B6" w:rsidP="00BC4B34"/>
    <w:p w:rsidR="000C7386" w:rsidRPr="009211F8" w:rsidRDefault="000C7386" w:rsidP="00BC4B34"/>
    <w:p w:rsidR="00561AC6" w:rsidRPr="009211F8" w:rsidRDefault="00B044A2" w:rsidP="00AF00C7">
      <w:pPr>
        <w:pStyle w:val="Heading3"/>
      </w:pPr>
      <w:bookmarkStart w:id="148" w:name="_Toc223157415"/>
      <w:bookmarkStart w:id="149" w:name="_Toc230647282"/>
      <w:bookmarkStart w:id="150" w:name="_Toc354499608"/>
      <w:r w:rsidRPr="009211F8">
        <w:t>7.</w:t>
      </w:r>
      <w:r w:rsidR="00030F8E">
        <w:t>12</w:t>
      </w:r>
      <w:r w:rsidRPr="009211F8">
        <w:t xml:space="preserve"> Coloseni: t</w:t>
      </w:r>
      <w:r w:rsidR="00445DEB" w:rsidRPr="009211F8">
        <w:t xml:space="preserve">eme </w:t>
      </w:r>
      <w:r w:rsidR="00AF00C7" w:rsidRPr="009211F8">
        <w:t>teologice</w:t>
      </w:r>
      <w:bookmarkEnd w:id="148"/>
      <w:bookmarkEnd w:id="149"/>
      <w:bookmarkEnd w:id="150"/>
    </w:p>
    <w:p w:rsidR="00131C30" w:rsidRPr="009211F8" w:rsidRDefault="00131C30" w:rsidP="00763481"/>
    <w:p w:rsidR="00186BE0" w:rsidRPr="009211F8" w:rsidRDefault="00186BE0" w:rsidP="001B4B17">
      <w:pPr>
        <w:ind w:firstLine="0"/>
      </w:pPr>
      <w:r w:rsidRPr="009211F8">
        <w:t xml:space="preserve">Câteva din temele principale din </w:t>
      </w:r>
      <w:r w:rsidR="00845004" w:rsidRPr="009211F8">
        <w:t xml:space="preserve">Efeseni se regăsesc şi în </w:t>
      </w:r>
      <w:r w:rsidRPr="009211F8">
        <w:t>Coloseni</w:t>
      </w:r>
      <w:r w:rsidR="002F2601" w:rsidRPr="009211F8">
        <w:t>:</w:t>
      </w:r>
    </w:p>
    <w:p w:rsidR="001C7F8D" w:rsidRPr="009211F8" w:rsidRDefault="001C7F8D" w:rsidP="00763481"/>
    <w:p w:rsidR="002A5EBE" w:rsidRPr="009779F2" w:rsidRDefault="002A5EBE" w:rsidP="00E7628A">
      <w:pPr>
        <w:numPr>
          <w:ilvl w:val="0"/>
          <w:numId w:val="10"/>
        </w:numPr>
        <w:ind w:left="360"/>
        <w:rPr>
          <w:sz w:val="22"/>
          <w:szCs w:val="22"/>
        </w:rPr>
      </w:pPr>
      <w:r w:rsidRPr="009779F2">
        <w:rPr>
          <w:sz w:val="22"/>
          <w:szCs w:val="22"/>
        </w:rPr>
        <w:t>Taina mântuirii Neamurilor</w:t>
      </w:r>
      <w:r w:rsidR="0067319C" w:rsidRPr="009779F2">
        <w:rPr>
          <w:sz w:val="22"/>
          <w:szCs w:val="22"/>
        </w:rPr>
        <w:t xml:space="preserve">, 1:26, </w:t>
      </w:r>
      <w:r w:rsidR="004C241A" w:rsidRPr="009779F2">
        <w:rPr>
          <w:sz w:val="22"/>
          <w:szCs w:val="22"/>
        </w:rPr>
        <w:t xml:space="preserve">2:2, </w:t>
      </w:r>
      <w:r w:rsidR="008C09EB" w:rsidRPr="009779F2">
        <w:rPr>
          <w:sz w:val="22"/>
          <w:szCs w:val="22"/>
        </w:rPr>
        <w:t>4:3.</w:t>
      </w:r>
    </w:p>
    <w:p w:rsidR="007D0679" w:rsidRPr="009779F2" w:rsidRDefault="007D0679" w:rsidP="00E7628A">
      <w:pPr>
        <w:numPr>
          <w:ilvl w:val="0"/>
          <w:numId w:val="10"/>
        </w:numPr>
        <w:ind w:left="360"/>
        <w:rPr>
          <w:sz w:val="22"/>
          <w:szCs w:val="22"/>
        </w:rPr>
      </w:pPr>
      <w:r w:rsidRPr="009779F2">
        <w:rPr>
          <w:sz w:val="22"/>
          <w:szCs w:val="22"/>
        </w:rPr>
        <w:t>Hristos, plinătatea lui Dumnezeu</w:t>
      </w:r>
      <w:r w:rsidR="00890AE2" w:rsidRPr="009779F2">
        <w:rPr>
          <w:sz w:val="22"/>
          <w:szCs w:val="22"/>
        </w:rPr>
        <w:t xml:space="preserve">, </w:t>
      </w:r>
      <w:r w:rsidR="000F312D" w:rsidRPr="009779F2">
        <w:rPr>
          <w:sz w:val="22"/>
          <w:szCs w:val="22"/>
        </w:rPr>
        <w:t xml:space="preserve">1:19, </w:t>
      </w:r>
      <w:r w:rsidR="009A7447" w:rsidRPr="009779F2">
        <w:rPr>
          <w:sz w:val="22"/>
          <w:szCs w:val="22"/>
        </w:rPr>
        <w:t xml:space="preserve">2:2, </w:t>
      </w:r>
      <w:r w:rsidR="00C9429A" w:rsidRPr="009779F2">
        <w:rPr>
          <w:sz w:val="22"/>
          <w:szCs w:val="22"/>
        </w:rPr>
        <w:t xml:space="preserve">2:9, </w:t>
      </w:r>
      <w:r w:rsidR="003361A5" w:rsidRPr="009779F2">
        <w:rPr>
          <w:sz w:val="22"/>
          <w:szCs w:val="22"/>
        </w:rPr>
        <w:t>(3:12)</w:t>
      </w:r>
      <w:r w:rsidR="000359F1" w:rsidRPr="009779F2">
        <w:rPr>
          <w:sz w:val="22"/>
          <w:szCs w:val="22"/>
        </w:rPr>
        <w:t xml:space="preserve"> </w:t>
      </w:r>
    </w:p>
    <w:p w:rsidR="007F5FEE" w:rsidRPr="009779F2" w:rsidRDefault="009C4B8D" w:rsidP="00E7628A">
      <w:pPr>
        <w:numPr>
          <w:ilvl w:val="0"/>
          <w:numId w:val="10"/>
        </w:numPr>
        <w:ind w:left="360"/>
        <w:rPr>
          <w:sz w:val="22"/>
          <w:szCs w:val="22"/>
        </w:rPr>
      </w:pPr>
      <w:r w:rsidRPr="009779F2">
        <w:rPr>
          <w:sz w:val="22"/>
          <w:szCs w:val="22"/>
        </w:rPr>
        <w:t>Domnia universală a lui</w:t>
      </w:r>
      <w:r w:rsidR="0005427B" w:rsidRPr="009779F2">
        <w:rPr>
          <w:sz w:val="22"/>
          <w:szCs w:val="22"/>
        </w:rPr>
        <w:t xml:space="preserve"> Hristos</w:t>
      </w:r>
      <w:r w:rsidR="00EA6113" w:rsidRPr="009779F2">
        <w:rPr>
          <w:sz w:val="22"/>
          <w:szCs w:val="22"/>
        </w:rPr>
        <w:t xml:space="preserve">, </w:t>
      </w:r>
      <w:r w:rsidR="0050603F" w:rsidRPr="009779F2">
        <w:rPr>
          <w:sz w:val="22"/>
          <w:szCs w:val="22"/>
        </w:rPr>
        <w:t xml:space="preserve">1:16, 18, 20; </w:t>
      </w:r>
      <w:r w:rsidR="00AA7A78" w:rsidRPr="009779F2">
        <w:rPr>
          <w:sz w:val="22"/>
          <w:szCs w:val="22"/>
        </w:rPr>
        <w:t>2:15</w:t>
      </w:r>
    </w:p>
    <w:p w:rsidR="00687F07" w:rsidRPr="009779F2" w:rsidRDefault="009142FF" w:rsidP="00E7628A">
      <w:pPr>
        <w:numPr>
          <w:ilvl w:val="0"/>
          <w:numId w:val="10"/>
        </w:numPr>
        <w:ind w:left="360"/>
        <w:rPr>
          <w:sz w:val="22"/>
          <w:szCs w:val="22"/>
        </w:rPr>
      </w:pPr>
      <w:r w:rsidRPr="009779F2">
        <w:rPr>
          <w:sz w:val="22"/>
          <w:szCs w:val="22"/>
        </w:rPr>
        <w:t xml:space="preserve">Tema înţelepciunii şi cunoaşterii, </w:t>
      </w:r>
      <w:r w:rsidR="003145A4" w:rsidRPr="009779F2">
        <w:rPr>
          <w:sz w:val="22"/>
          <w:szCs w:val="22"/>
        </w:rPr>
        <w:t xml:space="preserve">1:28, </w:t>
      </w:r>
      <w:r w:rsidR="007D5E70" w:rsidRPr="009779F2">
        <w:rPr>
          <w:sz w:val="22"/>
          <w:szCs w:val="22"/>
        </w:rPr>
        <w:t xml:space="preserve">2:2, </w:t>
      </w:r>
      <w:r w:rsidR="00435A84" w:rsidRPr="009779F2">
        <w:rPr>
          <w:sz w:val="22"/>
          <w:szCs w:val="22"/>
        </w:rPr>
        <w:t xml:space="preserve">2:8, </w:t>
      </w:r>
      <w:r w:rsidR="00AB4286" w:rsidRPr="009779F2">
        <w:rPr>
          <w:sz w:val="22"/>
          <w:szCs w:val="22"/>
        </w:rPr>
        <w:t>2:18,</w:t>
      </w:r>
    </w:p>
    <w:p w:rsidR="001F295D" w:rsidRPr="009779F2" w:rsidRDefault="000E4353" w:rsidP="00A865D3">
      <w:pPr>
        <w:ind w:left="360" w:firstLine="0"/>
        <w:rPr>
          <w:sz w:val="22"/>
          <w:szCs w:val="22"/>
        </w:rPr>
      </w:pPr>
      <w:r w:rsidRPr="009779F2">
        <w:rPr>
          <w:sz w:val="22"/>
          <w:szCs w:val="22"/>
        </w:rPr>
        <w:t xml:space="preserve">3:2, </w:t>
      </w:r>
      <w:r w:rsidR="00994B77" w:rsidRPr="009779F2">
        <w:rPr>
          <w:sz w:val="22"/>
          <w:szCs w:val="22"/>
        </w:rPr>
        <w:t xml:space="preserve">3:16, </w:t>
      </w:r>
      <w:r w:rsidR="00D53A5E" w:rsidRPr="009779F2">
        <w:rPr>
          <w:sz w:val="22"/>
          <w:szCs w:val="22"/>
        </w:rPr>
        <w:t>4:5-6.</w:t>
      </w:r>
      <w:r w:rsidR="001F295D" w:rsidRPr="009779F2">
        <w:rPr>
          <w:sz w:val="22"/>
          <w:szCs w:val="22"/>
        </w:rPr>
        <w:t xml:space="preserve"> </w:t>
      </w:r>
    </w:p>
    <w:p w:rsidR="0060621E" w:rsidRPr="009211F8" w:rsidRDefault="0060621E" w:rsidP="00E7628A">
      <w:pPr>
        <w:numPr>
          <w:ilvl w:val="0"/>
          <w:numId w:val="10"/>
        </w:numPr>
        <w:ind w:left="360"/>
      </w:pPr>
      <w:r w:rsidRPr="009779F2">
        <w:rPr>
          <w:sz w:val="22"/>
          <w:szCs w:val="22"/>
        </w:rPr>
        <w:t xml:space="preserve">Regulile casei credincioase, </w:t>
      </w:r>
      <w:r w:rsidR="00A174CC" w:rsidRPr="009779F2">
        <w:rPr>
          <w:sz w:val="22"/>
          <w:szCs w:val="22"/>
        </w:rPr>
        <w:t>3:18-4:1</w:t>
      </w:r>
    </w:p>
    <w:p w:rsidR="00A174CC" w:rsidRPr="009211F8" w:rsidRDefault="00A174CC" w:rsidP="007D0679"/>
    <w:p w:rsidR="00A174CC" w:rsidRPr="009211F8" w:rsidRDefault="009C4B8D" w:rsidP="009779F2">
      <w:r w:rsidRPr="009211F8">
        <w:t xml:space="preserve">În </w:t>
      </w:r>
      <w:r w:rsidR="00717B7F" w:rsidRPr="009211F8">
        <w:t xml:space="preserve">mod specific, </w:t>
      </w:r>
      <w:r w:rsidR="00833BB7" w:rsidRPr="009211F8">
        <w:t xml:space="preserve">Coloseni </w:t>
      </w:r>
      <w:r w:rsidR="000670BE" w:rsidRPr="009211F8">
        <w:t>se remarcă</w:t>
      </w:r>
      <w:r w:rsidR="00833BB7" w:rsidRPr="009211F8">
        <w:t xml:space="preserve"> printr-o hristologie bogată şi prin</w:t>
      </w:r>
      <w:r w:rsidR="00A613DE" w:rsidRPr="009211F8">
        <w:t xml:space="preserve"> argumentele </w:t>
      </w:r>
      <w:r w:rsidR="00833BB7" w:rsidRPr="009211F8">
        <w:t xml:space="preserve">în favoarea libertăţii creştine </w:t>
      </w:r>
      <w:r w:rsidR="00833BB7" w:rsidRPr="009211F8">
        <w:lastRenderedPageBreak/>
        <w:t xml:space="preserve">şi împotriva arbitrajului </w:t>
      </w:r>
      <w:r w:rsidR="00F14B49" w:rsidRPr="009211F8">
        <w:t>neautorizat al interdicţiilor de provenienţă obscură</w:t>
      </w:r>
      <w:r w:rsidR="00117C06" w:rsidRPr="009211F8">
        <w:t>, eretică</w:t>
      </w:r>
      <w:r w:rsidR="00F14B49" w:rsidRPr="009211F8">
        <w:t>.</w:t>
      </w:r>
    </w:p>
    <w:p w:rsidR="00D66BBD" w:rsidRPr="009211F8" w:rsidRDefault="00011C03" w:rsidP="00011C03">
      <w:r w:rsidRPr="009211F8">
        <w:t xml:space="preserve">Astfel, </w:t>
      </w:r>
      <w:r w:rsidR="00D31930" w:rsidRPr="009211F8">
        <w:rPr>
          <w:i/>
          <w:iCs/>
        </w:rPr>
        <w:t>relaţia credinciosului cu Hristos</w:t>
      </w:r>
      <w:r w:rsidRPr="009211F8">
        <w:t xml:space="preserve"> este afirmată în termeni foarte variaţi şi specifici</w:t>
      </w:r>
      <w:r w:rsidR="00D31930" w:rsidRPr="009211F8">
        <w:t xml:space="preserve">: </w:t>
      </w:r>
      <w:r w:rsidR="002539F5" w:rsidRPr="009211F8">
        <w:t>el est</w:t>
      </w:r>
      <w:r w:rsidR="001163B9" w:rsidRPr="009211F8">
        <w:t>e desăvâ</w:t>
      </w:r>
      <w:r w:rsidR="002539F5" w:rsidRPr="009211F8">
        <w:t xml:space="preserve">rşit în Hristos (1:19), </w:t>
      </w:r>
      <w:r w:rsidR="007D5271" w:rsidRPr="009211F8">
        <w:t xml:space="preserve">el crede în Hristos (2:5), </w:t>
      </w:r>
      <w:r w:rsidR="00327370" w:rsidRPr="009211F8">
        <w:t xml:space="preserve">el este înrădăcinat şi zidit în Hristos (2:7), </w:t>
      </w:r>
      <w:r w:rsidR="00A20451" w:rsidRPr="009211F8">
        <w:t xml:space="preserve">el </w:t>
      </w:r>
      <w:r w:rsidR="00327370" w:rsidRPr="009211F8">
        <w:t>se călăuzeşte după Hristos nu după datini omeneşti (2:8)</w:t>
      </w:r>
      <w:r w:rsidR="006500F3" w:rsidRPr="009211F8">
        <w:t xml:space="preserve">, are totul deplin în Hristos (2:10), </w:t>
      </w:r>
      <w:r w:rsidR="00951647" w:rsidRPr="009211F8">
        <w:t xml:space="preserve">a fost îngropat cu Hristos, la botez, a înviat cu el şi împreună cu el, am fost aduşi la viaţă împreună cu El (2:12-13), </w:t>
      </w:r>
      <w:r w:rsidR="00B11A77" w:rsidRPr="009211F8">
        <w:t>a murit împreună cu Hristos faţă de învăţăturile omeneşti (</w:t>
      </w:r>
      <w:r w:rsidR="00424C37" w:rsidRPr="009211F8">
        <w:t xml:space="preserve">2:20), </w:t>
      </w:r>
      <w:r w:rsidR="009F65B8" w:rsidRPr="009211F8">
        <w:t>a înviat împreună cu Hristos</w:t>
      </w:r>
      <w:r w:rsidR="004B7D23" w:rsidRPr="009211F8">
        <w:t xml:space="preserve"> (3:1), </w:t>
      </w:r>
      <w:r w:rsidR="00942DDD" w:rsidRPr="009211F8">
        <w:t>are viaţa ascunsă cu Hristos în Dumnezeu</w:t>
      </w:r>
      <w:r w:rsidR="00CF6D64" w:rsidRPr="009211F8">
        <w:t xml:space="preserve"> (3:3), se va arăta împreună cu Hristos în slavă (3:4), </w:t>
      </w:r>
      <w:r w:rsidR="00345FEE" w:rsidRPr="009211F8">
        <w:t>Hristos e totul în toţi (3:11)</w:t>
      </w:r>
      <w:r w:rsidR="009615DF" w:rsidRPr="009211F8">
        <w:t>,</w:t>
      </w:r>
      <w:r w:rsidR="00EF3A0D" w:rsidRPr="009211F8">
        <w:rPr>
          <w:rStyle w:val="FootnoteReference"/>
        </w:rPr>
        <w:footnoteReference w:id="116"/>
      </w:r>
      <w:r w:rsidR="009615DF" w:rsidRPr="009211F8">
        <w:t xml:space="preserve"> </w:t>
      </w:r>
      <w:r w:rsidR="00886A97" w:rsidRPr="009211F8">
        <w:t>este condus de pacea lui Hristos şi de cuvântul lui Hristos (</w:t>
      </w:r>
      <w:r w:rsidR="003D0E5F" w:rsidRPr="009211F8">
        <w:t xml:space="preserve">3:15-16), </w:t>
      </w:r>
      <w:r w:rsidR="00E742BD" w:rsidRPr="009211F8">
        <w:t xml:space="preserve">face totul pentru Hristos (3:17, 24). </w:t>
      </w:r>
    </w:p>
    <w:p w:rsidR="000B7039" w:rsidRDefault="000B7039" w:rsidP="001A4A3E"/>
    <w:p w:rsidR="00A548E0" w:rsidRPr="009211F8" w:rsidRDefault="00A548E0" w:rsidP="001A4A3E">
      <w:r w:rsidRPr="009211F8">
        <w:t>Teme şi întrebări:</w:t>
      </w:r>
    </w:p>
    <w:p w:rsidR="00A548E0" w:rsidRPr="009211F8" w:rsidRDefault="00A548E0" w:rsidP="001A4A3E"/>
    <w:p w:rsidR="0063361F" w:rsidRPr="009779F2" w:rsidRDefault="00A548E0" w:rsidP="00675A83">
      <w:pPr>
        <w:ind w:firstLine="0"/>
        <w:rPr>
          <w:szCs w:val="24"/>
        </w:rPr>
      </w:pPr>
      <w:r w:rsidRPr="009779F2">
        <w:rPr>
          <w:szCs w:val="24"/>
        </w:rPr>
        <w:t xml:space="preserve">1. </w:t>
      </w:r>
      <w:r w:rsidR="00DB4E75" w:rsidRPr="009779F2">
        <w:rPr>
          <w:szCs w:val="24"/>
        </w:rPr>
        <w:t xml:space="preserve">Discutaţi semnificaţia temelor comune în Efeseni şi Coloseni (taina mântuirii neamurilor, limbaj gnostic, viziune cosmică despre Hristos, </w:t>
      </w:r>
      <w:r w:rsidR="006F11CD" w:rsidRPr="009779F2">
        <w:rPr>
          <w:szCs w:val="24"/>
        </w:rPr>
        <w:t xml:space="preserve">regulile casei creştine). </w:t>
      </w:r>
    </w:p>
    <w:p w:rsidR="0063361F" w:rsidRPr="009779F2" w:rsidRDefault="0063361F" w:rsidP="00675A83">
      <w:pPr>
        <w:ind w:firstLine="0"/>
        <w:rPr>
          <w:szCs w:val="24"/>
        </w:rPr>
      </w:pPr>
      <w:r w:rsidRPr="009779F2">
        <w:rPr>
          <w:szCs w:val="24"/>
        </w:rPr>
        <w:t xml:space="preserve">2. </w:t>
      </w:r>
      <w:r w:rsidR="004018D9" w:rsidRPr="009779F2">
        <w:rPr>
          <w:szCs w:val="24"/>
        </w:rPr>
        <w:t xml:space="preserve">Este oare prezentă şi în Efeseni o erezie gnostică? </w:t>
      </w:r>
      <w:r w:rsidR="00F93B5E" w:rsidRPr="009779F2">
        <w:rPr>
          <w:szCs w:val="24"/>
        </w:rPr>
        <w:t>Cât s</w:t>
      </w:r>
      <w:r w:rsidR="002E455E" w:rsidRPr="009779F2">
        <w:rPr>
          <w:szCs w:val="24"/>
        </w:rPr>
        <w:t>e vorbeşte în Coloseni de</w:t>
      </w:r>
      <w:r w:rsidR="00F93B5E" w:rsidRPr="009779F2">
        <w:rPr>
          <w:szCs w:val="24"/>
        </w:rPr>
        <w:t>spre</w:t>
      </w:r>
      <w:r w:rsidR="002E455E" w:rsidRPr="009779F2">
        <w:rPr>
          <w:szCs w:val="24"/>
        </w:rPr>
        <w:t xml:space="preserve"> unitatea Bisericii?</w:t>
      </w:r>
      <w:r w:rsidR="00A05C69" w:rsidRPr="009779F2">
        <w:rPr>
          <w:szCs w:val="24"/>
        </w:rPr>
        <w:t xml:space="preserve"> </w:t>
      </w:r>
    </w:p>
    <w:p w:rsidR="00A548E0" w:rsidRPr="009779F2" w:rsidRDefault="0063361F" w:rsidP="00675A83">
      <w:pPr>
        <w:ind w:firstLine="0"/>
        <w:rPr>
          <w:szCs w:val="24"/>
        </w:rPr>
      </w:pPr>
      <w:r w:rsidRPr="009779F2">
        <w:rPr>
          <w:szCs w:val="24"/>
        </w:rPr>
        <w:t xml:space="preserve">3. </w:t>
      </w:r>
      <w:r w:rsidR="000579FC" w:rsidRPr="009779F2">
        <w:rPr>
          <w:szCs w:val="24"/>
        </w:rPr>
        <w:t>Ce semnificaţie are accentul pus pe regulile casei creştine, în ambele epistole?</w:t>
      </w:r>
      <w:r w:rsidR="00DB56A5" w:rsidRPr="009779F2">
        <w:rPr>
          <w:szCs w:val="24"/>
        </w:rPr>
        <w:t xml:space="preserve"> Ce credeţi că spune despre progresul creştinismului în societatea greco-romană a primului secol?</w:t>
      </w:r>
    </w:p>
    <w:p w:rsidR="004B2940" w:rsidRPr="009779F2" w:rsidRDefault="0063361F" w:rsidP="00675A83">
      <w:pPr>
        <w:ind w:firstLine="0"/>
        <w:rPr>
          <w:szCs w:val="24"/>
        </w:rPr>
      </w:pPr>
      <w:r w:rsidRPr="009779F2">
        <w:rPr>
          <w:szCs w:val="24"/>
        </w:rPr>
        <w:t xml:space="preserve">4. </w:t>
      </w:r>
      <w:r w:rsidR="004B2940" w:rsidRPr="009779F2">
        <w:rPr>
          <w:szCs w:val="24"/>
        </w:rPr>
        <w:t xml:space="preserve">Ce elemente apocaliptice </w:t>
      </w:r>
      <w:r w:rsidR="00EC7C74" w:rsidRPr="009779F2">
        <w:rPr>
          <w:szCs w:val="24"/>
        </w:rPr>
        <w:t xml:space="preserve">(de gândire profetică de ansamblu, cosmică) </w:t>
      </w:r>
      <w:r w:rsidR="004B2940" w:rsidRPr="009779F2">
        <w:rPr>
          <w:szCs w:val="24"/>
        </w:rPr>
        <w:t>se pot observa în cele două epistole?</w:t>
      </w:r>
    </w:p>
    <w:p w:rsidR="000579FC" w:rsidRDefault="00DE1CD6" w:rsidP="00675A83">
      <w:pPr>
        <w:ind w:firstLine="0"/>
        <w:rPr>
          <w:szCs w:val="24"/>
        </w:rPr>
      </w:pPr>
      <w:r w:rsidRPr="009779F2">
        <w:rPr>
          <w:szCs w:val="24"/>
        </w:rPr>
        <w:lastRenderedPageBreak/>
        <w:t xml:space="preserve">5. </w:t>
      </w:r>
      <w:r w:rsidR="003667D1" w:rsidRPr="009779F2">
        <w:rPr>
          <w:szCs w:val="24"/>
        </w:rPr>
        <w:t>În ce termeni</w:t>
      </w:r>
      <w:r w:rsidR="00BB56D1" w:rsidRPr="009779F2">
        <w:rPr>
          <w:szCs w:val="24"/>
        </w:rPr>
        <w:t xml:space="preserve"> îşi descrie Pavel sluj</w:t>
      </w:r>
      <w:r w:rsidR="003667D1" w:rsidRPr="009779F2">
        <w:rPr>
          <w:szCs w:val="24"/>
        </w:rPr>
        <w:t>irea lui apostolică</w:t>
      </w:r>
      <w:r w:rsidR="00BB56D1" w:rsidRPr="009779F2">
        <w:rPr>
          <w:szCs w:val="24"/>
        </w:rPr>
        <w:t xml:space="preserve"> în Coloseni? Dar în Efeseni? Comparaţi.</w:t>
      </w:r>
    </w:p>
    <w:p w:rsidR="00675A83" w:rsidRPr="009211F8" w:rsidRDefault="00675A83" w:rsidP="00675A83">
      <w:pPr>
        <w:ind w:firstLine="0"/>
      </w:pPr>
    </w:p>
    <w:p w:rsidR="000B7039" w:rsidRPr="009211F8" w:rsidRDefault="000B7039" w:rsidP="001A4A3E"/>
    <w:p w:rsidR="00BB2815" w:rsidRPr="009211F8" w:rsidRDefault="003E4841" w:rsidP="00B650E1">
      <w:pPr>
        <w:pStyle w:val="Heading2"/>
      </w:pPr>
      <w:bookmarkStart w:id="151" w:name="_Toc354499609"/>
      <w:r w:rsidRPr="009211F8">
        <w:t>8</w:t>
      </w:r>
      <w:r w:rsidR="009C46F9">
        <w:t>.</w:t>
      </w:r>
      <w:r w:rsidRPr="009211F8">
        <w:t xml:space="preserve"> </w:t>
      </w:r>
      <w:r w:rsidR="00447AA4">
        <w:t>Epistola către f</w:t>
      </w:r>
      <w:r w:rsidR="00BB2815" w:rsidRPr="009211F8">
        <w:t>ilipeni</w:t>
      </w:r>
      <w:bookmarkEnd w:id="151"/>
    </w:p>
    <w:p w:rsidR="00ED4A5F" w:rsidRDefault="00ED4A5F" w:rsidP="00ED4A5F"/>
    <w:p w:rsidR="00136F0B" w:rsidRPr="009211F8" w:rsidRDefault="00136F0B" w:rsidP="00ED4A5F"/>
    <w:p w:rsidR="00ED4A5F" w:rsidRPr="009211F8" w:rsidRDefault="00ED4A5F" w:rsidP="00F05D82">
      <w:pPr>
        <w:pStyle w:val="Heading3"/>
      </w:pPr>
      <w:bookmarkStart w:id="152" w:name="_Toc223157417"/>
      <w:bookmarkStart w:id="153" w:name="_Toc230647284"/>
      <w:bookmarkStart w:id="154" w:name="_Toc354499610"/>
      <w:r w:rsidRPr="009211F8">
        <w:t xml:space="preserve">8.1 </w:t>
      </w:r>
      <w:r w:rsidR="00F05D82">
        <w:t>Filipeni: a</w:t>
      </w:r>
      <w:r w:rsidRPr="009211F8">
        <w:t>utor şi autenticitate</w:t>
      </w:r>
      <w:bookmarkEnd w:id="152"/>
      <w:bookmarkEnd w:id="153"/>
      <w:bookmarkEnd w:id="154"/>
    </w:p>
    <w:p w:rsidR="00ED4A5F" w:rsidRPr="009211F8" w:rsidRDefault="00ED4A5F" w:rsidP="00ED4A5F"/>
    <w:p w:rsidR="00B64525" w:rsidRPr="009211F8" w:rsidRDefault="00D4797B" w:rsidP="00DA76B5">
      <w:pPr>
        <w:pStyle w:val="pParagraph-Normal"/>
        <w:ind w:firstLine="0"/>
        <w:jc w:val="both"/>
        <w:rPr>
          <w:sz w:val="24"/>
          <w:lang w:val="ro-RO" w:bidi="he-IL"/>
        </w:rPr>
      </w:pPr>
      <w:r w:rsidRPr="009211F8">
        <w:rPr>
          <w:sz w:val="24"/>
          <w:lang w:val="ro-RO" w:bidi="he-IL"/>
        </w:rPr>
        <w:t>Epistola</w:t>
      </w:r>
      <w:r w:rsidR="00447AA4">
        <w:rPr>
          <w:sz w:val="24"/>
          <w:lang w:val="ro-RO" w:bidi="he-IL"/>
        </w:rPr>
        <w:t xml:space="preserve"> către f</w:t>
      </w:r>
      <w:r w:rsidR="00B64525" w:rsidRPr="009211F8">
        <w:rPr>
          <w:sz w:val="24"/>
          <w:lang w:val="ro-RO" w:bidi="he-IL"/>
        </w:rPr>
        <w:t>ilipeni este recunoscută de timpuriu</w:t>
      </w:r>
      <w:r w:rsidR="00DA76B5">
        <w:rPr>
          <w:sz w:val="24"/>
          <w:lang w:val="ro-RO" w:bidi="he-IL"/>
        </w:rPr>
        <w:t>,</w:t>
      </w:r>
      <w:r w:rsidR="00B64525" w:rsidRPr="009211F8">
        <w:rPr>
          <w:sz w:val="24"/>
          <w:lang w:val="ro-RO" w:bidi="he-IL"/>
        </w:rPr>
        <w:t xml:space="preserve"> de majoritatea comentatorilor</w:t>
      </w:r>
      <w:r w:rsidR="00DA76B5">
        <w:rPr>
          <w:sz w:val="24"/>
          <w:lang w:val="ro-RO" w:bidi="he-IL"/>
        </w:rPr>
        <w:t>,</w:t>
      </w:r>
      <w:r w:rsidR="00B64525" w:rsidRPr="009211F8">
        <w:rPr>
          <w:sz w:val="24"/>
          <w:lang w:val="ro-RO" w:bidi="he-IL"/>
        </w:rPr>
        <w:t xml:space="preserve"> ca </w:t>
      </w:r>
      <w:r w:rsidR="00B936BF" w:rsidRPr="009211F8">
        <w:rPr>
          <w:sz w:val="24"/>
          <w:lang w:val="ro-RO" w:bidi="he-IL"/>
        </w:rPr>
        <w:t xml:space="preserve">o </w:t>
      </w:r>
      <w:r w:rsidR="00882965" w:rsidRPr="009211F8">
        <w:rPr>
          <w:sz w:val="24"/>
          <w:lang w:val="ro-RO" w:bidi="he-IL"/>
        </w:rPr>
        <w:t xml:space="preserve">scrisoare </w:t>
      </w:r>
      <w:r w:rsidR="00DA76B5">
        <w:rPr>
          <w:sz w:val="24"/>
          <w:lang w:val="ro-RO" w:bidi="he-IL"/>
        </w:rPr>
        <w:t>paulină.</w:t>
      </w:r>
      <w:r w:rsidR="009861CE" w:rsidRPr="009211F8">
        <w:rPr>
          <w:sz w:val="24"/>
          <w:lang w:val="ro-RO" w:bidi="he-IL"/>
        </w:rPr>
        <w:t xml:space="preserve"> </w:t>
      </w:r>
      <w:r w:rsidR="00DA76B5">
        <w:rPr>
          <w:sz w:val="24"/>
          <w:lang w:val="ro-RO" w:bidi="he-IL"/>
        </w:rPr>
        <w:t>Ea este citată ca atare de numeroşi Părinţi, cum sunt</w:t>
      </w:r>
      <w:r w:rsidR="00FD5C4B" w:rsidRPr="009211F8">
        <w:rPr>
          <w:sz w:val="24"/>
          <w:lang w:val="ro-RO" w:bidi="he-IL"/>
        </w:rPr>
        <w:t xml:space="preserve"> </w:t>
      </w:r>
      <w:r w:rsidR="00DA76B5">
        <w:rPr>
          <w:sz w:val="24"/>
          <w:lang w:val="ro-RO" w:bidi="he-IL"/>
        </w:rPr>
        <w:t>Clement</w:t>
      </w:r>
      <w:r w:rsidR="00A078C0">
        <w:rPr>
          <w:sz w:val="24"/>
          <w:lang w:val="ro-RO" w:bidi="he-IL"/>
        </w:rPr>
        <w:t xml:space="preserve"> din Roma</w:t>
      </w:r>
      <w:r w:rsidR="00DA76B5">
        <w:rPr>
          <w:sz w:val="24"/>
          <w:lang w:val="ro-RO" w:bidi="he-IL"/>
        </w:rPr>
        <w:t xml:space="preserve"> </w:t>
      </w:r>
      <w:r w:rsidR="00E777CF" w:rsidRPr="009211F8">
        <w:rPr>
          <w:sz w:val="24"/>
          <w:lang w:val="ro-RO" w:bidi="he-IL"/>
        </w:rPr>
        <w:t>(c</w:t>
      </w:r>
      <w:r w:rsidR="00FD5C4B" w:rsidRPr="009211F8">
        <w:rPr>
          <w:sz w:val="24"/>
          <w:lang w:val="ro-RO" w:bidi="he-IL"/>
        </w:rPr>
        <w:t>c</w:t>
      </w:r>
      <w:r w:rsidR="00005D9B" w:rsidRPr="009211F8">
        <w:rPr>
          <w:sz w:val="24"/>
          <w:lang w:val="ro-RO" w:bidi="he-IL"/>
        </w:rPr>
        <w:t>a.</w:t>
      </w:r>
      <w:r w:rsidR="00A078C0">
        <w:rPr>
          <w:sz w:val="24"/>
          <w:lang w:val="ro-RO" w:bidi="he-IL"/>
        </w:rPr>
        <w:t xml:space="preserve"> 95), Ignaţiu</w:t>
      </w:r>
      <w:r w:rsidR="00E777CF" w:rsidRPr="009211F8">
        <w:rPr>
          <w:sz w:val="24"/>
          <w:lang w:val="ro-RO" w:bidi="he-IL"/>
        </w:rPr>
        <w:t xml:space="preserve"> (c</w:t>
      </w:r>
      <w:r w:rsidR="00FD5C4B" w:rsidRPr="009211F8">
        <w:rPr>
          <w:sz w:val="24"/>
          <w:lang w:val="ro-RO" w:bidi="he-IL"/>
        </w:rPr>
        <w:t>c</w:t>
      </w:r>
      <w:r w:rsidR="00895BC9" w:rsidRPr="009211F8">
        <w:rPr>
          <w:sz w:val="24"/>
          <w:lang w:val="ro-RO" w:bidi="he-IL"/>
        </w:rPr>
        <w:t xml:space="preserve">a. </w:t>
      </w:r>
      <w:r w:rsidR="00E777CF" w:rsidRPr="009211F8">
        <w:rPr>
          <w:sz w:val="24"/>
          <w:lang w:val="ro-RO" w:bidi="he-IL"/>
        </w:rPr>
        <w:t xml:space="preserve">107), </w:t>
      </w:r>
      <w:r w:rsidR="00704A60" w:rsidRPr="009211F8">
        <w:rPr>
          <w:sz w:val="24"/>
          <w:lang w:val="ro-RO" w:bidi="he-IL"/>
        </w:rPr>
        <w:t xml:space="preserve">de </w:t>
      </w:r>
      <w:r w:rsidR="00E777CF" w:rsidRPr="009211F8">
        <w:rPr>
          <w:sz w:val="24"/>
          <w:lang w:val="ro-RO" w:bidi="he-IL"/>
        </w:rPr>
        <w:t>Hermas (c</w:t>
      </w:r>
      <w:r w:rsidR="00FD5C4B" w:rsidRPr="009211F8">
        <w:rPr>
          <w:sz w:val="24"/>
          <w:lang w:val="ro-RO" w:bidi="he-IL"/>
        </w:rPr>
        <w:t>c</w:t>
      </w:r>
      <w:r w:rsidR="00895BC9" w:rsidRPr="009211F8">
        <w:rPr>
          <w:sz w:val="24"/>
          <w:lang w:val="ro-RO" w:bidi="he-IL"/>
        </w:rPr>
        <w:t xml:space="preserve">a. </w:t>
      </w:r>
      <w:r w:rsidR="00E777CF" w:rsidRPr="009211F8">
        <w:rPr>
          <w:sz w:val="24"/>
          <w:lang w:val="ro-RO" w:bidi="he-IL"/>
        </w:rPr>
        <w:t xml:space="preserve">140), </w:t>
      </w:r>
      <w:r w:rsidR="00895BC9" w:rsidRPr="009211F8">
        <w:rPr>
          <w:sz w:val="24"/>
          <w:lang w:val="ro-RO" w:bidi="he-IL"/>
        </w:rPr>
        <w:t>I</w:t>
      </w:r>
      <w:r w:rsidR="00E777CF" w:rsidRPr="009211F8">
        <w:rPr>
          <w:sz w:val="24"/>
          <w:lang w:val="ro-RO" w:bidi="he-IL"/>
        </w:rPr>
        <w:t>ustin Mart</w:t>
      </w:r>
      <w:r w:rsidR="00895BC9" w:rsidRPr="009211F8">
        <w:rPr>
          <w:sz w:val="24"/>
          <w:lang w:val="ro-RO" w:bidi="he-IL"/>
        </w:rPr>
        <w:t>irul</w:t>
      </w:r>
      <w:r w:rsidR="00E777CF" w:rsidRPr="009211F8">
        <w:rPr>
          <w:sz w:val="24"/>
          <w:lang w:val="ro-RO" w:bidi="he-IL"/>
        </w:rPr>
        <w:t xml:space="preserve"> (</w:t>
      </w:r>
      <w:r w:rsidR="00005D9B" w:rsidRPr="009211F8">
        <w:rPr>
          <w:sz w:val="24"/>
          <w:lang w:val="ro-RO" w:bidi="he-IL"/>
        </w:rPr>
        <w:t xml:space="preserve">cca. </w:t>
      </w:r>
      <w:r w:rsidR="00E777CF" w:rsidRPr="009211F8">
        <w:rPr>
          <w:sz w:val="24"/>
          <w:lang w:val="ro-RO" w:bidi="he-IL"/>
        </w:rPr>
        <w:t xml:space="preserve">165), Melito </w:t>
      </w:r>
      <w:r w:rsidR="00704A60" w:rsidRPr="009211F8">
        <w:rPr>
          <w:sz w:val="24"/>
          <w:lang w:val="ro-RO" w:bidi="he-IL"/>
        </w:rPr>
        <w:t>din</w:t>
      </w:r>
      <w:r w:rsidR="00E777CF" w:rsidRPr="009211F8">
        <w:rPr>
          <w:sz w:val="24"/>
          <w:lang w:val="ro-RO" w:bidi="he-IL"/>
        </w:rPr>
        <w:t xml:space="preserve"> Sardis (</w:t>
      </w:r>
      <w:r w:rsidR="00005D9B" w:rsidRPr="009211F8">
        <w:rPr>
          <w:sz w:val="24"/>
          <w:lang w:val="ro-RO" w:bidi="he-IL"/>
        </w:rPr>
        <w:t xml:space="preserve">cca. </w:t>
      </w:r>
      <w:r w:rsidR="00E777CF" w:rsidRPr="009211F8">
        <w:rPr>
          <w:sz w:val="24"/>
          <w:lang w:val="ro-RO" w:bidi="he-IL"/>
        </w:rPr>
        <w:t xml:space="preserve">190), </w:t>
      </w:r>
      <w:r w:rsidR="007F24B6" w:rsidRPr="009211F8">
        <w:rPr>
          <w:sz w:val="24"/>
          <w:lang w:val="ro-RO" w:bidi="he-IL"/>
        </w:rPr>
        <w:t>Policarp din Smirna (</w:t>
      </w:r>
      <w:r w:rsidR="00162056" w:rsidRPr="009211F8">
        <w:rPr>
          <w:sz w:val="24"/>
          <w:lang w:val="ro-RO" w:bidi="he-IL"/>
        </w:rPr>
        <w:t xml:space="preserve">cf. </w:t>
      </w:r>
      <w:r w:rsidR="00E777CF" w:rsidRPr="009211F8">
        <w:rPr>
          <w:sz w:val="24"/>
          <w:lang w:val="ro-RO" w:bidi="he-IL"/>
        </w:rPr>
        <w:t>Pol</w:t>
      </w:r>
      <w:r w:rsidR="007F24B6" w:rsidRPr="009211F8">
        <w:rPr>
          <w:sz w:val="24"/>
          <w:lang w:val="ro-RO" w:bidi="he-IL"/>
        </w:rPr>
        <w:t>icarp,</w:t>
      </w:r>
      <w:r w:rsidR="00677F6B">
        <w:rPr>
          <w:i/>
          <w:iCs/>
          <w:sz w:val="24"/>
          <w:lang w:val="ro-RO" w:bidi="he-IL"/>
        </w:rPr>
        <w:t xml:space="preserve"> Epistola către f</w:t>
      </w:r>
      <w:r w:rsidR="007F24B6" w:rsidRPr="009211F8">
        <w:rPr>
          <w:i/>
          <w:iCs/>
          <w:sz w:val="24"/>
          <w:lang w:val="ro-RO" w:bidi="he-IL"/>
        </w:rPr>
        <w:t>ilipeni</w:t>
      </w:r>
      <w:r w:rsidR="007F24B6" w:rsidRPr="009211F8">
        <w:rPr>
          <w:sz w:val="24"/>
          <w:lang w:val="ro-RO" w:bidi="he-IL"/>
        </w:rPr>
        <w:t>,</w:t>
      </w:r>
      <w:r w:rsidR="00E777CF" w:rsidRPr="009211F8">
        <w:rPr>
          <w:sz w:val="24"/>
          <w:lang w:val="ro-RO" w:bidi="he-IL"/>
        </w:rPr>
        <w:t xml:space="preserve"> 3.2)</w:t>
      </w:r>
      <w:r w:rsidR="00E873D0" w:rsidRPr="009211F8">
        <w:rPr>
          <w:sz w:val="24"/>
          <w:lang w:val="ro-RO" w:bidi="he-IL"/>
        </w:rPr>
        <w:t xml:space="preserve"> şi este amintită şi de </w:t>
      </w:r>
      <w:r w:rsidR="00C35AFB" w:rsidRPr="009211F8">
        <w:rPr>
          <w:sz w:val="24"/>
          <w:lang w:val="ro-RO" w:bidi="he-IL"/>
        </w:rPr>
        <w:t xml:space="preserve">de </w:t>
      </w:r>
      <w:r w:rsidR="00134FF5" w:rsidRPr="009211F8">
        <w:rPr>
          <w:sz w:val="24"/>
          <w:lang w:val="ro-RO" w:bidi="he-IL"/>
        </w:rPr>
        <w:t xml:space="preserve">autori mai târzii cum sunt </w:t>
      </w:r>
      <w:r w:rsidR="00E777CF" w:rsidRPr="009211F8">
        <w:rPr>
          <w:sz w:val="24"/>
          <w:lang w:val="ro-RO" w:bidi="he-IL"/>
        </w:rPr>
        <w:t>Ir</w:t>
      </w:r>
      <w:r w:rsidR="00C35AFB" w:rsidRPr="009211F8">
        <w:rPr>
          <w:sz w:val="24"/>
          <w:lang w:val="ro-RO" w:bidi="he-IL"/>
        </w:rPr>
        <w:t>ineu</w:t>
      </w:r>
      <w:r w:rsidR="00E777CF" w:rsidRPr="009211F8">
        <w:rPr>
          <w:sz w:val="24"/>
          <w:lang w:val="ro-RO" w:bidi="he-IL"/>
        </w:rPr>
        <w:t xml:space="preserve"> (</w:t>
      </w:r>
      <w:r w:rsidR="00C35AFB" w:rsidRPr="009211F8">
        <w:rPr>
          <w:sz w:val="24"/>
          <w:lang w:val="ro-RO" w:bidi="he-IL"/>
        </w:rPr>
        <w:t xml:space="preserve">cca. </w:t>
      </w:r>
      <w:r w:rsidR="00E777CF" w:rsidRPr="009211F8">
        <w:rPr>
          <w:sz w:val="24"/>
          <w:lang w:val="ro-RO" w:bidi="he-IL"/>
        </w:rPr>
        <w:t xml:space="preserve">200), Clement </w:t>
      </w:r>
      <w:r w:rsidR="00C35AFB" w:rsidRPr="009211F8">
        <w:rPr>
          <w:sz w:val="24"/>
          <w:lang w:val="ro-RO" w:bidi="he-IL"/>
        </w:rPr>
        <w:t>din</w:t>
      </w:r>
      <w:r w:rsidR="00E777CF" w:rsidRPr="009211F8">
        <w:rPr>
          <w:sz w:val="24"/>
          <w:lang w:val="ro-RO" w:bidi="he-IL"/>
        </w:rPr>
        <w:t xml:space="preserve"> Alexandria (</w:t>
      </w:r>
      <w:r w:rsidR="00C35AFB" w:rsidRPr="009211F8">
        <w:rPr>
          <w:sz w:val="24"/>
          <w:lang w:val="ro-RO" w:bidi="he-IL"/>
        </w:rPr>
        <w:t>cca.</w:t>
      </w:r>
      <w:r w:rsidR="00E777CF" w:rsidRPr="009211F8">
        <w:rPr>
          <w:sz w:val="24"/>
          <w:lang w:val="ro-RO" w:bidi="he-IL"/>
        </w:rPr>
        <w:t xml:space="preserve"> 215), Tertull</w:t>
      </w:r>
      <w:r w:rsidR="00860510" w:rsidRPr="009211F8">
        <w:rPr>
          <w:sz w:val="24"/>
          <w:lang w:val="ro-RO" w:bidi="he-IL"/>
        </w:rPr>
        <w:t>i</w:t>
      </w:r>
      <w:r w:rsidR="00E777CF" w:rsidRPr="009211F8">
        <w:rPr>
          <w:sz w:val="24"/>
          <w:lang w:val="ro-RO" w:bidi="he-IL"/>
        </w:rPr>
        <w:t>an (</w:t>
      </w:r>
      <w:r w:rsidR="00C35AFB" w:rsidRPr="009211F8">
        <w:rPr>
          <w:sz w:val="24"/>
          <w:lang w:val="ro-RO" w:bidi="he-IL"/>
        </w:rPr>
        <w:t xml:space="preserve">cca. 225). </w:t>
      </w:r>
      <w:r w:rsidR="00E873D0" w:rsidRPr="009211F8">
        <w:rPr>
          <w:sz w:val="24"/>
          <w:lang w:val="ro-RO" w:bidi="he-IL"/>
        </w:rPr>
        <w:t xml:space="preserve">Scrisoarea </w:t>
      </w:r>
      <w:r w:rsidR="00621339" w:rsidRPr="009211F8">
        <w:rPr>
          <w:sz w:val="24"/>
          <w:lang w:val="ro-RO" w:bidi="he-IL"/>
        </w:rPr>
        <w:t>pare</w:t>
      </w:r>
      <w:r w:rsidR="00130DE9" w:rsidRPr="009211F8">
        <w:rPr>
          <w:sz w:val="24"/>
          <w:lang w:val="ro-RO" w:bidi="he-IL"/>
        </w:rPr>
        <w:t xml:space="preserve">, de asemeni, </w:t>
      </w:r>
      <w:r w:rsidR="006C702F" w:rsidRPr="009211F8">
        <w:rPr>
          <w:sz w:val="24"/>
          <w:lang w:val="ro-RO" w:bidi="he-IL"/>
        </w:rPr>
        <w:t xml:space="preserve">şi </w:t>
      </w:r>
      <w:r w:rsidR="00621339" w:rsidRPr="009211F8">
        <w:rPr>
          <w:sz w:val="24"/>
          <w:lang w:val="ro-RO" w:bidi="he-IL"/>
        </w:rPr>
        <w:t>în</w:t>
      </w:r>
      <w:r w:rsidR="009861CE" w:rsidRPr="009211F8">
        <w:rPr>
          <w:sz w:val="24"/>
          <w:lang w:val="ro-RO" w:bidi="he-IL"/>
        </w:rPr>
        <w:t xml:space="preserve"> canonul lui Marcion </w:t>
      </w:r>
      <w:r w:rsidR="00F57C41" w:rsidRPr="009211F8">
        <w:rPr>
          <w:sz w:val="24"/>
          <w:lang w:val="ro-RO" w:bidi="he-IL"/>
        </w:rPr>
        <w:t xml:space="preserve">(cca. 160) </w:t>
      </w:r>
      <w:r w:rsidR="009861CE" w:rsidRPr="009211F8">
        <w:rPr>
          <w:sz w:val="24"/>
          <w:lang w:val="ro-RO" w:bidi="he-IL"/>
        </w:rPr>
        <w:t xml:space="preserve">şi </w:t>
      </w:r>
      <w:r w:rsidR="00922AFD" w:rsidRPr="009211F8">
        <w:rPr>
          <w:sz w:val="24"/>
          <w:lang w:val="ro-RO" w:bidi="he-IL"/>
        </w:rPr>
        <w:t>în</w:t>
      </w:r>
      <w:r w:rsidR="009861CE" w:rsidRPr="009211F8">
        <w:rPr>
          <w:sz w:val="24"/>
          <w:lang w:val="ro-RO" w:bidi="he-IL"/>
        </w:rPr>
        <w:t xml:space="preserve"> canonul Muratori</w:t>
      </w:r>
      <w:r w:rsidR="00F57C41" w:rsidRPr="009211F8">
        <w:rPr>
          <w:sz w:val="24"/>
          <w:lang w:val="ro-RO" w:bidi="he-IL"/>
        </w:rPr>
        <w:t xml:space="preserve"> (cca. 200)</w:t>
      </w:r>
      <w:r w:rsidR="009861CE" w:rsidRPr="009211F8">
        <w:rPr>
          <w:sz w:val="24"/>
          <w:lang w:val="ro-RO" w:bidi="he-IL"/>
        </w:rPr>
        <w:t>.</w:t>
      </w:r>
      <w:r w:rsidR="00C34460" w:rsidRPr="009211F8">
        <w:rPr>
          <w:vertAlign w:val="superscript"/>
          <w:lang w:val="ro-RO" w:bidi="he-IL"/>
        </w:rPr>
        <w:footnoteReference w:id="117"/>
      </w:r>
      <w:r w:rsidR="00C42A1D" w:rsidRPr="009211F8">
        <w:rPr>
          <w:sz w:val="24"/>
          <w:lang w:val="ro-RO" w:bidi="he-IL"/>
        </w:rPr>
        <w:t xml:space="preserve"> </w:t>
      </w:r>
    </w:p>
    <w:p w:rsidR="00C916D5" w:rsidRDefault="005F1EBD" w:rsidP="008658A6">
      <w:pPr>
        <w:rPr>
          <w:kern w:val="0"/>
          <w:vertAlign w:val="superscript"/>
          <w:lang w:bidi="he-IL"/>
        </w:rPr>
      </w:pPr>
      <w:r w:rsidRPr="009211F8">
        <w:rPr>
          <w:kern w:val="0"/>
          <w:lang w:bidi="he-IL"/>
        </w:rPr>
        <w:t xml:space="preserve">Dovezile interne </w:t>
      </w:r>
      <w:r w:rsidR="0045310D" w:rsidRPr="009211F8">
        <w:rPr>
          <w:kern w:val="0"/>
          <w:lang w:bidi="he-IL"/>
        </w:rPr>
        <w:t xml:space="preserve">confirmă </w:t>
      </w:r>
      <w:r w:rsidR="008E34B2" w:rsidRPr="009211F8">
        <w:rPr>
          <w:kern w:val="0"/>
          <w:lang w:bidi="he-IL"/>
        </w:rPr>
        <w:t>şi ele trăsăturile specific pauline ale scrisorii.</w:t>
      </w:r>
      <w:r w:rsidRPr="009211F8">
        <w:rPr>
          <w:kern w:val="0"/>
          <w:lang w:bidi="he-IL"/>
        </w:rPr>
        <w:t xml:space="preserve"> </w:t>
      </w:r>
      <w:r w:rsidR="002F7992" w:rsidRPr="009211F8">
        <w:rPr>
          <w:kern w:val="0"/>
          <w:lang w:bidi="he-IL"/>
        </w:rPr>
        <w:t xml:space="preserve">Astfel, </w:t>
      </w:r>
      <w:r w:rsidR="00364745" w:rsidRPr="009211F8">
        <w:rPr>
          <w:kern w:val="0"/>
          <w:lang w:bidi="he-IL"/>
        </w:rPr>
        <w:t xml:space="preserve">epistola conţine multe din subiectele caracteristice lui Pavel, şi </w:t>
      </w:r>
      <w:r w:rsidR="007D530E" w:rsidRPr="009211F8">
        <w:rPr>
          <w:kern w:val="0"/>
          <w:lang w:bidi="he-IL"/>
        </w:rPr>
        <w:t xml:space="preserve">vorbeşte despre colaboratorii </w:t>
      </w:r>
      <w:r w:rsidR="00364745" w:rsidRPr="009211F8">
        <w:rPr>
          <w:kern w:val="0"/>
          <w:lang w:bidi="he-IL"/>
        </w:rPr>
        <w:t xml:space="preserve">apostolului </w:t>
      </w:r>
      <w:r w:rsidR="007D530E" w:rsidRPr="009211F8">
        <w:rPr>
          <w:kern w:val="0"/>
          <w:lang w:bidi="he-IL"/>
        </w:rPr>
        <w:t xml:space="preserve">(2:19-24), </w:t>
      </w:r>
      <w:r w:rsidR="00233AF6" w:rsidRPr="009211F8">
        <w:rPr>
          <w:kern w:val="0"/>
          <w:lang w:bidi="he-IL"/>
        </w:rPr>
        <w:t xml:space="preserve">despre </w:t>
      </w:r>
      <w:r w:rsidR="00364745" w:rsidRPr="009211F8">
        <w:rPr>
          <w:kern w:val="0"/>
          <w:lang w:bidi="he-IL"/>
        </w:rPr>
        <w:t>dilemele închisorii şi ale eliberării</w:t>
      </w:r>
      <w:r w:rsidR="00233AF6" w:rsidRPr="009211F8">
        <w:rPr>
          <w:kern w:val="0"/>
          <w:lang w:bidi="he-IL"/>
        </w:rPr>
        <w:t xml:space="preserve"> (</w:t>
      </w:r>
      <w:r w:rsidR="00703677" w:rsidRPr="009211F8">
        <w:rPr>
          <w:kern w:val="0"/>
          <w:lang w:bidi="he-IL"/>
        </w:rPr>
        <w:t>1:</w:t>
      </w:r>
      <w:r w:rsidR="00E43A23" w:rsidRPr="009211F8">
        <w:rPr>
          <w:kern w:val="0"/>
          <w:lang w:bidi="he-IL"/>
        </w:rPr>
        <w:t xml:space="preserve">12-17, </w:t>
      </w:r>
      <w:r w:rsidR="00703677" w:rsidRPr="009211F8">
        <w:rPr>
          <w:kern w:val="0"/>
          <w:lang w:bidi="he-IL"/>
        </w:rPr>
        <w:t>21-26)</w:t>
      </w:r>
      <w:r w:rsidR="00694FCA" w:rsidRPr="009211F8">
        <w:rPr>
          <w:kern w:val="0"/>
          <w:lang w:bidi="he-IL"/>
        </w:rPr>
        <w:t xml:space="preserve">, </w:t>
      </w:r>
      <w:r w:rsidR="00790E68" w:rsidRPr="009211F8">
        <w:rPr>
          <w:kern w:val="0"/>
          <w:lang w:bidi="he-IL"/>
        </w:rPr>
        <w:t xml:space="preserve">include paranteze autobiografice </w:t>
      </w:r>
      <w:r w:rsidR="00745E43" w:rsidRPr="009211F8">
        <w:rPr>
          <w:kern w:val="0"/>
          <w:lang w:bidi="he-IL"/>
        </w:rPr>
        <w:t>de evaluare a vieţii</w:t>
      </w:r>
      <w:r w:rsidR="00F77E0A" w:rsidRPr="009211F8">
        <w:rPr>
          <w:kern w:val="0"/>
          <w:lang w:bidi="he-IL"/>
        </w:rPr>
        <w:t xml:space="preserve"> lui Pavel</w:t>
      </w:r>
      <w:r w:rsidR="00745E43" w:rsidRPr="009211F8">
        <w:rPr>
          <w:kern w:val="0"/>
          <w:lang w:bidi="he-IL"/>
        </w:rPr>
        <w:t xml:space="preserve"> de până atunci </w:t>
      </w:r>
      <w:r w:rsidR="00790E68" w:rsidRPr="009211F8">
        <w:rPr>
          <w:kern w:val="0"/>
          <w:lang w:bidi="he-IL"/>
        </w:rPr>
        <w:t>(3:4-14)</w:t>
      </w:r>
      <w:r w:rsidR="00A2117D" w:rsidRPr="009211F8">
        <w:rPr>
          <w:kern w:val="0"/>
          <w:lang w:bidi="he-IL"/>
        </w:rPr>
        <w:t xml:space="preserve"> sau </w:t>
      </w:r>
      <w:r w:rsidR="00F77E0A" w:rsidRPr="009211F8">
        <w:rPr>
          <w:kern w:val="0"/>
          <w:lang w:bidi="he-IL"/>
        </w:rPr>
        <w:t>note izvorâte din</w:t>
      </w:r>
      <w:r w:rsidR="00A2117D" w:rsidRPr="009211F8">
        <w:rPr>
          <w:kern w:val="0"/>
          <w:lang w:bidi="he-IL"/>
        </w:rPr>
        <w:t xml:space="preserve"> relaţiile sale apropiate cu cei din Filipi (</w:t>
      </w:r>
      <w:r w:rsidR="00AB40D3" w:rsidRPr="009211F8">
        <w:rPr>
          <w:kern w:val="0"/>
          <w:lang w:bidi="he-IL"/>
        </w:rPr>
        <w:t>4:10-19)</w:t>
      </w:r>
      <w:r w:rsidR="00790E68" w:rsidRPr="009211F8">
        <w:rPr>
          <w:kern w:val="0"/>
          <w:lang w:bidi="he-IL"/>
        </w:rPr>
        <w:t xml:space="preserve">, </w:t>
      </w:r>
      <w:r w:rsidR="00F77E0A" w:rsidRPr="009211F8">
        <w:rPr>
          <w:kern w:val="0"/>
          <w:lang w:bidi="he-IL"/>
        </w:rPr>
        <w:t>c</w:t>
      </w:r>
      <w:r w:rsidR="002C2D18" w:rsidRPr="009211F8">
        <w:rPr>
          <w:kern w:val="0"/>
          <w:lang w:bidi="he-IL"/>
        </w:rPr>
        <w:t>ritică star</w:t>
      </w:r>
      <w:r w:rsidR="00080C48" w:rsidRPr="009211F8">
        <w:rPr>
          <w:kern w:val="0"/>
          <w:lang w:bidi="he-IL"/>
        </w:rPr>
        <w:t>ea unora din Biserică (</w:t>
      </w:r>
      <w:r w:rsidR="00EF22A9" w:rsidRPr="009211F8">
        <w:rPr>
          <w:kern w:val="0"/>
          <w:lang w:bidi="he-IL"/>
        </w:rPr>
        <w:t>3:18-21, 4:</w:t>
      </w:r>
      <w:r w:rsidR="008D7A1D" w:rsidRPr="009211F8">
        <w:rPr>
          <w:kern w:val="0"/>
          <w:lang w:bidi="he-IL"/>
        </w:rPr>
        <w:t>3)</w:t>
      </w:r>
      <w:r w:rsidR="00B7026E" w:rsidRPr="009211F8">
        <w:rPr>
          <w:kern w:val="0"/>
          <w:lang w:bidi="he-IL"/>
        </w:rPr>
        <w:t xml:space="preserve">, </w:t>
      </w:r>
      <w:r w:rsidR="00F77E0A" w:rsidRPr="009211F8">
        <w:rPr>
          <w:kern w:val="0"/>
          <w:lang w:bidi="he-IL"/>
        </w:rPr>
        <w:t>se ridică împotriva</w:t>
      </w:r>
      <w:r w:rsidR="00B7026E" w:rsidRPr="009211F8">
        <w:rPr>
          <w:kern w:val="0"/>
          <w:lang w:bidi="he-IL"/>
        </w:rPr>
        <w:t xml:space="preserve"> circumciziei</w:t>
      </w:r>
      <w:r w:rsidR="00F77E0A" w:rsidRPr="009211F8">
        <w:rPr>
          <w:kern w:val="0"/>
          <w:lang w:bidi="he-IL"/>
        </w:rPr>
        <w:t xml:space="preserve"> </w:t>
      </w:r>
      <w:r w:rsidR="00F77E0A" w:rsidRPr="009211F8">
        <w:rPr>
          <w:kern w:val="0"/>
          <w:lang w:bidi="he-IL"/>
        </w:rPr>
        <w:lastRenderedPageBreak/>
        <w:t>şi a legalismului</w:t>
      </w:r>
      <w:r w:rsidR="00B7026E" w:rsidRPr="009211F8">
        <w:rPr>
          <w:kern w:val="0"/>
          <w:lang w:bidi="he-IL"/>
        </w:rPr>
        <w:t xml:space="preserve"> (3:2-3), </w:t>
      </w:r>
      <w:r w:rsidR="00F77E0A" w:rsidRPr="009211F8">
        <w:rPr>
          <w:kern w:val="0"/>
          <w:lang w:bidi="he-IL"/>
        </w:rPr>
        <w:t>şi îndeamnă Biserica la unitate</w:t>
      </w:r>
      <w:r w:rsidR="00CB0006" w:rsidRPr="009211F8">
        <w:rPr>
          <w:kern w:val="0"/>
          <w:lang w:bidi="he-IL"/>
        </w:rPr>
        <w:t xml:space="preserve"> (</w:t>
      </w:r>
      <w:r w:rsidR="001B1B5E" w:rsidRPr="009211F8">
        <w:rPr>
          <w:kern w:val="0"/>
          <w:lang w:bidi="he-IL"/>
        </w:rPr>
        <w:t xml:space="preserve">2:1-4, </w:t>
      </w:r>
      <w:r w:rsidR="00A450A5" w:rsidRPr="009211F8">
        <w:rPr>
          <w:kern w:val="0"/>
          <w:lang w:bidi="he-IL"/>
        </w:rPr>
        <w:t xml:space="preserve">3:15-16, </w:t>
      </w:r>
      <w:r w:rsidR="001B1B5E" w:rsidRPr="009211F8">
        <w:rPr>
          <w:kern w:val="0"/>
          <w:lang w:bidi="he-IL"/>
        </w:rPr>
        <w:t>4:2</w:t>
      </w:r>
      <w:r w:rsidR="00FC0D5C" w:rsidRPr="009211F8">
        <w:rPr>
          <w:kern w:val="0"/>
          <w:lang w:bidi="he-IL"/>
        </w:rPr>
        <w:t>).</w:t>
      </w:r>
      <w:r w:rsidR="001B1B5E" w:rsidRPr="009211F8">
        <w:rPr>
          <w:kern w:val="0"/>
          <w:lang w:bidi="he-IL"/>
        </w:rPr>
        <w:t xml:space="preserve"> </w:t>
      </w:r>
      <w:r w:rsidR="00B76014" w:rsidRPr="009211F8">
        <w:rPr>
          <w:kern w:val="0"/>
          <w:lang w:bidi="he-IL"/>
        </w:rPr>
        <w:t xml:space="preserve">De aceea, ea include şi mulţi termeni comuni </w:t>
      </w:r>
      <w:r w:rsidR="001C113C" w:rsidRPr="009211F8">
        <w:rPr>
          <w:kern w:val="0"/>
          <w:lang w:bidi="he-IL"/>
        </w:rPr>
        <w:t xml:space="preserve">scrisorilor </w:t>
      </w:r>
      <w:r w:rsidR="00B76014" w:rsidRPr="009211F8">
        <w:rPr>
          <w:kern w:val="0"/>
          <w:lang w:bidi="he-IL"/>
        </w:rPr>
        <w:t>lui Pavel</w:t>
      </w:r>
      <w:r w:rsidR="0005387D" w:rsidRPr="009211F8">
        <w:rPr>
          <w:kern w:val="0"/>
          <w:lang w:bidi="he-IL"/>
        </w:rPr>
        <w:t xml:space="preserve"> (</w:t>
      </w:r>
      <w:r w:rsidR="002953B6" w:rsidRPr="009211F8">
        <w:rPr>
          <w:kern w:val="0"/>
          <w:lang w:bidi="he-IL"/>
        </w:rPr>
        <w:t xml:space="preserve">prezenţi </w:t>
      </w:r>
      <w:r w:rsidR="0005387D" w:rsidRPr="009211F8">
        <w:rPr>
          <w:kern w:val="0"/>
          <w:lang w:bidi="he-IL"/>
        </w:rPr>
        <w:t xml:space="preserve">mai ales în 1-2 Corinteni, Romani, Galateni, </w:t>
      </w:r>
      <w:r w:rsidR="002953B6" w:rsidRPr="009211F8">
        <w:rPr>
          <w:kern w:val="0"/>
          <w:lang w:bidi="he-IL"/>
        </w:rPr>
        <w:t>dar şi în 1-2 Tesaloniceni, Efeseni-Coloseni, chiar şi Evrei)</w:t>
      </w:r>
      <w:r w:rsidR="00B76014" w:rsidRPr="009211F8">
        <w:rPr>
          <w:kern w:val="0"/>
          <w:lang w:bidi="he-IL"/>
        </w:rPr>
        <w:t>, cum ar fi:</w:t>
      </w:r>
      <w:r w:rsidR="00ED3B8E" w:rsidRPr="009211F8">
        <w:rPr>
          <w:kern w:val="0"/>
          <w:lang w:bidi="he-IL"/>
        </w:rPr>
        <w:t xml:space="preserve"> </w:t>
      </w:r>
      <w:r w:rsidR="006D388F" w:rsidRPr="009211F8">
        <w:rPr>
          <w:kern w:val="0"/>
          <w:lang w:bidi="he-IL"/>
        </w:rPr>
        <w:t>amintire</w:t>
      </w:r>
      <w:r w:rsidR="00ED3B8E" w:rsidRPr="009211F8">
        <w:rPr>
          <w:kern w:val="0"/>
          <w:lang w:bidi="he-IL"/>
        </w:rPr>
        <w:t xml:space="preserve"> (</w:t>
      </w:r>
      <w:r w:rsidR="00ED3B8E" w:rsidRPr="009211F8">
        <w:rPr>
          <w:i/>
          <w:iCs/>
          <w:kern w:val="0"/>
          <w:lang w:bidi="he-IL"/>
        </w:rPr>
        <w:t>mneia</w:t>
      </w:r>
      <w:r w:rsidR="004B472F" w:rsidRPr="009211F8">
        <w:rPr>
          <w:kern w:val="0"/>
          <w:lang w:bidi="he-IL"/>
        </w:rPr>
        <w:t>,</w:t>
      </w:r>
      <w:r w:rsidR="003A08C7" w:rsidRPr="009211F8">
        <w:rPr>
          <w:kern w:val="0"/>
          <w:lang w:bidi="he-IL"/>
        </w:rPr>
        <w:t xml:space="preserve"> 1:3</w:t>
      </w:r>
      <w:r w:rsidR="00ED3B8E" w:rsidRPr="009211F8">
        <w:rPr>
          <w:kern w:val="0"/>
          <w:lang w:bidi="he-IL"/>
        </w:rPr>
        <w:t xml:space="preserve">), </w:t>
      </w:r>
      <w:r w:rsidR="008658A6">
        <w:rPr>
          <w:kern w:val="0"/>
          <w:lang w:bidi="he-IL"/>
        </w:rPr>
        <w:t>a fi încredinţat</w:t>
      </w:r>
      <w:r w:rsidR="004B472F" w:rsidRPr="009211F8">
        <w:rPr>
          <w:kern w:val="0"/>
          <w:lang w:bidi="he-IL"/>
        </w:rPr>
        <w:t>, convins (</w:t>
      </w:r>
      <w:r w:rsidR="004B472F" w:rsidRPr="009211F8">
        <w:rPr>
          <w:i/>
          <w:iCs/>
          <w:kern w:val="0"/>
          <w:lang w:bidi="he-IL"/>
        </w:rPr>
        <w:t>peitho</w:t>
      </w:r>
      <w:r w:rsidR="004B472F" w:rsidRPr="009211F8">
        <w:rPr>
          <w:kern w:val="0"/>
          <w:lang w:bidi="he-IL"/>
        </w:rPr>
        <w:t>,1:6</w:t>
      </w:r>
      <w:r w:rsidR="00234D93">
        <w:rPr>
          <w:kern w:val="0"/>
          <w:lang w:bidi="he-IL"/>
        </w:rPr>
        <w:t xml:space="preserve"> etc.</w:t>
      </w:r>
      <w:r w:rsidR="004B472F" w:rsidRPr="009211F8">
        <w:rPr>
          <w:kern w:val="0"/>
          <w:lang w:bidi="he-IL"/>
        </w:rPr>
        <w:t>)</w:t>
      </w:r>
      <w:r w:rsidR="00894983" w:rsidRPr="009211F8">
        <w:rPr>
          <w:kern w:val="0"/>
          <w:lang w:bidi="he-IL"/>
        </w:rPr>
        <w:t xml:space="preserve">, </w:t>
      </w:r>
      <w:r w:rsidR="004151BB" w:rsidRPr="009211F8">
        <w:rPr>
          <w:kern w:val="0"/>
          <w:lang w:bidi="he-IL"/>
        </w:rPr>
        <w:t>laudă (</w:t>
      </w:r>
      <w:r w:rsidR="005D5779" w:rsidRPr="009211F8">
        <w:rPr>
          <w:i/>
          <w:iCs/>
          <w:kern w:val="0"/>
          <w:lang w:bidi="he-IL"/>
        </w:rPr>
        <w:t>ka</w:t>
      </w:r>
      <w:r w:rsidR="0015311B" w:rsidRPr="009211F8">
        <w:rPr>
          <w:i/>
          <w:iCs/>
          <w:kern w:val="0"/>
          <w:lang w:bidi="he-IL"/>
        </w:rPr>
        <w:t>u</w:t>
      </w:r>
      <w:r w:rsidR="008658A6">
        <w:rPr>
          <w:i/>
          <w:iCs/>
          <w:kern w:val="0"/>
          <w:lang w:bidi="he-IL"/>
        </w:rPr>
        <w:t>c</w:t>
      </w:r>
      <w:r w:rsidR="005D5779" w:rsidRPr="009211F8">
        <w:rPr>
          <w:i/>
          <w:iCs/>
          <w:kern w:val="0"/>
          <w:lang w:bidi="he-IL"/>
        </w:rPr>
        <w:t>hema</w:t>
      </w:r>
      <w:r w:rsidR="005D5779" w:rsidRPr="009211F8">
        <w:rPr>
          <w:kern w:val="0"/>
          <w:lang w:bidi="he-IL"/>
        </w:rPr>
        <w:t xml:space="preserve">, </w:t>
      </w:r>
      <w:r w:rsidR="004151BB" w:rsidRPr="009211F8">
        <w:rPr>
          <w:kern w:val="0"/>
          <w:lang w:bidi="he-IL"/>
        </w:rPr>
        <w:t>1:26</w:t>
      </w:r>
      <w:r w:rsidR="00234D93">
        <w:rPr>
          <w:kern w:val="0"/>
          <w:lang w:bidi="he-IL"/>
        </w:rPr>
        <w:t xml:space="preserve"> etc.</w:t>
      </w:r>
      <w:r w:rsidR="004151BB" w:rsidRPr="009211F8">
        <w:rPr>
          <w:kern w:val="0"/>
          <w:lang w:bidi="he-IL"/>
        </w:rPr>
        <w:t xml:space="preserve">), </w:t>
      </w:r>
      <w:r w:rsidR="0076141A" w:rsidRPr="009211F8">
        <w:rPr>
          <w:kern w:val="0"/>
          <w:lang w:bidi="he-IL"/>
        </w:rPr>
        <w:t>câştig (</w:t>
      </w:r>
      <w:r w:rsidR="0076141A" w:rsidRPr="009211F8">
        <w:rPr>
          <w:i/>
          <w:iCs/>
          <w:kern w:val="0"/>
          <w:lang w:bidi="he-IL"/>
        </w:rPr>
        <w:t>kerde</w:t>
      </w:r>
      <w:r w:rsidR="0076141A" w:rsidRPr="009211F8">
        <w:rPr>
          <w:kern w:val="0"/>
          <w:lang w:bidi="he-IL"/>
        </w:rPr>
        <w:t xml:space="preserve">, </w:t>
      </w:r>
      <w:r w:rsidR="0072619A" w:rsidRPr="009211F8">
        <w:rPr>
          <w:kern w:val="0"/>
          <w:lang w:bidi="he-IL"/>
        </w:rPr>
        <w:t xml:space="preserve">3:7), </w:t>
      </w:r>
      <w:r w:rsidR="00BA5B25" w:rsidRPr="009211F8">
        <w:rPr>
          <w:kern w:val="0"/>
          <w:lang w:bidi="he-IL"/>
        </w:rPr>
        <w:t>urmăresc (</w:t>
      </w:r>
      <w:r w:rsidR="00BA5B25" w:rsidRPr="009211F8">
        <w:rPr>
          <w:i/>
          <w:iCs/>
          <w:kern w:val="0"/>
          <w:lang w:bidi="he-IL"/>
        </w:rPr>
        <w:t>dioko</w:t>
      </w:r>
      <w:r w:rsidR="00BA5B25" w:rsidRPr="009211F8">
        <w:rPr>
          <w:kern w:val="0"/>
          <w:lang w:bidi="he-IL"/>
        </w:rPr>
        <w:t xml:space="preserve">, </w:t>
      </w:r>
      <w:r w:rsidR="00011C4E" w:rsidRPr="009211F8">
        <w:rPr>
          <w:kern w:val="0"/>
          <w:lang w:bidi="he-IL"/>
        </w:rPr>
        <w:t>3:12</w:t>
      </w:r>
      <w:r w:rsidR="00234D93">
        <w:rPr>
          <w:kern w:val="0"/>
          <w:lang w:bidi="he-IL"/>
        </w:rPr>
        <w:t xml:space="preserve"> etc.</w:t>
      </w:r>
      <w:r w:rsidR="00011C4E" w:rsidRPr="009211F8">
        <w:rPr>
          <w:kern w:val="0"/>
          <w:lang w:bidi="he-IL"/>
        </w:rPr>
        <w:t>)</w:t>
      </w:r>
      <w:r w:rsidR="003B7DE4" w:rsidRPr="009211F8">
        <w:rPr>
          <w:kern w:val="0"/>
          <w:lang w:bidi="he-IL"/>
        </w:rPr>
        <w:t>, aţi învăţat (</w:t>
      </w:r>
      <w:r w:rsidR="003B7DE4" w:rsidRPr="009211F8">
        <w:rPr>
          <w:i/>
          <w:iCs/>
          <w:kern w:val="0"/>
          <w:lang w:bidi="he-IL"/>
        </w:rPr>
        <w:t>emathete, manthano</w:t>
      </w:r>
      <w:r w:rsidR="003B7DE4" w:rsidRPr="009211F8">
        <w:rPr>
          <w:kern w:val="0"/>
          <w:lang w:bidi="he-IL"/>
        </w:rPr>
        <w:t>, 1:9)</w:t>
      </w:r>
      <w:r w:rsidR="00382296" w:rsidRPr="009211F8">
        <w:rPr>
          <w:kern w:val="0"/>
          <w:lang w:bidi="he-IL"/>
        </w:rPr>
        <w:t>,</w:t>
      </w:r>
      <w:r w:rsidR="00B31A7A" w:rsidRPr="009211F8">
        <w:rPr>
          <w:kern w:val="0"/>
          <w:lang w:bidi="he-IL"/>
        </w:rPr>
        <w:t xml:space="preserve"> evanghelie (</w:t>
      </w:r>
      <w:r w:rsidR="00B31A7A" w:rsidRPr="009211F8">
        <w:rPr>
          <w:i/>
          <w:iCs/>
          <w:kern w:val="0"/>
          <w:lang w:bidi="he-IL"/>
        </w:rPr>
        <w:t>euaggelion</w:t>
      </w:r>
      <w:r w:rsidR="00B31A7A" w:rsidRPr="009211F8">
        <w:rPr>
          <w:kern w:val="0"/>
          <w:lang w:bidi="he-IL"/>
        </w:rPr>
        <w:t xml:space="preserve">, </w:t>
      </w:r>
      <w:r w:rsidR="005A71E6" w:rsidRPr="009211F8">
        <w:rPr>
          <w:kern w:val="0"/>
          <w:lang w:bidi="he-IL"/>
        </w:rPr>
        <w:t>1:</w:t>
      </w:r>
      <w:r w:rsidR="00F21E00" w:rsidRPr="009211F8">
        <w:rPr>
          <w:kern w:val="0"/>
          <w:lang w:bidi="he-IL"/>
        </w:rPr>
        <w:t xml:space="preserve">7, 12, </w:t>
      </w:r>
      <w:r w:rsidR="005A71E6" w:rsidRPr="009211F8">
        <w:rPr>
          <w:kern w:val="0"/>
          <w:lang w:bidi="he-IL"/>
        </w:rPr>
        <w:t>27</w:t>
      </w:r>
      <w:r w:rsidR="00F21E00" w:rsidRPr="009211F8">
        <w:rPr>
          <w:kern w:val="0"/>
          <w:lang w:bidi="he-IL"/>
        </w:rPr>
        <w:t>;</w:t>
      </w:r>
      <w:r w:rsidR="005A71E6" w:rsidRPr="009211F8">
        <w:rPr>
          <w:kern w:val="0"/>
          <w:lang w:bidi="he-IL"/>
        </w:rPr>
        <w:t xml:space="preserve"> 2:22</w:t>
      </w:r>
      <w:r w:rsidR="00B31A7A" w:rsidRPr="009211F8">
        <w:rPr>
          <w:kern w:val="0"/>
          <w:lang w:bidi="he-IL"/>
        </w:rPr>
        <w:t>)</w:t>
      </w:r>
      <w:r w:rsidR="00382296" w:rsidRPr="009211F8">
        <w:rPr>
          <w:kern w:val="0"/>
          <w:lang w:bidi="he-IL"/>
        </w:rPr>
        <w:t xml:space="preserve"> etc.</w:t>
      </w:r>
      <w:r w:rsidR="001C113C" w:rsidRPr="009211F8">
        <w:rPr>
          <w:kern w:val="0"/>
          <w:vertAlign w:val="superscript"/>
          <w:lang w:bidi="he-IL"/>
        </w:rPr>
        <w:footnoteReference w:customMarkFollows="1" w:id="118"/>
        <w:t>2</w:t>
      </w:r>
    </w:p>
    <w:p w:rsidR="00D26A28" w:rsidRPr="009211F8" w:rsidRDefault="00D26A28" w:rsidP="00D26A28">
      <w:pPr>
        <w:autoSpaceDE/>
        <w:autoSpaceDN/>
        <w:adjustRightInd/>
        <w:ind w:firstLine="360"/>
        <w:jc w:val="left"/>
        <w:rPr>
          <w:rFonts w:ascii="Times New Roman" w:hAnsi="Times New Roman"/>
          <w:bCs w:val="0"/>
          <w:color w:val="auto"/>
          <w:kern w:val="0"/>
          <w:szCs w:val="24"/>
          <w:lang w:bidi="he-IL"/>
        </w:rPr>
      </w:pPr>
    </w:p>
    <w:p w:rsidR="006E3FCF" w:rsidRPr="009211F8" w:rsidRDefault="006E3FCF" w:rsidP="00F05D82">
      <w:pPr>
        <w:pStyle w:val="Heading3"/>
        <w:rPr>
          <w:kern w:val="0"/>
          <w:lang w:bidi="he-IL"/>
        </w:rPr>
      </w:pPr>
      <w:bookmarkStart w:id="155" w:name="_Toc223157418"/>
      <w:bookmarkStart w:id="156" w:name="_Toc230647285"/>
      <w:bookmarkStart w:id="157" w:name="_Toc354499611"/>
      <w:r w:rsidRPr="009211F8">
        <w:rPr>
          <w:kern w:val="0"/>
          <w:lang w:bidi="he-IL"/>
        </w:rPr>
        <w:t xml:space="preserve">8.2 </w:t>
      </w:r>
      <w:r w:rsidR="00F05D82">
        <w:rPr>
          <w:kern w:val="0"/>
          <w:lang w:bidi="he-IL"/>
        </w:rPr>
        <w:t>Filipeni: d</w:t>
      </w:r>
      <w:r w:rsidRPr="009211F8">
        <w:rPr>
          <w:kern w:val="0"/>
          <w:lang w:bidi="he-IL"/>
        </w:rPr>
        <w:t>estinatar şi datare</w:t>
      </w:r>
      <w:bookmarkEnd w:id="155"/>
      <w:bookmarkEnd w:id="156"/>
      <w:bookmarkEnd w:id="157"/>
    </w:p>
    <w:p w:rsidR="006E3FCF" w:rsidRPr="009211F8" w:rsidRDefault="006E3FCF" w:rsidP="009828A6">
      <w:pPr>
        <w:autoSpaceDE/>
        <w:autoSpaceDN/>
        <w:adjustRightInd/>
        <w:ind w:firstLine="0"/>
        <w:jc w:val="left"/>
        <w:rPr>
          <w:rFonts w:ascii="Times New Roman" w:hAnsi="Times New Roman"/>
          <w:bCs w:val="0"/>
          <w:color w:val="auto"/>
          <w:kern w:val="0"/>
          <w:szCs w:val="24"/>
          <w:lang w:bidi="he-IL"/>
        </w:rPr>
      </w:pPr>
    </w:p>
    <w:p w:rsidR="005840B3" w:rsidRDefault="004475F2" w:rsidP="000B3C52">
      <w:pPr>
        <w:ind w:firstLine="0"/>
        <w:rPr>
          <w:kern w:val="0"/>
          <w:lang w:bidi="he-IL"/>
        </w:rPr>
      </w:pPr>
      <w:r w:rsidRPr="009211F8">
        <w:rPr>
          <w:kern w:val="0"/>
          <w:lang w:bidi="he-IL"/>
        </w:rPr>
        <w:t xml:space="preserve">Aşa cum </w:t>
      </w:r>
      <w:r w:rsidR="002D3C29">
        <w:rPr>
          <w:kern w:val="0"/>
          <w:lang w:bidi="he-IL"/>
        </w:rPr>
        <w:t xml:space="preserve">indică </w:t>
      </w:r>
      <w:r w:rsidRPr="009211F8">
        <w:rPr>
          <w:kern w:val="0"/>
          <w:lang w:bidi="he-IL"/>
        </w:rPr>
        <w:t xml:space="preserve">Filipeni 1:1-2, </w:t>
      </w:r>
      <w:r w:rsidR="00F85A82" w:rsidRPr="009211F8">
        <w:rPr>
          <w:kern w:val="0"/>
          <w:lang w:bidi="he-IL"/>
        </w:rPr>
        <w:t>s</w:t>
      </w:r>
      <w:r w:rsidR="00653C2C" w:rsidRPr="009211F8">
        <w:rPr>
          <w:kern w:val="0"/>
          <w:lang w:bidi="he-IL"/>
        </w:rPr>
        <w:t xml:space="preserve">crisoarea </w:t>
      </w:r>
      <w:r w:rsidR="002D3C29">
        <w:rPr>
          <w:kern w:val="0"/>
          <w:lang w:bidi="he-IL"/>
        </w:rPr>
        <w:t>este destinată creştinilor</w:t>
      </w:r>
      <w:r w:rsidR="003F1158" w:rsidRPr="009211F8">
        <w:rPr>
          <w:kern w:val="0"/>
          <w:lang w:bidi="he-IL"/>
        </w:rPr>
        <w:t xml:space="preserve"> din Filipi</w:t>
      </w:r>
      <w:r w:rsidR="005830EB" w:rsidRPr="009211F8">
        <w:rPr>
          <w:kern w:val="0"/>
          <w:lang w:bidi="he-IL"/>
        </w:rPr>
        <w:t>, capitala Macedoniei</w:t>
      </w:r>
      <w:r w:rsidR="000D7ADA" w:rsidRPr="009211F8">
        <w:rPr>
          <w:rStyle w:val="FootnoteReference"/>
          <w:kern w:val="0"/>
          <w:lang w:bidi="he-IL"/>
        </w:rPr>
        <w:footnoteReference w:id="119"/>
      </w:r>
      <w:r w:rsidR="00AA5F1F" w:rsidRPr="009211F8">
        <w:rPr>
          <w:kern w:val="0"/>
          <w:lang w:bidi="he-IL"/>
        </w:rPr>
        <w:t xml:space="preserve"> (</w:t>
      </w:r>
      <w:r w:rsidR="005830EB" w:rsidRPr="009211F8">
        <w:rPr>
          <w:kern w:val="0"/>
          <w:lang w:bidi="he-IL"/>
        </w:rPr>
        <w:t xml:space="preserve">credincioşii sunt </w:t>
      </w:r>
      <w:r w:rsidR="00AA5F1F" w:rsidRPr="009211F8">
        <w:rPr>
          <w:kern w:val="0"/>
          <w:lang w:bidi="he-IL"/>
        </w:rPr>
        <w:t xml:space="preserve">numiţi aici </w:t>
      </w:r>
      <w:r w:rsidR="00CC4ACA" w:rsidRPr="009211F8">
        <w:rPr>
          <w:kern w:val="0"/>
          <w:lang w:bidi="he-IL"/>
        </w:rPr>
        <w:t>„</w:t>
      </w:r>
      <w:r w:rsidR="00BB3B50">
        <w:rPr>
          <w:kern w:val="0"/>
          <w:lang w:bidi="he-IL"/>
        </w:rPr>
        <w:t xml:space="preserve">sfinţi în Hristos”, fiind menţionaţi </w:t>
      </w:r>
      <w:r w:rsidR="00AA5F1F" w:rsidRPr="009211F8">
        <w:rPr>
          <w:kern w:val="0"/>
          <w:lang w:bidi="he-IL"/>
        </w:rPr>
        <w:t xml:space="preserve">alături de </w:t>
      </w:r>
      <w:r w:rsidR="00457D3E" w:rsidRPr="009211F8">
        <w:rPr>
          <w:kern w:val="0"/>
          <w:lang w:bidi="he-IL"/>
        </w:rPr>
        <w:t xml:space="preserve">episcopi şi diaconi, o referinţă foarte </w:t>
      </w:r>
      <w:r w:rsidR="00457D3E" w:rsidRPr="009211F8">
        <w:rPr>
          <w:kern w:val="0"/>
          <w:lang w:bidi="he-IL"/>
        </w:rPr>
        <w:lastRenderedPageBreak/>
        <w:t>interesantă la organizarea Bisericii care apropie Filipeni de perspectivele din epistolele pastorale 1-2 Timotei şi Tit)</w:t>
      </w:r>
      <w:r w:rsidR="006A61B6" w:rsidRPr="009211F8">
        <w:rPr>
          <w:kern w:val="0"/>
          <w:lang w:bidi="he-IL"/>
        </w:rPr>
        <w:t xml:space="preserve">. </w:t>
      </w:r>
      <w:r w:rsidR="00F85A82" w:rsidRPr="009211F8">
        <w:rPr>
          <w:kern w:val="0"/>
          <w:lang w:bidi="he-IL"/>
        </w:rPr>
        <w:t xml:space="preserve">Filipeni face parte din grupul scrisorilor scrise în închisoare şi datarea </w:t>
      </w:r>
      <w:r w:rsidR="004E31F0" w:rsidRPr="009211F8">
        <w:rPr>
          <w:kern w:val="0"/>
          <w:lang w:bidi="he-IL"/>
        </w:rPr>
        <w:t xml:space="preserve">cea mai </w:t>
      </w:r>
      <w:r w:rsidR="00BB3B50">
        <w:rPr>
          <w:kern w:val="0"/>
          <w:lang w:bidi="he-IL"/>
        </w:rPr>
        <w:t>larg acceptată</w:t>
      </w:r>
      <w:r w:rsidR="004E31F0" w:rsidRPr="009211F8">
        <w:rPr>
          <w:kern w:val="0"/>
          <w:lang w:bidi="he-IL"/>
        </w:rPr>
        <w:t xml:space="preserve"> </w:t>
      </w:r>
      <w:r w:rsidR="00F85A82" w:rsidRPr="009211F8">
        <w:rPr>
          <w:kern w:val="0"/>
          <w:lang w:bidi="he-IL"/>
        </w:rPr>
        <w:t xml:space="preserve">este </w:t>
      </w:r>
      <w:r w:rsidR="004E31F0" w:rsidRPr="009211F8">
        <w:rPr>
          <w:kern w:val="0"/>
          <w:lang w:bidi="he-IL"/>
        </w:rPr>
        <w:t xml:space="preserve">în anii </w:t>
      </w:r>
      <w:r w:rsidR="00F85A82" w:rsidRPr="009211F8">
        <w:rPr>
          <w:kern w:val="0"/>
          <w:lang w:bidi="he-IL"/>
        </w:rPr>
        <w:t xml:space="preserve">61-62, </w:t>
      </w:r>
      <w:r w:rsidR="004E31F0" w:rsidRPr="009211F8">
        <w:rPr>
          <w:kern w:val="0"/>
          <w:lang w:bidi="he-IL"/>
        </w:rPr>
        <w:t xml:space="preserve">în timp ce Pavel se afla închis la </w:t>
      </w:r>
      <w:r w:rsidR="00F85A82" w:rsidRPr="009211F8">
        <w:rPr>
          <w:kern w:val="0"/>
          <w:lang w:bidi="he-IL"/>
        </w:rPr>
        <w:t>Roma</w:t>
      </w:r>
      <w:r w:rsidR="007C5722" w:rsidRPr="009211F8">
        <w:rPr>
          <w:kern w:val="0"/>
          <w:lang w:bidi="he-IL"/>
        </w:rPr>
        <w:t xml:space="preserve"> (Epistola vorbeşte despre casa împăratului de două ori: </w:t>
      </w:r>
      <w:r w:rsidR="0040271A" w:rsidRPr="009211F8">
        <w:rPr>
          <w:kern w:val="0"/>
          <w:lang w:bidi="he-IL"/>
        </w:rPr>
        <w:t xml:space="preserve">1:13 – </w:t>
      </w:r>
      <w:r w:rsidR="0040271A" w:rsidRPr="009211F8">
        <w:rPr>
          <w:i/>
          <w:iCs/>
          <w:kern w:val="0"/>
          <w:lang w:bidi="he-IL"/>
        </w:rPr>
        <w:t>praetorium</w:t>
      </w:r>
      <w:r w:rsidR="0040271A" w:rsidRPr="009211F8">
        <w:rPr>
          <w:kern w:val="0"/>
          <w:lang w:bidi="he-IL"/>
        </w:rPr>
        <w:t xml:space="preserve">, </w:t>
      </w:r>
      <w:r w:rsidR="00542B8B" w:rsidRPr="009211F8">
        <w:rPr>
          <w:kern w:val="0"/>
          <w:lang w:bidi="he-IL"/>
        </w:rPr>
        <w:t>4:22</w:t>
      </w:r>
      <w:r w:rsidR="0040271A" w:rsidRPr="009211F8">
        <w:rPr>
          <w:kern w:val="0"/>
          <w:lang w:bidi="he-IL"/>
        </w:rPr>
        <w:t xml:space="preserve">: </w:t>
      </w:r>
      <w:r w:rsidR="004E4F69" w:rsidRPr="009211F8">
        <w:rPr>
          <w:i/>
          <w:iCs/>
          <w:kern w:val="0"/>
          <w:lang w:bidi="he-IL"/>
        </w:rPr>
        <w:t>kaisaros oikia</w:t>
      </w:r>
      <w:r w:rsidR="007E487D" w:rsidRPr="009211F8">
        <w:rPr>
          <w:kern w:val="0"/>
          <w:lang w:bidi="he-IL"/>
        </w:rPr>
        <w:t>).</w:t>
      </w:r>
      <w:r w:rsidR="00F85A82" w:rsidRPr="009211F8">
        <w:rPr>
          <w:kern w:val="0"/>
          <w:lang w:bidi="he-IL"/>
        </w:rPr>
        <w:t xml:space="preserve"> Conform altor sugestii</w:t>
      </w:r>
      <w:r w:rsidR="00483264" w:rsidRPr="009211F8">
        <w:rPr>
          <w:kern w:val="0"/>
          <w:lang w:bidi="he-IL"/>
        </w:rPr>
        <w:t xml:space="preserve">, </w:t>
      </w:r>
      <w:r w:rsidR="00470565" w:rsidRPr="009211F8">
        <w:rPr>
          <w:kern w:val="0"/>
          <w:lang w:bidi="he-IL"/>
        </w:rPr>
        <w:t>mai vechi</w:t>
      </w:r>
      <w:r w:rsidR="008F78DF" w:rsidRPr="009211F8">
        <w:rPr>
          <w:kern w:val="0"/>
          <w:lang w:bidi="he-IL"/>
        </w:rPr>
        <w:t xml:space="preserve"> şi mai puţin </w:t>
      </w:r>
      <w:r w:rsidR="001909AB" w:rsidRPr="009211F8">
        <w:rPr>
          <w:kern w:val="0"/>
          <w:lang w:bidi="he-IL"/>
        </w:rPr>
        <w:t>acceptate,</w:t>
      </w:r>
      <w:r w:rsidR="00F85A82" w:rsidRPr="009211F8">
        <w:rPr>
          <w:kern w:val="0"/>
          <w:lang w:bidi="he-IL"/>
        </w:rPr>
        <w:t xml:space="preserve"> ea ar fi putut fi scrisă şi </w:t>
      </w:r>
      <w:r w:rsidR="003A7DBC" w:rsidRPr="009211F8">
        <w:rPr>
          <w:kern w:val="0"/>
          <w:lang w:bidi="he-IL"/>
        </w:rPr>
        <w:t xml:space="preserve">în timpul </w:t>
      </w:r>
      <w:r w:rsidR="00F85A82" w:rsidRPr="009211F8">
        <w:rPr>
          <w:kern w:val="0"/>
          <w:lang w:bidi="he-IL"/>
        </w:rPr>
        <w:t>alt</w:t>
      </w:r>
      <w:r w:rsidR="003A7DBC" w:rsidRPr="009211F8">
        <w:rPr>
          <w:kern w:val="0"/>
          <w:lang w:bidi="he-IL"/>
        </w:rPr>
        <w:t>or</w:t>
      </w:r>
      <w:r w:rsidR="00F85A82" w:rsidRPr="009211F8">
        <w:rPr>
          <w:kern w:val="0"/>
          <w:lang w:bidi="he-IL"/>
        </w:rPr>
        <w:t xml:space="preserve"> întemniţări, </w:t>
      </w:r>
      <w:r w:rsidR="008C7FC9" w:rsidRPr="009211F8">
        <w:rPr>
          <w:kern w:val="0"/>
          <w:lang w:bidi="he-IL"/>
        </w:rPr>
        <w:t xml:space="preserve">anterioare, </w:t>
      </w:r>
      <w:r w:rsidR="00F85A82" w:rsidRPr="009211F8">
        <w:rPr>
          <w:kern w:val="0"/>
          <w:lang w:bidi="he-IL"/>
        </w:rPr>
        <w:t xml:space="preserve">cum ar fi cea din Cezareea (58-59, cf. H.E.G. Paulus, 1799) sau </w:t>
      </w:r>
      <w:r w:rsidR="005870D1" w:rsidRPr="009211F8">
        <w:rPr>
          <w:kern w:val="0"/>
          <w:lang w:bidi="he-IL"/>
        </w:rPr>
        <w:t xml:space="preserve">chiar </w:t>
      </w:r>
      <w:r w:rsidR="00FD6825" w:rsidRPr="009211F8">
        <w:rPr>
          <w:kern w:val="0"/>
          <w:lang w:bidi="he-IL"/>
        </w:rPr>
        <w:t>din</w:t>
      </w:r>
      <w:r w:rsidR="00F85A82" w:rsidRPr="009211F8">
        <w:rPr>
          <w:kern w:val="0"/>
          <w:lang w:bidi="he-IL"/>
        </w:rPr>
        <w:t xml:space="preserve"> Efes</w:t>
      </w:r>
      <w:r w:rsidR="00201A29" w:rsidRPr="009211F8">
        <w:rPr>
          <w:kern w:val="0"/>
          <w:lang w:bidi="he-IL"/>
        </w:rPr>
        <w:t xml:space="preserve">, aprox. 54-55, cf. A. von </w:t>
      </w:r>
      <w:r w:rsidR="003E284A" w:rsidRPr="009211F8">
        <w:rPr>
          <w:kern w:val="0"/>
          <w:lang w:bidi="he-IL"/>
        </w:rPr>
        <w:t>D</w:t>
      </w:r>
      <w:r w:rsidR="00201A29" w:rsidRPr="009211F8">
        <w:rPr>
          <w:kern w:val="0"/>
          <w:lang w:bidi="he-IL"/>
        </w:rPr>
        <w:t>eissmann, 1897).</w:t>
      </w:r>
      <w:r w:rsidR="00A25265">
        <w:rPr>
          <w:kern w:val="0"/>
          <w:lang w:bidi="he-IL"/>
        </w:rPr>
        <w:t xml:space="preserve"> Întemniţarea este evidentă </w:t>
      </w:r>
      <w:r w:rsidR="000B3C52">
        <w:rPr>
          <w:kern w:val="0"/>
          <w:lang w:bidi="he-IL"/>
        </w:rPr>
        <w:t>începând cu</w:t>
      </w:r>
      <w:r w:rsidR="00A25265">
        <w:rPr>
          <w:kern w:val="0"/>
          <w:lang w:bidi="he-IL"/>
        </w:rPr>
        <w:t xml:space="preserve"> 1:12 („lanţurile mele în Hristos”)</w:t>
      </w:r>
      <w:r w:rsidR="00201A29" w:rsidRPr="009211F8">
        <w:rPr>
          <w:kern w:val="0"/>
          <w:lang w:bidi="he-IL"/>
        </w:rPr>
        <w:t xml:space="preserve"> </w:t>
      </w:r>
      <w:r w:rsidR="000B3C52">
        <w:rPr>
          <w:kern w:val="0"/>
          <w:lang w:bidi="he-IL"/>
        </w:rPr>
        <w:t>şi creează contextul unei autoevaluări profunde a lui Pavel (cf. 1:20-26, despre continuarea vieţii fizice şi despre încetarea ei; 3:5-16, despre viaţă văzută ca o alergare pentru premiul lui Hristos).</w:t>
      </w:r>
    </w:p>
    <w:p w:rsidR="00D26A28" w:rsidRPr="009211F8" w:rsidRDefault="00FA00F6" w:rsidP="00FA00F6">
      <w:pPr>
        <w:rPr>
          <w:kern w:val="0"/>
          <w:lang w:bidi="he-IL"/>
        </w:rPr>
      </w:pPr>
      <w:r>
        <w:rPr>
          <w:kern w:val="0"/>
          <w:lang w:bidi="he-IL"/>
        </w:rPr>
        <w:t xml:space="preserve">În ce priveşte destinatarii, </w:t>
      </w:r>
      <w:r w:rsidR="009D3D2F" w:rsidRPr="009211F8">
        <w:rPr>
          <w:kern w:val="0"/>
          <w:lang w:bidi="he-IL"/>
        </w:rPr>
        <w:t xml:space="preserve">cetatea </w:t>
      </w:r>
      <w:r>
        <w:rPr>
          <w:kern w:val="0"/>
          <w:lang w:bidi="he-IL"/>
        </w:rPr>
        <w:t xml:space="preserve">lor, </w:t>
      </w:r>
      <w:r w:rsidR="003943CE" w:rsidRPr="009211F8">
        <w:rPr>
          <w:kern w:val="0"/>
          <w:lang w:bidi="he-IL"/>
        </w:rPr>
        <w:t>Filipi</w:t>
      </w:r>
      <w:r>
        <w:rPr>
          <w:kern w:val="0"/>
          <w:lang w:bidi="he-IL"/>
        </w:rPr>
        <w:t>,</w:t>
      </w:r>
      <w:r w:rsidR="00047D28" w:rsidRPr="009211F8">
        <w:rPr>
          <w:kern w:val="0"/>
          <w:lang w:bidi="he-IL"/>
        </w:rPr>
        <w:t xml:space="preserve"> fusese construită de regele Filip II al Macedoniei (tatăl lui Alexandru Macedon), în 358-357. </w:t>
      </w:r>
      <w:r w:rsidR="005D5B02" w:rsidRPr="009211F8">
        <w:rPr>
          <w:kern w:val="0"/>
          <w:lang w:bidi="he-IL"/>
        </w:rPr>
        <w:t>Era aşezat</w:t>
      </w:r>
      <w:r>
        <w:rPr>
          <w:kern w:val="0"/>
          <w:lang w:bidi="he-IL"/>
        </w:rPr>
        <w:t>ă</w:t>
      </w:r>
      <w:r w:rsidR="005D5B02" w:rsidRPr="009211F8">
        <w:rPr>
          <w:kern w:val="0"/>
          <w:lang w:bidi="he-IL"/>
        </w:rPr>
        <w:t xml:space="preserve"> aproape de mare (aprox. 14 km), într-o zonă fertilă şi bogată în minerale</w:t>
      </w:r>
      <w:r w:rsidR="00D26A28" w:rsidRPr="009211F8">
        <w:rPr>
          <w:kern w:val="0"/>
          <w:lang w:bidi="he-IL"/>
        </w:rPr>
        <w:t>)</w:t>
      </w:r>
      <w:r w:rsidR="00FC395F" w:rsidRPr="009211F8">
        <w:rPr>
          <w:kern w:val="0"/>
          <w:lang w:bidi="he-IL"/>
        </w:rPr>
        <w:t>, aproape de cunoscutul drum roman Via Ignatia</w:t>
      </w:r>
      <w:r w:rsidR="00D26A28" w:rsidRPr="009211F8">
        <w:rPr>
          <w:kern w:val="0"/>
          <w:lang w:bidi="he-IL"/>
        </w:rPr>
        <w:t>.</w:t>
      </w:r>
      <w:r w:rsidR="005D5B02" w:rsidRPr="009211F8">
        <w:rPr>
          <w:rStyle w:val="FootnoteReference"/>
          <w:kern w:val="0"/>
          <w:lang w:bidi="he-IL"/>
        </w:rPr>
        <w:footnoteReference w:id="120"/>
      </w:r>
      <w:r w:rsidR="00624366" w:rsidRPr="009211F8">
        <w:rPr>
          <w:kern w:val="0"/>
          <w:lang w:bidi="he-IL"/>
        </w:rPr>
        <w:t xml:space="preserve"> </w:t>
      </w:r>
      <w:r w:rsidR="003D114F" w:rsidRPr="009211F8">
        <w:rPr>
          <w:kern w:val="0"/>
          <w:lang w:bidi="he-IL"/>
        </w:rPr>
        <w:t xml:space="preserve">După un trecut marcat de bătălii, </w:t>
      </w:r>
      <w:r w:rsidR="00624366" w:rsidRPr="009211F8">
        <w:rPr>
          <w:kern w:val="0"/>
          <w:lang w:bidi="he-IL"/>
        </w:rPr>
        <w:t xml:space="preserve">Octavian Augustus </w:t>
      </w:r>
      <w:r w:rsidR="003D114F" w:rsidRPr="009211F8">
        <w:rPr>
          <w:kern w:val="0"/>
          <w:lang w:bidi="he-IL"/>
        </w:rPr>
        <w:t xml:space="preserve">a rezidit cetatea între 63 î.H. – 14 d.H. şi </w:t>
      </w:r>
      <w:r w:rsidR="00624366" w:rsidRPr="009211F8">
        <w:rPr>
          <w:kern w:val="0"/>
          <w:lang w:bidi="he-IL"/>
        </w:rPr>
        <w:t>i-a dat statutul de colonie romană,</w:t>
      </w:r>
      <w:r w:rsidR="00D30B43" w:rsidRPr="009211F8">
        <w:rPr>
          <w:kern w:val="0"/>
          <w:lang w:bidi="he-IL"/>
        </w:rPr>
        <w:t xml:space="preserve"> dimpreună cu drepturi </w:t>
      </w:r>
      <w:r w:rsidR="009F4701" w:rsidRPr="009211F8">
        <w:rPr>
          <w:kern w:val="0"/>
          <w:lang w:bidi="he-IL"/>
        </w:rPr>
        <w:t xml:space="preserve">juridice </w:t>
      </w:r>
      <w:r w:rsidR="00D30B43" w:rsidRPr="009211F8">
        <w:rPr>
          <w:kern w:val="0"/>
          <w:lang w:bidi="he-IL"/>
        </w:rPr>
        <w:t>speciale</w:t>
      </w:r>
      <w:r w:rsidR="00231251" w:rsidRPr="009211F8">
        <w:rPr>
          <w:kern w:val="0"/>
          <w:lang w:bidi="he-IL"/>
        </w:rPr>
        <w:t xml:space="preserve"> şi scutiri de taxe (</w:t>
      </w:r>
      <w:r w:rsidR="009F4701" w:rsidRPr="009211F8">
        <w:rPr>
          <w:i/>
          <w:iCs/>
          <w:kern w:val="0"/>
          <w:lang w:bidi="he-IL"/>
        </w:rPr>
        <w:t>ius italicum</w:t>
      </w:r>
      <w:r w:rsidR="00231251" w:rsidRPr="009211F8">
        <w:rPr>
          <w:kern w:val="0"/>
          <w:lang w:bidi="he-IL"/>
        </w:rPr>
        <w:t>),</w:t>
      </w:r>
      <w:r w:rsidR="009F4701" w:rsidRPr="009211F8">
        <w:rPr>
          <w:kern w:val="0"/>
          <w:lang w:bidi="he-IL"/>
        </w:rPr>
        <w:t xml:space="preserve"> </w:t>
      </w:r>
      <w:r w:rsidR="00D30B43" w:rsidRPr="009211F8">
        <w:rPr>
          <w:kern w:val="0"/>
          <w:lang w:bidi="he-IL"/>
        </w:rPr>
        <w:t>numind-o</w:t>
      </w:r>
      <w:r w:rsidR="00624366" w:rsidRPr="009211F8">
        <w:rPr>
          <w:kern w:val="0"/>
          <w:lang w:bidi="he-IL"/>
        </w:rPr>
        <w:t xml:space="preserve"> </w:t>
      </w:r>
      <w:r w:rsidR="00624366" w:rsidRPr="009211F8">
        <w:rPr>
          <w:i/>
          <w:iCs/>
          <w:kern w:val="0"/>
          <w:lang w:bidi="he-IL"/>
        </w:rPr>
        <w:t>Colonia Iulia August Filippensis</w:t>
      </w:r>
      <w:r>
        <w:rPr>
          <w:kern w:val="0"/>
          <w:lang w:bidi="he-IL"/>
        </w:rPr>
        <w:t xml:space="preserve"> (ideea unei cetăţenii speciale, prin comparaţie, apare în 3:20, unde Pavel subliniază că marea şi importana lor cetăţenie este cea cerească, de unde aşteaptă şi revenirea mântuitorului Isus</w:t>
      </w:r>
      <w:r w:rsidR="00BE79BA">
        <w:rPr>
          <w:kern w:val="0"/>
          <w:lang w:bidi="he-IL"/>
        </w:rPr>
        <w:t xml:space="preserve">; de asemenea, apare şi în 1:27, într-un îndemn de purtare demnă, </w:t>
      </w:r>
      <w:r w:rsidR="006E6E40">
        <w:rPr>
          <w:kern w:val="0"/>
          <w:lang w:bidi="he-IL"/>
        </w:rPr>
        <w:t xml:space="preserve">de </w:t>
      </w:r>
      <w:r w:rsidR="00BE79BA">
        <w:rPr>
          <w:kern w:val="0"/>
          <w:lang w:bidi="he-IL"/>
        </w:rPr>
        <w:t>civilitate creştină</w:t>
      </w:r>
      <w:r>
        <w:rPr>
          <w:kern w:val="0"/>
          <w:lang w:bidi="he-IL"/>
        </w:rPr>
        <w:t>).</w:t>
      </w:r>
      <w:r w:rsidR="00624366" w:rsidRPr="009211F8">
        <w:rPr>
          <w:kern w:val="0"/>
          <w:lang w:bidi="he-IL"/>
        </w:rPr>
        <w:t xml:space="preserve">  </w:t>
      </w:r>
    </w:p>
    <w:p w:rsidR="007D035F" w:rsidRPr="009211F8" w:rsidRDefault="0029600A" w:rsidP="000202E9">
      <w:pPr>
        <w:rPr>
          <w:color w:val="auto"/>
          <w:kern w:val="0"/>
          <w:szCs w:val="24"/>
          <w:lang w:bidi="he-IL"/>
        </w:rPr>
      </w:pPr>
      <w:r w:rsidRPr="009211F8">
        <w:rPr>
          <w:kern w:val="0"/>
          <w:lang w:bidi="he-IL"/>
        </w:rPr>
        <w:lastRenderedPageBreak/>
        <w:t>Cetatea e</w:t>
      </w:r>
      <w:r w:rsidR="00C6773E" w:rsidRPr="009211F8">
        <w:rPr>
          <w:kern w:val="0"/>
          <w:lang w:bidi="he-IL"/>
        </w:rPr>
        <w:t>ra locuită de romani</w:t>
      </w:r>
      <w:r w:rsidR="00C9178B" w:rsidRPr="009211F8">
        <w:rPr>
          <w:kern w:val="0"/>
          <w:lang w:bidi="he-IL"/>
        </w:rPr>
        <w:t xml:space="preserve"> în primul rând</w:t>
      </w:r>
      <w:r w:rsidR="00C6773E" w:rsidRPr="009211F8">
        <w:rPr>
          <w:kern w:val="0"/>
          <w:lang w:bidi="he-IL"/>
        </w:rPr>
        <w:t xml:space="preserve">, </w:t>
      </w:r>
      <w:r w:rsidR="00C9178B" w:rsidRPr="009211F8">
        <w:rPr>
          <w:kern w:val="0"/>
          <w:lang w:bidi="he-IL"/>
        </w:rPr>
        <w:t xml:space="preserve">dar şi de </w:t>
      </w:r>
      <w:r w:rsidR="00C6773E" w:rsidRPr="009211F8">
        <w:rPr>
          <w:kern w:val="0"/>
          <w:lang w:bidi="he-IL"/>
        </w:rPr>
        <w:t>greci</w:t>
      </w:r>
      <w:r w:rsidR="00C9178B" w:rsidRPr="009211F8">
        <w:rPr>
          <w:kern w:val="0"/>
          <w:lang w:bidi="he-IL"/>
        </w:rPr>
        <w:t xml:space="preserve"> macedoneni,</w:t>
      </w:r>
      <w:r w:rsidR="00C6773E" w:rsidRPr="009211F8">
        <w:rPr>
          <w:kern w:val="0"/>
          <w:lang w:bidi="he-IL"/>
        </w:rPr>
        <w:t xml:space="preserve"> precum şi de comercianţi evrei</w:t>
      </w:r>
      <w:r w:rsidR="001A3A55" w:rsidRPr="009211F8">
        <w:rPr>
          <w:kern w:val="0"/>
          <w:lang w:bidi="he-IL"/>
        </w:rPr>
        <w:t>, care aveau o sinagogă în Filipi</w:t>
      </w:r>
      <w:r w:rsidR="00EE6693" w:rsidRPr="009211F8">
        <w:rPr>
          <w:kern w:val="0"/>
          <w:lang w:bidi="he-IL"/>
        </w:rPr>
        <w:t>.</w:t>
      </w:r>
      <w:r w:rsidR="00EE6693" w:rsidRPr="009211F8">
        <w:rPr>
          <w:rStyle w:val="FootnoteReference"/>
          <w:kern w:val="0"/>
          <w:lang w:bidi="he-IL"/>
        </w:rPr>
        <w:footnoteReference w:id="121"/>
      </w:r>
      <w:r w:rsidR="00D26A28" w:rsidRPr="009211F8">
        <w:rPr>
          <w:color w:val="auto"/>
          <w:kern w:val="0"/>
          <w:szCs w:val="24"/>
          <w:lang w:bidi="he-IL"/>
        </w:rPr>
        <w:t xml:space="preserve"> </w:t>
      </w:r>
      <w:r w:rsidR="002F6E08" w:rsidRPr="009211F8">
        <w:rPr>
          <w:color w:val="auto"/>
          <w:kern w:val="0"/>
          <w:szCs w:val="24"/>
          <w:lang w:bidi="he-IL"/>
        </w:rPr>
        <w:t>Locuitorii o</w:t>
      </w:r>
      <w:r w:rsidR="004E13F9" w:rsidRPr="009211F8">
        <w:rPr>
          <w:color w:val="auto"/>
          <w:kern w:val="0"/>
          <w:szCs w:val="24"/>
          <w:lang w:bidi="he-IL"/>
        </w:rPr>
        <w:t xml:space="preserve"> duceau bine economic (probabil</w:t>
      </w:r>
      <w:r w:rsidR="002E7C02" w:rsidRPr="009211F8">
        <w:rPr>
          <w:color w:val="auto"/>
          <w:kern w:val="0"/>
          <w:szCs w:val="24"/>
          <w:lang w:bidi="he-IL"/>
        </w:rPr>
        <w:t xml:space="preserve"> şi acest lucru </w:t>
      </w:r>
      <w:r w:rsidR="002F6E08" w:rsidRPr="009211F8">
        <w:rPr>
          <w:color w:val="auto"/>
          <w:kern w:val="0"/>
          <w:szCs w:val="24"/>
          <w:lang w:bidi="he-IL"/>
        </w:rPr>
        <w:t xml:space="preserve">a contribuit la ajutorul pe </w:t>
      </w:r>
      <w:r w:rsidR="005478B6" w:rsidRPr="009211F8">
        <w:rPr>
          <w:color w:val="auto"/>
          <w:kern w:val="0"/>
          <w:szCs w:val="24"/>
          <w:lang w:bidi="he-IL"/>
        </w:rPr>
        <w:t>e</w:t>
      </w:r>
      <w:r w:rsidR="002F6E08" w:rsidRPr="009211F8">
        <w:rPr>
          <w:color w:val="auto"/>
          <w:kern w:val="0"/>
          <w:szCs w:val="24"/>
          <w:lang w:bidi="he-IL"/>
        </w:rPr>
        <w:t xml:space="preserve">i l-au dat lui Pavel) </w:t>
      </w:r>
      <w:r w:rsidR="00D969DD" w:rsidRPr="009211F8">
        <w:rPr>
          <w:color w:val="auto"/>
          <w:kern w:val="0"/>
          <w:szCs w:val="24"/>
          <w:lang w:bidi="he-IL"/>
        </w:rPr>
        <w:t xml:space="preserve">şi </w:t>
      </w:r>
      <w:r w:rsidR="00775397" w:rsidRPr="009211F8">
        <w:rPr>
          <w:color w:val="auto"/>
          <w:kern w:val="0"/>
          <w:szCs w:val="24"/>
          <w:lang w:bidi="he-IL"/>
        </w:rPr>
        <w:t>erau mândri de cetăţenia romană şi de privilegiile deţinute.</w:t>
      </w:r>
      <w:r w:rsidR="0033765D" w:rsidRPr="009211F8">
        <w:rPr>
          <w:color w:val="auto"/>
          <w:kern w:val="0"/>
          <w:szCs w:val="24"/>
          <w:lang w:bidi="he-IL"/>
        </w:rPr>
        <w:t xml:space="preserve"> </w:t>
      </w:r>
      <w:r w:rsidR="006F3795" w:rsidRPr="009211F8">
        <w:rPr>
          <w:color w:val="auto"/>
          <w:kern w:val="0"/>
          <w:szCs w:val="24"/>
          <w:lang w:bidi="he-IL"/>
        </w:rPr>
        <w:t xml:space="preserve">Lucrul acesta se vede </w:t>
      </w:r>
      <w:r w:rsidR="00E75867" w:rsidRPr="009211F8">
        <w:rPr>
          <w:color w:val="auto"/>
          <w:kern w:val="0"/>
          <w:szCs w:val="24"/>
          <w:lang w:bidi="he-IL"/>
        </w:rPr>
        <w:t xml:space="preserve">din </w:t>
      </w:r>
      <w:r w:rsidR="00E723BF">
        <w:rPr>
          <w:color w:val="auto"/>
          <w:kern w:val="0"/>
          <w:szCs w:val="24"/>
          <w:lang w:bidi="he-IL"/>
        </w:rPr>
        <w:t>diversel amă</w:t>
      </w:r>
      <w:r w:rsidR="006F3795" w:rsidRPr="009211F8">
        <w:rPr>
          <w:color w:val="auto"/>
          <w:kern w:val="0"/>
          <w:szCs w:val="24"/>
          <w:lang w:bidi="he-IL"/>
        </w:rPr>
        <w:t xml:space="preserve">nunte relatate în </w:t>
      </w:r>
      <w:r w:rsidR="00E75867" w:rsidRPr="009211F8">
        <w:rPr>
          <w:color w:val="auto"/>
          <w:kern w:val="0"/>
          <w:szCs w:val="24"/>
          <w:lang w:bidi="he-IL"/>
        </w:rPr>
        <w:t xml:space="preserve">Fapte 16:6-40. Se scotea bani chiar şi din posedarea demonică a unei sclave, care avea un duh de ghicire, şi proprietarii ei considerau că </w:t>
      </w:r>
      <w:r w:rsidR="002D7766" w:rsidRPr="009211F8">
        <w:rPr>
          <w:color w:val="auto"/>
          <w:kern w:val="0"/>
          <w:szCs w:val="24"/>
          <w:lang w:bidi="he-IL"/>
        </w:rPr>
        <w:t>Pavel, Sila şi ceilalţi, le stricau obiceiurile lor romane.</w:t>
      </w:r>
      <w:r w:rsidR="006B050C" w:rsidRPr="009211F8">
        <w:rPr>
          <w:color w:val="auto"/>
          <w:kern w:val="0"/>
          <w:szCs w:val="24"/>
          <w:lang w:bidi="he-IL"/>
        </w:rPr>
        <w:t xml:space="preserve"> Lidia, prima creştină din Filipi, </w:t>
      </w:r>
      <w:r w:rsidR="00641830" w:rsidRPr="009211F8">
        <w:rPr>
          <w:color w:val="auto"/>
          <w:kern w:val="0"/>
          <w:szCs w:val="24"/>
          <w:lang w:bidi="he-IL"/>
        </w:rPr>
        <w:t xml:space="preserve">vindea şi ea </w:t>
      </w:r>
      <w:r w:rsidR="00B10041" w:rsidRPr="009211F8">
        <w:rPr>
          <w:color w:val="auto"/>
          <w:kern w:val="0"/>
          <w:szCs w:val="24"/>
          <w:lang w:bidi="he-IL"/>
        </w:rPr>
        <w:t>purpură</w:t>
      </w:r>
      <w:r w:rsidR="00575EB8" w:rsidRPr="009211F8">
        <w:rPr>
          <w:color w:val="auto"/>
          <w:kern w:val="0"/>
          <w:szCs w:val="24"/>
          <w:lang w:bidi="he-IL"/>
        </w:rPr>
        <w:t xml:space="preserve"> (material şi vopsea)</w:t>
      </w:r>
      <w:r w:rsidR="00B10041" w:rsidRPr="009211F8">
        <w:rPr>
          <w:color w:val="auto"/>
          <w:kern w:val="0"/>
          <w:szCs w:val="24"/>
          <w:lang w:bidi="he-IL"/>
        </w:rPr>
        <w:t>.</w:t>
      </w:r>
      <w:r w:rsidR="00DE036A" w:rsidRPr="009211F8">
        <w:rPr>
          <w:rStyle w:val="FootnoteReference"/>
          <w:bCs w:val="0"/>
          <w:color w:val="auto"/>
          <w:kern w:val="0"/>
          <w:szCs w:val="24"/>
          <w:lang w:bidi="he-IL"/>
        </w:rPr>
        <w:footnoteReference w:id="122"/>
      </w:r>
      <w:r w:rsidR="002D7766" w:rsidRPr="009211F8">
        <w:rPr>
          <w:color w:val="auto"/>
          <w:kern w:val="0"/>
          <w:szCs w:val="24"/>
          <w:lang w:bidi="he-IL"/>
        </w:rPr>
        <w:t xml:space="preserve"> </w:t>
      </w:r>
      <w:r w:rsidR="00512D78" w:rsidRPr="009211F8">
        <w:rPr>
          <w:color w:val="auto"/>
          <w:kern w:val="0"/>
          <w:szCs w:val="24"/>
          <w:lang w:bidi="he-IL"/>
        </w:rPr>
        <w:t>Când au fost închişi în temniţ</w:t>
      </w:r>
      <w:r w:rsidR="00B14D65" w:rsidRPr="009211F8">
        <w:rPr>
          <w:color w:val="auto"/>
          <w:kern w:val="0"/>
          <w:szCs w:val="24"/>
          <w:lang w:bidi="he-IL"/>
        </w:rPr>
        <w:t>ă</w:t>
      </w:r>
      <w:r w:rsidR="00512D78" w:rsidRPr="009211F8">
        <w:rPr>
          <w:color w:val="auto"/>
          <w:kern w:val="0"/>
          <w:szCs w:val="24"/>
          <w:lang w:bidi="he-IL"/>
        </w:rPr>
        <w:t xml:space="preserve">, Pavel </w:t>
      </w:r>
      <w:r w:rsidR="000202E9">
        <w:rPr>
          <w:color w:val="auto"/>
          <w:kern w:val="0"/>
          <w:szCs w:val="24"/>
          <w:lang w:bidi="he-IL"/>
        </w:rPr>
        <w:t>a făcut</w:t>
      </w:r>
      <w:r w:rsidR="00512D78" w:rsidRPr="009211F8">
        <w:rPr>
          <w:color w:val="auto"/>
          <w:kern w:val="0"/>
          <w:szCs w:val="24"/>
          <w:lang w:bidi="he-IL"/>
        </w:rPr>
        <w:t xml:space="preserve"> caz de propria sa cetăţenie romană</w:t>
      </w:r>
      <w:r w:rsidR="009F58C7">
        <w:rPr>
          <w:color w:val="auto"/>
          <w:kern w:val="0"/>
          <w:szCs w:val="24"/>
          <w:lang w:bidi="he-IL"/>
        </w:rPr>
        <w:t>, cerând un tratament drept, principial.</w:t>
      </w:r>
      <w:r w:rsidR="00512D78" w:rsidRPr="009211F8">
        <w:rPr>
          <w:color w:val="auto"/>
          <w:kern w:val="0"/>
          <w:szCs w:val="24"/>
          <w:lang w:bidi="he-IL"/>
        </w:rPr>
        <w:t>.</w:t>
      </w:r>
      <w:r w:rsidR="000202E9">
        <w:rPr>
          <w:color w:val="auto"/>
          <w:kern w:val="0"/>
          <w:szCs w:val="24"/>
          <w:lang w:bidi="he-IL"/>
        </w:rPr>
        <w:t xml:space="preserve"> </w:t>
      </w:r>
    </w:p>
    <w:p w:rsidR="00D26A28" w:rsidRDefault="00206443" w:rsidP="0062067C">
      <w:pPr>
        <w:rPr>
          <w:color w:val="auto"/>
          <w:kern w:val="0"/>
          <w:szCs w:val="24"/>
          <w:lang w:bidi="he-IL"/>
        </w:rPr>
      </w:pPr>
      <w:r w:rsidRPr="009211F8">
        <w:rPr>
          <w:color w:val="auto"/>
          <w:kern w:val="0"/>
          <w:szCs w:val="24"/>
          <w:lang w:bidi="he-IL"/>
        </w:rPr>
        <w:t>Religia cetăţii era sincreti</w:t>
      </w:r>
      <w:r w:rsidR="00D3676B" w:rsidRPr="009211F8">
        <w:rPr>
          <w:color w:val="auto"/>
          <w:kern w:val="0"/>
          <w:szCs w:val="24"/>
          <w:lang w:bidi="he-IL"/>
        </w:rPr>
        <w:t>că</w:t>
      </w:r>
      <w:r w:rsidRPr="009211F8">
        <w:rPr>
          <w:color w:val="auto"/>
          <w:kern w:val="0"/>
          <w:szCs w:val="24"/>
          <w:lang w:bidi="he-IL"/>
        </w:rPr>
        <w:t>. Locuitorii se închinau zeilor traci, romani, greci, sau celor din Asia şi Egipt</w:t>
      </w:r>
      <w:r w:rsidR="006340EC" w:rsidRPr="009211F8">
        <w:rPr>
          <w:color w:val="auto"/>
          <w:kern w:val="0"/>
          <w:szCs w:val="24"/>
          <w:lang w:bidi="he-IL"/>
        </w:rPr>
        <w:t>.</w:t>
      </w:r>
      <w:r w:rsidR="00D26A28" w:rsidRPr="009211F8">
        <w:rPr>
          <w:color w:val="auto"/>
          <w:kern w:val="0"/>
          <w:szCs w:val="24"/>
          <w:lang w:bidi="he-IL"/>
        </w:rPr>
        <w:t xml:space="preserve"> </w:t>
      </w:r>
      <w:r w:rsidR="00094D23" w:rsidRPr="009211F8">
        <w:rPr>
          <w:color w:val="auto"/>
          <w:kern w:val="0"/>
          <w:szCs w:val="24"/>
          <w:lang w:bidi="he-IL"/>
        </w:rPr>
        <w:t xml:space="preserve">Conform Fapte 16, exista şi o comunitate de prozeliţi </w:t>
      </w:r>
      <w:r w:rsidR="000B2C84" w:rsidRPr="009211F8">
        <w:rPr>
          <w:color w:val="auto"/>
          <w:kern w:val="0"/>
          <w:szCs w:val="24"/>
          <w:lang w:bidi="he-IL"/>
        </w:rPr>
        <w:t xml:space="preserve">(temători de Dumnezeu) </w:t>
      </w:r>
      <w:r w:rsidR="00094D23" w:rsidRPr="009211F8">
        <w:rPr>
          <w:color w:val="auto"/>
          <w:kern w:val="0"/>
          <w:szCs w:val="24"/>
          <w:lang w:bidi="he-IL"/>
        </w:rPr>
        <w:t>care se închina</w:t>
      </w:r>
      <w:r w:rsidR="005A1393" w:rsidRPr="009211F8">
        <w:rPr>
          <w:color w:val="auto"/>
          <w:kern w:val="0"/>
          <w:szCs w:val="24"/>
          <w:lang w:bidi="he-IL"/>
        </w:rPr>
        <w:t>u</w:t>
      </w:r>
      <w:r w:rsidR="00094D23" w:rsidRPr="009211F8">
        <w:rPr>
          <w:color w:val="auto"/>
          <w:kern w:val="0"/>
          <w:szCs w:val="24"/>
          <w:lang w:bidi="he-IL"/>
        </w:rPr>
        <w:t xml:space="preserve"> </w:t>
      </w:r>
      <w:r w:rsidR="008F3B95" w:rsidRPr="009211F8">
        <w:rPr>
          <w:color w:val="auto"/>
          <w:kern w:val="0"/>
          <w:szCs w:val="24"/>
          <w:lang w:bidi="he-IL"/>
        </w:rPr>
        <w:t xml:space="preserve">lângă râu (fie în adunări în aer liber, fie </w:t>
      </w:r>
      <w:r w:rsidR="00094D23" w:rsidRPr="009211F8">
        <w:rPr>
          <w:color w:val="auto"/>
          <w:kern w:val="0"/>
          <w:szCs w:val="24"/>
          <w:lang w:bidi="he-IL"/>
        </w:rPr>
        <w:t xml:space="preserve">într-o sinagogă mică </w:t>
      </w:r>
      <w:r w:rsidR="008F3B95" w:rsidRPr="009211F8">
        <w:rPr>
          <w:color w:val="auto"/>
          <w:kern w:val="0"/>
          <w:szCs w:val="24"/>
          <w:lang w:bidi="he-IL"/>
        </w:rPr>
        <w:t xml:space="preserve">ridicată </w:t>
      </w:r>
      <w:r w:rsidR="00094D23" w:rsidRPr="009211F8">
        <w:rPr>
          <w:color w:val="auto"/>
          <w:kern w:val="0"/>
          <w:szCs w:val="24"/>
          <w:lang w:bidi="he-IL"/>
        </w:rPr>
        <w:t>lângă râu</w:t>
      </w:r>
      <w:r w:rsidR="000C4BD2" w:rsidRPr="009211F8">
        <w:rPr>
          <w:color w:val="auto"/>
          <w:kern w:val="0"/>
          <w:szCs w:val="24"/>
          <w:lang w:bidi="he-IL"/>
        </w:rPr>
        <w:t>)</w:t>
      </w:r>
      <w:r w:rsidR="00094D23" w:rsidRPr="009211F8">
        <w:rPr>
          <w:color w:val="auto"/>
          <w:kern w:val="0"/>
          <w:szCs w:val="24"/>
          <w:lang w:bidi="he-IL"/>
        </w:rPr>
        <w:t>.</w:t>
      </w:r>
      <w:r w:rsidR="00FB2E22" w:rsidRPr="009211F8">
        <w:rPr>
          <w:color w:val="auto"/>
          <w:kern w:val="0"/>
          <w:szCs w:val="24"/>
          <w:lang w:bidi="he-IL"/>
        </w:rPr>
        <w:t xml:space="preserve"> </w:t>
      </w:r>
      <w:r w:rsidR="00787F3B" w:rsidRPr="009211F8">
        <w:rPr>
          <w:color w:val="auto"/>
          <w:kern w:val="0"/>
          <w:szCs w:val="24"/>
          <w:lang w:bidi="he-IL"/>
        </w:rPr>
        <w:t>Pe lângă</w:t>
      </w:r>
      <w:r w:rsidR="00FB2E22" w:rsidRPr="009211F8">
        <w:rPr>
          <w:color w:val="auto"/>
          <w:kern w:val="0"/>
          <w:szCs w:val="24"/>
          <w:lang w:bidi="he-IL"/>
        </w:rPr>
        <w:t xml:space="preserve"> Lidia şi casa ei, </w:t>
      </w:r>
      <w:r w:rsidR="00787F3B" w:rsidRPr="009211F8">
        <w:rPr>
          <w:color w:val="auto"/>
          <w:kern w:val="0"/>
          <w:szCs w:val="24"/>
          <w:lang w:bidi="he-IL"/>
        </w:rPr>
        <w:t xml:space="preserve">şi alţi temători de Dumnezeu, se întoarce la credinţa în Isus şi </w:t>
      </w:r>
      <w:r w:rsidR="00FB2E22" w:rsidRPr="009211F8">
        <w:rPr>
          <w:color w:val="auto"/>
          <w:kern w:val="0"/>
          <w:szCs w:val="24"/>
          <w:lang w:bidi="he-IL"/>
        </w:rPr>
        <w:t xml:space="preserve">temnicerul cetăţii şi casa lui. </w:t>
      </w:r>
      <w:r w:rsidR="00787F3B" w:rsidRPr="009211F8">
        <w:rPr>
          <w:color w:val="auto"/>
          <w:kern w:val="0"/>
          <w:szCs w:val="24"/>
          <w:lang w:bidi="he-IL"/>
        </w:rPr>
        <w:t>Printre a</w:t>
      </w:r>
      <w:r w:rsidR="00FB2E22" w:rsidRPr="009211F8">
        <w:rPr>
          <w:color w:val="auto"/>
          <w:kern w:val="0"/>
          <w:szCs w:val="24"/>
          <w:lang w:bidi="he-IL"/>
        </w:rPr>
        <w:t>lţi filipeni cunoscuţi în NT sun</w:t>
      </w:r>
      <w:r w:rsidR="0022488D" w:rsidRPr="009211F8">
        <w:rPr>
          <w:color w:val="auto"/>
          <w:kern w:val="0"/>
          <w:szCs w:val="24"/>
          <w:lang w:bidi="he-IL"/>
        </w:rPr>
        <w:t>t Epafrodit, Clement, Syntyche,</w:t>
      </w:r>
      <w:r w:rsidR="0008216E" w:rsidRPr="009211F8">
        <w:rPr>
          <w:color w:val="auto"/>
          <w:kern w:val="0"/>
          <w:szCs w:val="24"/>
          <w:lang w:bidi="he-IL"/>
        </w:rPr>
        <w:t xml:space="preserve"> </w:t>
      </w:r>
      <w:r w:rsidR="00CA76CC">
        <w:rPr>
          <w:color w:val="auto"/>
          <w:kern w:val="0"/>
          <w:szCs w:val="24"/>
          <w:lang w:bidi="he-IL"/>
        </w:rPr>
        <w:t>Ev</w:t>
      </w:r>
      <w:r w:rsidR="00FB2E22" w:rsidRPr="009211F8">
        <w:rPr>
          <w:color w:val="auto"/>
          <w:kern w:val="0"/>
          <w:szCs w:val="24"/>
          <w:lang w:bidi="he-IL"/>
        </w:rPr>
        <w:t xml:space="preserve">odia </w:t>
      </w:r>
      <w:r w:rsidR="0062067C">
        <w:rPr>
          <w:color w:val="auto"/>
          <w:kern w:val="0"/>
          <w:szCs w:val="24"/>
          <w:lang w:bidi="he-IL"/>
        </w:rPr>
        <w:t>(Filip.</w:t>
      </w:r>
      <w:r w:rsidR="00D26A28" w:rsidRPr="009211F8">
        <w:rPr>
          <w:color w:val="auto"/>
          <w:kern w:val="0"/>
          <w:szCs w:val="24"/>
          <w:lang w:bidi="he-IL"/>
        </w:rPr>
        <w:t xml:space="preserve"> 2:25; 4:2–3)</w:t>
      </w:r>
      <w:r w:rsidR="00FB2E22" w:rsidRPr="009211F8">
        <w:rPr>
          <w:color w:val="auto"/>
          <w:kern w:val="0"/>
          <w:szCs w:val="24"/>
          <w:lang w:bidi="he-IL"/>
        </w:rPr>
        <w:t>.</w:t>
      </w:r>
      <w:r w:rsidR="00D26A28" w:rsidRPr="009211F8">
        <w:rPr>
          <w:color w:val="auto"/>
          <w:kern w:val="0"/>
          <w:szCs w:val="24"/>
          <w:lang w:bidi="he-IL"/>
        </w:rPr>
        <w:t xml:space="preserve"> </w:t>
      </w:r>
    </w:p>
    <w:p w:rsidR="00FF17BD" w:rsidRDefault="00FF17BD" w:rsidP="0062067C">
      <w:pPr>
        <w:rPr>
          <w:color w:val="auto"/>
          <w:kern w:val="0"/>
          <w:szCs w:val="24"/>
          <w:lang w:bidi="he-IL"/>
        </w:rPr>
      </w:pPr>
      <w:r>
        <w:rPr>
          <w:color w:val="auto"/>
          <w:kern w:val="0"/>
          <w:szCs w:val="24"/>
          <w:lang w:bidi="he-IL"/>
        </w:rPr>
        <w:t>În momentul scrierii scrisorii (62-63), Biserica din Filipi avea aproximativ 10-11 ani de existenţă (a doua călătorie misionară a lui Pavel a început în 51-52).</w:t>
      </w:r>
    </w:p>
    <w:p w:rsidR="00D26A28" w:rsidRPr="009211F8" w:rsidRDefault="00D26A28" w:rsidP="00D26A28">
      <w:pPr>
        <w:autoSpaceDE/>
        <w:autoSpaceDN/>
        <w:adjustRightInd/>
        <w:ind w:firstLine="360"/>
        <w:jc w:val="left"/>
        <w:rPr>
          <w:rFonts w:ascii="Times New Roman" w:hAnsi="Times New Roman"/>
          <w:bCs w:val="0"/>
          <w:color w:val="auto"/>
          <w:kern w:val="0"/>
          <w:szCs w:val="24"/>
          <w:lang w:bidi="he-IL"/>
        </w:rPr>
      </w:pPr>
    </w:p>
    <w:p w:rsidR="001B3EC9" w:rsidRPr="009211F8" w:rsidRDefault="001B3EC9" w:rsidP="00F05D82">
      <w:pPr>
        <w:pStyle w:val="Heading3"/>
        <w:rPr>
          <w:rFonts w:eastAsia="MS Mincho"/>
        </w:rPr>
      </w:pPr>
      <w:bookmarkStart w:id="158" w:name="_Toc223157419"/>
      <w:bookmarkStart w:id="159" w:name="_Toc230647286"/>
      <w:bookmarkStart w:id="160" w:name="_Toc354499612"/>
      <w:r w:rsidRPr="009211F8">
        <w:rPr>
          <w:rFonts w:eastAsia="MS Mincho"/>
        </w:rPr>
        <w:t xml:space="preserve">8.3 </w:t>
      </w:r>
      <w:r w:rsidR="00F05D82">
        <w:rPr>
          <w:rFonts w:eastAsia="MS Mincho"/>
        </w:rPr>
        <w:t>Filipeni: o</w:t>
      </w:r>
      <w:r w:rsidRPr="009211F8">
        <w:rPr>
          <w:rFonts w:eastAsia="MS Mincho"/>
        </w:rPr>
        <w:t>cazia şi scopul epistolei</w:t>
      </w:r>
      <w:bookmarkEnd w:id="158"/>
      <w:bookmarkEnd w:id="159"/>
      <w:bookmarkEnd w:id="160"/>
    </w:p>
    <w:p w:rsidR="006052C0" w:rsidRPr="009211F8" w:rsidRDefault="006052C0" w:rsidP="00C55C6C">
      <w:pPr>
        <w:autoSpaceDE/>
        <w:autoSpaceDN/>
        <w:adjustRightInd/>
        <w:ind w:firstLine="0"/>
        <w:jc w:val="left"/>
        <w:rPr>
          <w:rFonts w:ascii="Times New Roman" w:hAnsi="Times New Roman"/>
          <w:bCs w:val="0"/>
          <w:color w:val="auto"/>
          <w:kern w:val="0"/>
          <w:szCs w:val="24"/>
          <w:lang w:bidi="he-IL"/>
        </w:rPr>
      </w:pPr>
    </w:p>
    <w:p w:rsidR="00C55C6C" w:rsidRPr="009211F8" w:rsidRDefault="00573770" w:rsidP="00EA3587">
      <w:pPr>
        <w:ind w:firstLine="0"/>
        <w:rPr>
          <w:kern w:val="0"/>
          <w:lang w:bidi="he-IL"/>
        </w:rPr>
      </w:pPr>
      <w:r w:rsidRPr="009211F8">
        <w:rPr>
          <w:kern w:val="0"/>
          <w:lang w:bidi="he-IL"/>
        </w:rPr>
        <w:t xml:space="preserve">Scrisoarea este o comunicare prietenească între Pavel, cel care </w:t>
      </w:r>
      <w:r w:rsidR="00F97155">
        <w:rPr>
          <w:kern w:val="0"/>
          <w:lang w:bidi="he-IL"/>
        </w:rPr>
        <w:t xml:space="preserve">a </w:t>
      </w:r>
      <w:r w:rsidRPr="009211F8">
        <w:rPr>
          <w:kern w:val="0"/>
          <w:lang w:bidi="he-IL"/>
        </w:rPr>
        <w:t>înfiinţa</w:t>
      </w:r>
      <w:r w:rsidR="00F97155">
        <w:rPr>
          <w:kern w:val="0"/>
          <w:lang w:bidi="he-IL"/>
        </w:rPr>
        <w:t>t</w:t>
      </w:r>
      <w:r w:rsidRPr="009211F8">
        <w:rPr>
          <w:kern w:val="0"/>
          <w:lang w:bidi="he-IL"/>
        </w:rPr>
        <w:t xml:space="preserve"> Biserica din Filipi</w:t>
      </w:r>
      <w:r w:rsidR="00F97155">
        <w:rPr>
          <w:kern w:val="0"/>
          <w:lang w:bidi="he-IL"/>
        </w:rPr>
        <w:t xml:space="preserve"> (şi care scrie ajutat de</w:t>
      </w:r>
      <w:r w:rsidR="001407D6" w:rsidRPr="009211F8">
        <w:rPr>
          <w:kern w:val="0"/>
          <w:lang w:bidi="he-IL"/>
        </w:rPr>
        <w:t xml:space="preserve"> Timotei</w:t>
      </w:r>
      <w:r w:rsidR="00F97155">
        <w:rPr>
          <w:kern w:val="0"/>
          <w:lang w:bidi="he-IL"/>
        </w:rPr>
        <w:t>)</w:t>
      </w:r>
      <w:r w:rsidR="001407D6" w:rsidRPr="009211F8">
        <w:rPr>
          <w:kern w:val="0"/>
          <w:lang w:bidi="he-IL"/>
        </w:rPr>
        <w:t xml:space="preserve">, </w:t>
      </w:r>
      <w:r w:rsidR="00F97155">
        <w:rPr>
          <w:kern w:val="0"/>
          <w:lang w:bidi="he-IL"/>
        </w:rPr>
        <w:t>şi creştinii din cetate</w:t>
      </w:r>
      <w:r w:rsidRPr="009211F8">
        <w:rPr>
          <w:kern w:val="0"/>
          <w:lang w:bidi="he-IL"/>
        </w:rPr>
        <w:t xml:space="preserve">. </w:t>
      </w:r>
      <w:r w:rsidR="00A7638F" w:rsidRPr="009211F8">
        <w:rPr>
          <w:kern w:val="0"/>
          <w:lang w:bidi="he-IL"/>
        </w:rPr>
        <w:t xml:space="preserve">Pe de o parte, </w:t>
      </w:r>
      <w:r w:rsidR="00B6503B" w:rsidRPr="009211F8">
        <w:rPr>
          <w:kern w:val="0"/>
          <w:lang w:bidi="he-IL"/>
        </w:rPr>
        <w:t>el simte nevoia să le dea veşti despre întemniţarea sa şi mersul procesului</w:t>
      </w:r>
      <w:r w:rsidR="001B0AC1" w:rsidRPr="009211F8">
        <w:rPr>
          <w:kern w:val="0"/>
          <w:lang w:bidi="he-IL"/>
        </w:rPr>
        <w:t xml:space="preserve"> în Roma</w:t>
      </w:r>
      <w:r w:rsidR="00B6503B" w:rsidRPr="009211F8">
        <w:rPr>
          <w:kern w:val="0"/>
          <w:lang w:bidi="he-IL"/>
        </w:rPr>
        <w:t xml:space="preserve">, pe de alta, simte nevoia să </w:t>
      </w:r>
      <w:r w:rsidR="00815225" w:rsidRPr="009211F8">
        <w:rPr>
          <w:kern w:val="0"/>
          <w:lang w:bidi="he-IL"/>
        </w:rPr>
        <w:t>îi îndemne la o viaţă sfântă, trăită nobil şi curajos pentru Hristos, pe cei care</w:t>
      </w:r>
      <w:r w:rsidR="00B6503B" w:rsidRPr="009211F8">
        <w:rPr>
          <w:kern w:val="0"/>
          <w:lang w:bidi="he-IL"/>
        </w:rPr>
        <w:t xml:space="preserve"> erau primul său mare </w:t>
      </w:r>
      <w:r w:rsidR="005801F9" w:rsidRPr="009211F8">
        <w:rPr>
          <w:kern w:val="0"/>
          <w:lang w:bidi="he-IL"/>
        </w:rPr>
        <w:t>rod</w:t>
      </w:r>
      <w:r w:rsidR="00B6503B" w:rsidRPr="009211F8">
        <w:rPr>
          <w:kern w:val="0"/>
          <w:lang w:bidi="he-IL"/>
        </w:rPr>
        <w:t xml:space="preserve"> </w:t>
      </w:r>
      <w:r w:rsidR="00067C83" w:rsidRPr="009211F8">
        <w:rPr>
          <w:kern w:val="0"/>
          <w:lang w:bidi="he-IL"/>
        </w:rPr>
        <w:t xml:space="preserve">evanghelistic în </w:t>
      </w:r>
      <w:r w:rsidR="0050044C">
        <w:rPr>
          <w:kern w:val="0"/>
          <w:lang w:bidi="he-IL"/>
        </w:rPr>
        <w:t>i</w:t>
      </w:r>
      <w:r w:rsidR="00067C83" w:rsidRPr="009211F8">
        <w:rPr>
          <w:kern w:val="0"/>
          <w:lang w:bidi="he-IL"/>
        </w:rPr>
        <w:t>mperiul roman</w:t>
      </w:r>
      <w:r w:rsidR="00093480" w:rsidRPr="009211F8">
        <w:rPr>
          <w:kern w:val="0"/>
          <w:lang w:bidi="he-IL"/>
        </w:rPr>
        <w:t xml:space="preserve"> şi care ave</w:t>
      </w:r>
      <w:r w:rsidR="007420A9" w:rsidRPr="009211F8">
        <w:rPr>
          <w:kern w:val="0"/>
          <w:lang w:bidi="he-IL"/>
        </w:rPr>
        <w:t>au încă nevoie de sfaturile lui</w:t>
      </w:r>
      <w:r w:rsidR="00067C83" w:rsidRPr="009211F8">
        <w:rPr>
          <w:kern w:val="0"/>
          <w:lang w:bidi="he-IL"/>
        </w:rPr>
        <w:t>.</w:t>
      </w:r>
      <w:r w:rsidR="00EA3587">
        <w:rPr>
          <w:kern w:val="0"/>
          <w:lang w:bidi="he-IL"/>
        </w:rPr>
        <w:t xml:space="preserve"> Sfaturile şi încurajările lui Pavel vin în contextul în care, aşa cum se pare, comunitatea era încercată de persecuţii, suferinţă şi chiar semne de dezbinare, ca rezultat al tensiunii sociale şi de credinţă. Biserica a rămas totuşi ataşată de Pavel şi îl ajutau în mod constant (Pavel afirmă că nu avea asemenea relaţii de ajutorare şi cu alte Biserici, cf. 4:10-20). În aceste condiţii, Pavel simte intens tensiunea starea de întemniţat aflat în aşteptarea sentinţei, şi dorinţa de a-i ajuta, în continuare, pe cei din Filipi ca să facă faţă greutăţilor cu care se confruntau (</w:t>
      </w:r>
      <w:r w:rsidR="00E77B96" w:rsidRPr="009211F8">
        <w:rPr>
          <w:kern w:val="0"/>
          <w:lang w:bidi="he-IL"/>
        </w:rPr>
        <w:t>1:21-26</w:t>
      </w:r>
      <w:r w:rsidR="00EA3587">
        <w:rPr>
          <w:kern w:val="0"/>
          <w:lang w:bidi="he-IL"/>
        </w:rPr>
        <w:t>)</w:t>
      </w:r>
      <w:r w:rsidR="00E77B96" w:rsidRPr="009211F8">
        <w:rPr>
          <w:kern w:val="0"/>
          <w:lang w:bidi="he-IL"/>
        </w:rPr>
        <w:t xml:space="preserve">. </w:t>
      </w:r>
      <w:r w:rsidR="00F01099" w:rsidRPr="009211F8">
        <w:rPr>
          <w:kern w:val="0"/>
          <w:lang w:bidi="he-IL"/>
        </w:rPr>
        <w:t xml:space="preserve"> </w:t>
      </w:r>
    </w:p>
    <w:p w:rsidR="00FC7673" w:rsidRPr="009211F8" w:rsidRDefault="00526CE7" w:rsidP="0050044C">
      <w:pPr>
        <w:rPr>
          <w:kern w:val="0"/>
          <w:lang w:bidi="he-IL"/>
        </w:rPr>
      </w:pPr>
      <w:r w:rsidRPr="009211F8">
        <w:rPr>
          <w:kern w:val="0"/>
          <w:lang w:bidi="he-IL"/>
        </w:rPr>
        <w:t>Pavel doreşte să</w:t>
      </w:r>
      <w:r w:rsidR="0017560D" w:rsidRPr="009211F8">
        <w:rPr>
          <w:kern w:val="0"/>
          <w:lang w:bidi="he-IL"/>
        </w:rPr>
        <w:t xml:space="preserve"> le transmită </w:t>
      </w:r>
      <w:r w:rsidR="005E7C6E" w:rsidRPr="009211F8">
        <w:rPr>
          <w:kern w:val="0"/>
          <w:lang w:bidi="he-IL"/>
        </w:rPr>
        <w:t xml:space="preserve">dorinţa </w:t>
      </w:r>
      <w:r w:rsidR="0017560D" w:rsidRPr="009211F8">
        <w:rPr>
          <w:kern w:val="0"/>
          <w:lang w:bidi="he-IL"/>
        </w:rPr>
        <w:t>de a trăi ca</w:t>
      </w:r>
      <w:r w:rsidRPr="009211F8">
        <w:rPr>
          <w:kern w:val="0"/>
          <w:lang w:bidi="he-IL"/>
        </w:rPr>
        <w:t xml:space="preserve"> cetăţeni ai împărăţiei lui Dumnezeu</w:t>
      </w:r>
      <w:r w:rsidR="0017560D" w:rsidRPr="009211F8">
        <w:rPr>
          <w:kern w:val="0"/>
          <w:lang w:bidi="he-IL"/>
        </w:rPr>
        <w:t xml:space="preserve"> – nu doar ai </w:t>
      </w:r>
      <w:r w:rsidR="0050044C">
        <w:rPr>
          <w:kern w:val="0"/>
          <w:lang w:bidi="he-IL"/>
        </w:rPr>
        <w:t>imperiului roman</w:t>
      </w:r>
      <w:r w:rsidRPr="009211F8">
        <w:rPr>
          <w:kern w:val="0"/>
          <w:lang w:bidi="he-IL"/>
        </w:rPr>
        <w:t>, de a trăi în unitate</w:t>
      </w:r>
      <w:r w:rsidR="00563BA1" w:rsidRPr="009211F8">
        <w:rPr>
          <w:kern w:val="0"/>
          <w:lang w:bidi="he-IL"/>
        </w:rPr>
        <w:t>, de a urmări valorile cerului.</w:t>
      </w:r>
      <w:r w:rsidR="00B16F7A" w:rsidRPr="009211F8">
        <w:rPr>
          <w:kern w:val="0"/>
          <w:lang w:bidi="he-IL"/>
        </w:rPr>
        <w:t xml:space="preserve"> În final, când devine mai precis, se vede că cel puţin Syntyche şi Eudokia aveau nevoie</w:t>
      </w:r>
      <w:r w:rsidR="00BE63E2" w:rsidRPr="009211F8">
        <w:rPr>
          <w:kern w:val="0"/>
          <w:lang w:bidi="he-IL"/>
        </w:rPr>
        <w:t>, într-adevăr,</w:t>
      </w:r>
      <w:r w:rsidR="00B16F7A" w:rsidRPr="009211F8">
        <w:rPr>
          <w:kern w:val="0"/>
          <w:lang w:bidi="he-IL"/>
        </w:rPr>
        <w:t xml:space="preserve"> să lucreze în unitate.</w:t>
      </w:r>
      <w:r w:rsidR="005F25A1" w:rsidRPr="009211F8">
        <w:rPr>
          <w:kern w:val="0"/>
          <w:lang w:bidi="he-IL"/>
        </w:rPr>
        <w:t xml:space="preserve"> Dintr-un motiv sau altul</w:t>
      </w:r>
      <w:r w:rsidR="005F7D71" w:rsidRPr="009211F8">
        <w:rPr>
          <w:kern w:val="0"/>
          <w:lang w:bidi="he-IL"/>
        </w:rPr>
        <w:t>,</w:t>
      </w:r>
      <w:r w:rsidR="005F25A1" w:rsidRPr="009211F8">
        <w:rPr>
          <w:kern w:val="0"/>
          <w:lang w:bidi="he-IL"/>
        </w:rPr>
        <w:t xml:space="preserve"> şi filipenii aveau nevoie de încredere în bunătatea şi bogăţia lui Dumnezeu, nu doar Pavel</w:t>
      </w:r>
      <w:r w:rsidR="00113AC8" w:rsidRPr="009211F8">
        <w:rPr>
          <w:kern w:val="0"/>
          <w:lang w:bidi="he-IL"/>
        </w:rPr>
        <w:t xml:space="preserve"> (cap. </w:t>
      </w:r>
      <w:r w:rsidR="00FC7673" w:rsidRPr="009211F8">
        <w:rPr>
          <w:kern w:val="0"/>
          <w:lang w:bidi="he-IL"/>
        </w:rPr>
        <w:t>4)</w:t>
      </w:r>
      <w:r w:rsidR="005F25A1" w:rsidRPr="009211F8">
        <w:rPr>
          <w:kern w:val="0"/>
          <w:lang w:bidi="he-IL"/>
        </w:rPr>
        <w:t>.</w:t>
      </w:r>
      <w:r w:rsidR="00563BA1" w:rsidRPr="009211F8">
        <w:rPr>
          <w:kern w:val="0"/>
          <w:lang w:bidi="he-IL"/>
        </w:rPr>
        <w:t xml:space="preserve"> </w:t>
      </w:r>
      <w:r w:rsidR="00395013" w:rsidRPr="009211F8">
        <w:rPr>
          <w:kern w:val="0"/>
          <w:lang w:bidi="he-IL"/>
        </w:rPr>
        <w:t xml:space="preserve">Erau </w:t>
      </w:r>
      <w:r w:rsidR="009C021C" w:rsidRPr="009211F8">
        <w:rPr>
          <w:kern w:val="0"/>
          <w:lang w:bidi="he-IL"/>
        </w:rPr>
        <w:t xml:space="preserve">abordaţi </w:t>
      </w:r>
      <w:r w:rsidR="00395013" w:rsidRPr="009211F8">
        <w:rPr>
          <w:kern w:val="0"/>
          <w:lang w:bidi="he-IL"/>
        </w:rPr>
        <w:t xml:space="preserve">de iudaizanţi </w:t>
      </w:r>
      <w:r w:rsidR="009C021C" w:rsidRPr="009211F8">
        <w:rPr>
          <w:kern w:val="0"/>
          <w:lang w:bidi="he-IL"/>
        </w:rPr>
        <w:t xml:space="preserve">legalişti care le cereau să se circumcidă </w:t>
      </w:r>
      <w:r w:rsidR="00395013" w:rsidRPr="009211F8">
        <w:rPr>
          <w:kern w:val="0"/>
          <w:lang w:bidi="he-IL"/>
        </w:rPr>
        <w:t>şi</w:t>
      </w:r>
      <w:r w:rsidR="00696907" w:rsidRPr="009211F8">
        <w:rPr>
          <w:kern w:val="0"/>
          <w:lang w:bidi="he-IL"/>
        </w:rPr>
        <w:t>, de asemeni,</w:t>
      </w:r>
      <w:r w:rsidR="00395013" w:rsidRPr="009211F8">
        <w:rPr>
          <w:kern w:val="0"/>
          <w:lang w:bidi="he-IL"/>
        </w:rPr>
        <w:t xml:space="preserve"> </w:t>
      </w:r>
      <w:r w:rsidR="005A4F02" w:rsidRPr="009211F8">
        <w:rPr>
          <w:kern w:val="0"/>
          <w:lang w:bidi="he-IL"/>
        </w:rPr>
        <w:t xml:space="preserve">erau </w:t>
      </w:r>
      <w:r w:rsidR="008847D2" w:rsidRPr="009211F8">
        <w:rPr>
          <w:kern w:val="0"/>
          <w:lang w:bidi="he-IL"/>
        </w:rPr>
        <w:t>în primejdie să obosească în viaţa creştină, să pia</w:t>
      </w:r>
      <w:r w:rsidR="002A5747" w:rsidRPr="009211F8">
        <w:rPr>
          <w:kern w:val="0"/>
          <w:lang w:bidi="he-IL"/>
        </w:rPr>
        <w:t xml:space="preserve">rdă din vedere răsplata veşnică (cap. 3). Aveau </w:t>
      </w:r>
      <w:r w:rsidR="002A5747" w:rsidRPr="009211F8">
        <w:rPr>
          <w:kern w:val="0"/>
          <w:lang w:bidi="he-IL"/>
        </w:rPr>
        <w:lastRenderedPageBreak/>
        <w:t>nevoie, se pare, să fie încurajaţi din nou la o viaţă creştină activă</w:t>
      </w:r>
      <w:r w:rsidR="004E4CC0" w:rsidRPr="009211F8">
        <w:rPr>
          <w:kern w:val="0"/>
          <w:lang w:bidi="he-IL"/>
        </w:rPr>
        <w:t xml:space="preserve"> de slujire</w:t>
      </w:r>
      <w:r w:rsidR="002A5747" w:rsidRPr="009211F8">
        <w:rPr>
          <w:kern w:val="0"/>
          <w:lang w:bidi="he-IL"/>
        </w:rPr>
        <w:t xml:space="preserve"> (cap. 2</w:t>
      </w:r>
      <w:r w:rsidR="00C87D81" w:rsidRPr="009211F8">
        <w:rPr>
          <w:kern w:val="0"/>
          <w:lang w:bidi="he-IL"/>
        </w:rPr>
        <w:t>)</w:t>
      </w:r>
      <w:r w:rsidR="002A5747" w:rsidRPr="009211F8">
        <w:rPr>
          <w:kern w:val="0"/>
          <w:lang w:bidi="he-IL"/>
        </w:rPr>
        <w:t>.</w:t>
      </w:r>
    </w:p>
    <w:p w:rsidR="00DB5C97" w:rsidRPr="009211F8" w:rsidRDefault="000A3483" w:rsidP="00ED4FE5">
      <w:pPr>
        <w:rPr>
          <w:kern w:val="0"/>
          <w:lang w:bidi="he-IL"/>
        </w:rPr>
      </w:pPr>
      <w:r w:rsidRPr="009211F8">
        <w:rPr>
          <w:kern w:val="0"/>
          <w:lang w:bidi="he-IL"/>
        </w:rPr>
        <w:t>De aceea</w:t>
      </w:r>
      <w:r w:rsidR="002A5747" w:rsidRPr="009211F8">
        <w:rPr>
          <w:kern w:val="0"/>
          <w:lang w:bidi="he-IL"/>
        </w:rPr>
        <w:t xml:space="preserve">, Pavel </w:t>
      </w:r>
      <w:r w:rsidR="00563BA1" w:rsidRPr="009211F8">
        <w:rPr>
          <w:kern w:val="0"/>
          <w:lang w:bidi="he-IL"/>
        </w:rPr>
        <w:t>le scrie despre domnia lui Hristos şi ţinta lui</w:t>
      </w:r>
      <w:r w:rsidR="00ED4FE5">
        <w:rPr>
          <w:kern w:val="0"/>
          <w:lang w:bidi="he-IL"/>
        </w:rPr>
        <w:t xml:space="preserve"> în viaţă</w:t>
      </w:r>
      <w:r w:rsidR="00563BA1" w:rsidRPr="009211F8">
        <w:rPr>
          <w:kern w:val="0"/>
          <w:lang w:bidi="he-IL"/>
        </w:rPr>
        <w:t xml:space="preserve">, </w:t>
      </w:r>
      <w:r w:rsidR="00ED4FE5">
        <w:rPr>
          <w:kern w:val="0"/>
          <w:lang w:bidi="he-IL"/>
        </w:rPr>
        <w:t>despre convertirea sa personală</w:t>
      </w:r>
      <w:r w:rsidR="00563BA1" w:rsidRPr="009211F8">
        <w:rPr>
          <w:kern w:val="0"/>
          <w:lang w:bidi="he-IL"/>
        </w:rPr>
        <w:t xml:space="preserve"> </w:t>
      </w:r>
      <w:r w:rsidR="00400852" w:rsidRPr="009211F8">
        <w:rPr>
          <w:kern w:val="0"/>
          <w:lang w:bidi="he-IL"/>
        </w:rPr>
        <w:t xml:space="preserve">şi </w:t>
      </w:r>
      <w:r w:rsidR="00187B64">
        <w:rPr>
          <w:kern w:val="0"/>
          <w:lang w:bidi="he-IL"/>
        </w:rPr>
        <w:t xml:space="preserve">despre </w:t>
      </w:r>
      <w:r w:rsidR="002B6048">
        <w:rPr>
          <w:kern w:val="0"/>
          <w:lang w:bidi="he-IL"/>
        </w:rPr>
        <w:t xml:space="preserve">viaţa de credinţă văzută ca </w:t>
      </w:r>
      <w:r w:rsidR="003734E3">
        <w:rPr>
          <w:kern w:val="0"/>
          <w:lang w:bidi="he-IL"/>
        </w:rPr>
        <w:t xml:space="preserve">o alergare </w:t>
      </w:r>
      <w:r w:rsidR="00ED4FE5">
        <w:rPr>
          <w:kern w:val="0"/>
          <w:lang w:bidi="he-IL"/>
        </w:rPr>
        <w:t>într-o competiţie premiată de Hristos,</w:t>
      </w:r>
      <w:r w:rsidR="00400852" w:rsidRPr="009211F8">
        <w:rPr>
          <w:kern w:val="0"/>
          <w:lang w:bidi="he-IL"/>
        </w:rPr>
        <w:t xml:space="preserve"> despre valorile veşnice</w:t>
      </w:r>
      <w:r w:rsidR="00ED4FE5">
        <w:rPr>
          <w:kern w:val="0"/>
          <w:lang w:bidi="he-IL"/>
        </w:rPr>
        <w:t xml:space="preserve"> ale vieţii</w:t>
      </w:r>
      <w:r w:rsidR="00400852" w:rsidRPr="009211F8">
        <w:rPr>
          <w:kern w:val="0"/>
          <w:lang w:bidi="he-IL"/>
        </w:rPr>
        <w:t xml:space="preserve">, </w:t>
      </w:r>
      <w:r w:rsidR="00ED4FE5">
        <w:rPr>
          <w:kern w:val="0"/>
          <w:lang w:bidi="he-IL"/>
        </w:rPr>
        <w:t xml:space="preserve">şi toate le încheie cu o caldă </w:t>
      </w:r>
      <w:r w:rsidR="00400852" w:rsidRPr="009211F8">
        <w:rPr>
          <w:kern w:val="0"/>
          <w:lang w:bidi="he-IL"/>
        </w:rPr>
        <w:t xml:space="preserve">mulţumire </w:t>
      </w:r>
      <w:r w:rsidR="00ED4FE5">
        <w:rPr>
          <w:kern w:val="0"/>
          <w:lang w:bidi="he-IL"/>
        </w:rPr>
        <w:t>pentru ajutoarele trimise de ei.</w:t>
      </w:r>
    </w:p>
    <w:p w:rsidR="00E949FC" w:rsidRPr="009211F8" w:rsidRDefault="00E3194E" w:rsidP="00D066AB">
      <w:pPr>
        <w:rPr>
          <w:kern w:val="0"/>
          <w:lang w:bidi="he-IL"/>
        </w:rPr>
      </w:pPr>
      <w:r>
        <w:rPr>
          <w:kern w:val="0"/>
          <w:lang w:bidi="he-IL"/>
        </w:rPr>
        <w:t>Scrisoarea are</w:t>
      </w:r>
      <w:r w:rsidR="00D066AB">
        <w:rPr>
          <w:kern w:val="0"/>
          <w:lang w:bidi="he-IL"/>
        </w:rPr>
        <w:t xml:space="preserve">, astfel, </w:t>
      </w:r>
      <w:r w:rsidR="00DE3526" w:rsidRPr="009211F8">
        <w:rPr>
          <w:kern w:val="0"/>
          <w:lang w:bidi="he-IL"/>
        </w:rPr>
        <w:t xml:space="preserve">şi o anumită valoare </w:t>
      </w:r>
      <w:r w:rsidR="00D066AB">
        <w:rPr>
          <w:kern w:val="0"/>
          <w:lang w:bidi="he-IL"/>
        </w:rPr>
        <w:t>testamentară</w:t>
      </w:r>
      <w:r w:rsidR="00DE3526" w:rsidRPr="009211F8">
        <w:rPr>
          <w:kern w:val="0"/>
          <w:lang w:bidi="he-IL"/>
        </w:rPr>
        <w:t xml:space="preserve">, </w:t>
      </w:r>
      <w:r w:rsidR="00D066AB">
        <w:rPr>
          <w:kern w:val="0"/>
          <w:lang w:bidi="he-IL"/>
        </w:rPr>
        <w:t>în mod similar cu 2 Timotei, deoarece</w:t>
      </w:r>
      <w:r w:rsidR="00DE3526" w:rsidRPr="009211F8">
        <w:rPr>
          <w:kern w:val="0"/>
          <w:lang w:bidi="he-IL"/>
        </w:rPr>
        <w:t xml:space="preserve"> Pavel îşi dezvăluie motivele slujirii, atitudinea faţă de moarte, </w:t>
      </w:r>
      <w:r w:rsidR="008C701F" w:rsidRPr="009211F8">
        <w:rPr>
          <w:kern w:val="0"/>
          <w:lang w:bidi="he-IL"/>
        </w:rPr>
        <w:t>nădejdea în Hristos</w:t>
      </w:r>
      <w:r w:rsidR="00BF73EC">
        <w:rPr>
          <w:kern w:val="0"/>
          <w:lang w:bidi="he-IL"/>
        </w:rPr>
        <w:t>, aşteptarea învierii</w:t>
      </w:r>
      <w:r w:rsidR="008C701F" w:rsidRPr="009211F8">
        <w:rPr>
          <w:kern w:val="0"/>
          <w:lang w:bidi="he-IL"/>
        </w:rPr>
        <w:t xml:space="preserve">. </w:t>
      </w:r>
      <w:r w:rsidR="00D066AB">
        <w:rPr>
          <w:kern w:val="0"/>
          <w:lang w:bidi="he-IL"/>
        </w:rPr>
        <w:t xml:space="preserve">Spre deosebire de 2 </w:t>
      </w:r>
      <w:r w:rsidR="0095157E">
        <w:rPr>
          <w:kern w:val="0"/>
          <w:lang w:bidi="he-IL"/>
        </w:rPr>
        <w:t>Timotei însă,</w:t>
      </w:r>
      <w:r w:rsidR="000C4CC1">
        <w:rPr>
          <w:kern w:val="0"/>
          <w:lang w:bidi="he-IL"/>
        </w:rPr>
        <w:t xml:space="preserve"> în Epistola către Filipeni</w:t>
      </w:r>
      <w:r w:rsidR="00D066AB">
        <w:rPr>
          <w:kern w:val="0"/>
          <w:lang w:bidi="he-IL"/>
        </w:rPr>
        <w:t xml:space="preserve"> Pavel este optimist, </w:t>
      </w:r>
      <w:r w:rsidR="000C4CC1">
        <w:rPr>
          <w:kern w:val="0"/>
          <w:lang w:bidi="he-IL"/>
        </w:rPr>
        <w:t xml:space="preserve">speră că va fi eliberat, </w:t>
      </w:r>
      <w:r w:rsidR="00D066AB">
        <w:rPr>
          <w:kern w:val="0"/>
          <w:lang w:bidi="he-IL"/>
        </w:rPr>
        <w:t>îi îndeamnă pe toţi la</w:t>
      </w:r>
      <w:r w:rsidR="000C4CC1">
        <w:rPr>
          <w:kern w:val="0"/>
          <w:lang w:bidi="he-IL"/>
        </w:rPr>
        <w:t xml:space="preserve"> bucurie şi la o motivare sfântă, înaltă, admirabilă, în toate acţiunile</w:t>
      </w:r>
      <w:r w:rsidR="00EA2FB8" w:rsidRPr="009211F8">
        <w:rPr>
          <w:kern w:val="0"/>
          <w:lang w:bidi="he-IL"/>
        </w:rPr>
        <w:t>.</w:t>
      </w:r>
    </w:p>
    <w:p w:rsidR="00DE3526" w:rsidRPr="009211F8" w:rsidRDefault="008C701F" w:rsidP="000A3483">
      <w:pPr>
        <w:rPr>
          <w:kern w:val="0"/>
          <w:lang w:bidi="he-IL"/>
        </w:rPr>
      </w:pPr>
      <w:r w:rsidRPr="009211F8">
        <w:rPr>
          <w:kern w:val="0"/>
          <w:lang w:bidi="he-IL"/>
        </w:rPr>
        <w:t xml:space="preserve"> </w:t>
      </w:r>
    </w:p>
    <w:p w:rsidR="00ED4A5F" w:rsidRPr="009211F8" w:rsidRDefault="00F93E9B" w:rsidP="00F05D82">
      <w:pPr>
        <w:pStyle w:val="Heading3"/>
      </w:pPr>
      <w:bookmarkStart w:id="161" w:name="_Toc223157420"/>
      <w:bookmarkStart w:id="162" w:name="_Toc230647287"/>
      <w:bookmarkStart w:id="163" w:name="_Toc354499613"/>
      <w:r w:rsidRPr="009211F8">
        <w:rPr>
          <w:kern w:val="0"/>
          <w:lang w:bidi="he-IL"/>
        </w:rPr>
        <w:t>8.</w:t>
      </w:r>
      <w:r w:rsidR="001B3EC9" w:rsidRPr="009211F8">
        <w:rPr>
          <w:kern w:val="0"/>
          <w:lang w:bidi="he-IL"/>
        </w:rPr>
        <w:t>4</w:t>
      </w:r>
      <w:r w:rsidRPr="009211F8">
        <w:rPr>
          <w:kern w:val="0"/>
          <w:lang w:bidi="he-IL"/>
        </w:rPr>
        <w:t xml:space="preserve"> </w:t>
      </w:r>
      <w:r w:rsidR="00F05D82">
        <w:rPr>
          <w:kern w:val="0"/>
          <w:lang w:bidi="he-IL"/>
        </w:rPr>
        <w:t>Filipeni: s</w:t>
      </w:r>
      <w:r w:rsidRPr="009211F8">
        <w:rPr>
          <w:kern w:val="0"/>
          <w:lang w:bidi="he-IL"/>
        </w:rPr>
        <w:t>tructură şi conţinut</w:t>
      </w:r>
      <w:bookmarkEnd w:id="161"/>
      <w:bookmarkEnd w:id="162"/>
      <w:bookmarkEnd w:id="163"/>
    </w:p>
    <w:p w:rsidR="00561AC6" w:rsidRPr="009211F8" w:rsidRDefault="001C1441" w:rsidP="00BC4B34">
      <w:r w:rsidRPr="009211F8">
        <w:t xml:space="preserve"> </w:t>
      </w:r>
    </w:p>
    <w:p w:rsidR="005835F3" w:rsidRPr="009211F8" w:rsidRDefault="006E459B" w:rsidP="00AF637F">
      <w:pPr>
        <w:ind w:firstLine="0"/>
      </w:pPr>
      <w:r w:rsidRPr="009211F8">
        <w:t>Împărţirea scrisorii este destul de disputată, mai ales în zona centrală. Introduce</w:t>
      </w:r>
      <w:r w:rsidR="00F960FF" w:rsidRPr="009211F8">
        <w:t xml:space="preserve">rea epistolară şi finalul sunt </w:t>
      </w:r>
      <w:r w:rsidRPr="009211F8">
        <w:t xml:space="preserve">clare (deşi </w:t>
      </w:r>
      <w:r w:rsidR="004B3593" w:rsidRPr="009211F8">
        <w:t xml:space="preserve">prezentarea </w:t>
      </w:r>
      <w:r w:rsidR="006A1B26" w:rsidRPr="009211F8">
        <w:t xml:space="preserve">mesagerilor Timotei şi Epafrodit, </w:t>
      </w:r>
      <w:r w:rsidR="004B3593" w:rsidRPr="009211F8">
        <w:t>din 2:19</w:t>
      </w:r>
      <w:r w:rsidR="006A1B26" w:rsidRPr="009211F8">
        <w:t>-</w:t>
      </w:r>
      <w:r w:rsidR="00840084" w:rsidRPr="009211F8">
        <w:t>30,</w:t>
      </w:r>
      <w:r w:rsidR="00AC2335" w:rsidRPr="009211F8">
        <w:t xml:space="preserve"> </w:t>
      </w:r>
      <w:r w:rsidR="007B3142" w:rsidRPr="009211F8">
        <w:t>ar fi părut mai</w:t>
      </w:r>
      <w:r w:rsidR="005E3D66" w:rsidRPr="009211F8">
        <w:t xml:space="preserve"> </w:t>
      </w:r>
      <w:r w:rsidR="00145538" w:rsidRPr="009211F8">
        <w:t xml:space="preserve">potrivită la finalul </w:t>
      </w:r>
      <w:r w:rsidR="005E3D66" w:rsidRPr="009211F8">
        <w:t>capitolului 4).</w:t>
      </w:r>
      <w:r w:rsidR="00F440A5" w:rsidRPr="009211F8">
        <w:t xml:space="preserve"> </w:t>
      </w:r>
      <w:r w:rsidR="00D96E5E" w:rsidRPr="009211F8">
        <w:t xml:space="preserve">Prezenţa unor asemenea inversiuni şi existenţa unor </w:t>
      </w:r>
      <w:r w:rsidR="00896D19" w:rsidRPr="009211F8">
        <w:t xml:space="preserve">alte secţiuni bine conturate şi parcă independente (imnul din 2:5-11, autobiografia din </w:t>
      </w:r>
      <w:r w:rsidR="00D47C68" w:rsidRPr="009211F8">
        <w:t>3:4-14</w:t>
      </w:r>
      <w:r w:rsidR="00D96E5E" w:rsidRPr="009211F8">
        <w:t xml:space="preserve">, mulţumirile din </w:t>
      </w:r>
      <w:r w:rsidR="00EF5445" w:rsidRPr="009211F8">
        <w:t>4:10-20</w:t>
      </w:r>
      <w:r w:rsidR="00D47C68" w:rsidRPr="009211F8">
        <w:t xml:space="preserve">) </w:t>
      </w:r>
      <w:r w:rsidR="00F440A5" w:rsidRPr="009211F8">
        <w:t>lasă impresia unei scrisori care a fost compusă pe bucăţi, în timpul întemniţării.</w:t>
      </w:r>
      <w:r w:rsidR="00A73BD7" w:rsidRPr="009211F8">
        <w:t xml:space="preserve"> </w:t>
      </w:r>
      <w:r w:rsidR="00AF637F">
        <w:t>O schemă generală ar putea include următoarele opt secţiuni:</w:t>
      </w:r>
    </w:p>
    <w:p w:rsidR="00A358A3" w:rsidRPr="009211F8" w:rsidRDefault="00A358A3" w:rsidP="005E3D66"/>
    <w:p w:rsidR="00715B58" w:rsidRPr="009211F8" w:rsidRDefault="00146D8C" w:rsidP="00A82E4C">
      <w:pPr>
        <w:pStyle w:val="Blok"/>
      </w:pPr>
      <w:r>
        <w:t xml:space="preserve">    </w:t>
      </w:r>
      <w:r w:rsidR="00FA2E60" w:rsidRPr="009211F8">
        <w:t xml:space="preserve">I. </w:t>
      </w:r>
      <w:r w:rsidR="00110987" w:rsidRPr="009211F8">
        <w:rPr>
          <w:i/>
          <w:iCs/>
        </w:rPr>
        <w:t>Praescriptio</w:t>
      </w:r>
      <w:r w:rsidR="00110987" w:rsidRPr="009211F8">
        <w:t>,  1:1-2</w:t>
      </w:r>
      <w:r w:rsidR="00C470E7" w:rsidRPr="009211F8">
        <w:t>,</w:t>
      </w:r>
      <w:r w:rsidR="00857A00" w:rsidRPr="009211F8">
        <w:t xml:space="preserve"> </w:t>
      </w:r>
      <w:r w:rsidR="0048298F" w:rsidRPr="009211F8">
        <w:t>salută</w:t>
      </w:r>
      <w:r w:rsidR="00715B58" w:rsidRPr="009211F8">
        <w:t>rile includ şi referinţe</w:t>
      </w:r>
    </w:p>
    <w:p w:rsidR="00715B58" w:rsidRPr="009211F8" w:rsidRDefault="00715B58" w:rsidP="00A82E4C">
      <w:pPr>
        <w:pStyle w:val="Blok"/>
      </w:pPr>
      <w:r w:rsidRPr="009211F8">
        <w:tab/>
        <w:t>clare la organizare</w:t>
      </w:r>
      <w:r w:rsidR="00CB7428" w:rsidRPr="009211F8">
        <w:t>a</w:t>
      </w:r>
      <w:r w:rsidRPr="009211F8">
        <w:t xml:space="preserve"> Bisericii (episcopi</w:t>
      </w:r>
      <w:r w:rsidR="004A5CDF" w:rsidRPr="009211F8">
        <w:t xml:space="preserve"> şi</w:t>
      </w:r>
    </w:p>
    <w:p w:rsidR="00461962" w:rsidRPr="009211F8" w:rsidRDefault="00715B58" w:rsidP="00A82E4C">
      <w:pPr>
        <w:pStyle w:val="Blok"/>
      </w:pPr>
      <w:r w:rsidRPr="009211F8">
        <w:tab/>
        <w:t>diaconi)</w:t>
      </w:r>
      <w:r w:rsidR="00A47E5A" w:rsidRPr="009211F8">
        <w:t xml:space="preserve">. </w:t>
      </w:r>
      <w:r w:rsidR="00461962" w:rsidRPr="009211F8">
        <w:t>Din salutări s</w:t>
      </w:r>
      <w:r w:rsidR="00A47E5A" w:rsidRPr="009211F8">
        <w:t>e vede clar caracterul</w:t>
      </w:r>
    </w:p>
    <w:p w:rsidR="00A47E5A" w:rsidRPr="009211F8" w:rsidRDefault="00461962" w:rsidP="00A82E4C">
      <w:pPr>
        <w:pStyle w:val="Blok"/>
      </w:pPr>
      <w:r w:rsidRPr="009211F8">
        <w:tab/>
      </w:r>
      <w:r w:rsidR="003A30F6" w:rsidRPr="009211F8">
        <w:t>mixt</w:t>
      </w:r>
      <w:r w:rsidRPr="009211F8">
        <w:t xml:space="preserve">, </w:t>
      </w:r>
      <w:r w:rsidR="00A47E5A" w:rsidRPr="009211F8">
        <w:t>grecesc – evreiesc</w:t>
      </w:r>
      <w:r w:rsidRPr="009211F8">
        <w:t>, al scrisorii</w:t>
      </w:r>
      <w:r w:rsidR="00A47E5A" w:rsidRPr="009211F8">
        <w:t>.</w:t>
      </w:r>
    </w:p>
    <w:p w:rsidR="00CE30AE" w:rsidRPr="009211F8" w:rsidRDefault="00CE30AE" w:rsidP="00A82E4C">
      <w:pPr>
        <w:pStyle w:val="Blok"/>
      </w:pPr>
    </w:p>
    <w:p w:rsidR="00810A15" w:rsidRPr="009211F8" w:rsidRDefault="000501DE" w:rsidP="00A82E4C">
      <w:pPr>
        <w:pStyle w:val="Blok"/>
      </w:pPr>
      <w:r>
        <w:rPr>
          <w:i/>
          <w:iCs/>
        </w:rPr>
        <w:t xml:space="preserve">    </w:t>
      </w:r>
      <w:r w:rsidRPr="000501DE">
        <w:t>II.</w:t>
      </w:r>
      <w:r>
        <w:rPr>
          <w:i/>
          <w:iCs/>
        </w:rPr>
        <w:t xml:space="preserve"> </w:t>
      </w:r>
      <w:r w:rsidR="00DD486F" w:rsidRPr="009211F8">
        <w:rPr>
          <w:i/>
          <w:iCs/>
        </w:rPr>
        <w:t>Proemium</w:t>
      </w:r>
      <w:r w:rsidR="00DD486F" w:rsidRPr="009211F8">
        <w:t>,</w:t>
      </w:r>
      <w:r w:rsidR="00167E45" w:rsidRPr="009211F8">
        <w:t xml:space="preserve"> </w:t>
      </w:r>
      <w:r w:rsidR="00775C77" w:rsidRPr="009211F8">
        <w:t>1:3-11</w:t>
      </w:r>
      <w:r w:rsidR="00810A15" w:rsidRPr="009211F8">
        <w:t xml:space="preserve">, </w:t>
      </w:r>
    </w:p>
    <w:p w:rsidR="00110987" w:rsidRPr="009211F8" w:rsidRDefault="00810A15" w:rsidP="00A82E4C">
      <w:pPr>
        <w:pStyle w:val="Blok"/>
      </w:pPr>
      <w:r w:rsidRPr="009211F8">
        <w:rPr>
          <w:i/>
          <w:iCs/>
        </w:rPr>
        <w:tab/>
      </w:r>
      <w:r w:rsidRPr="009211F8">
        <w:t>Introducere</w:t>
      </w:r>
    </w:p>
    <w:p w:rsidR="00562344" w:rsidRPr="009211F8" w:rsidRDefault="00DD486F" w:rsidP="00A82E4C">
      <w:pPr>
        <w:pStyle w:val="Blok"/>
      </w:pPr>
      <w:r w:rsidRPr="009211F8">
        <w:tab/>
      </w:r>
      <w:r w:rsidR="00DC6935" w:rsidRPr="009211F8">
        <w:t>R</w:t>
      </w:r>
      <w:r w:rsidR="00562344" w:rsidRPr="009211F8">
        <w:t>ugăciune</w:t>
      </w:r>
      <w:r w:rsidR="00661D38" w:rsidRPr="009211F8">
        <w:t xml:space="preserve"> de mulţumire</w:t>
      </w:r>
      <w:r w:rsidR="009C0797" w:rsidRPr="009211F8">
        <w:t>, 1-6</w:t>
      </w:r>
    </w:p>
    <w:p w:rsidR="00FF44C0" w:rsidRPr="009211F8" w:rsidRDefault="000501DE" w:rsidP="00FC4825">
      <w:pPr>
        <w:pStyle w:val="Blok"/>
      </w:pPr>
      <w:r>
        <w:t xml:space="preserve"> </w:t>
      </w:r>
      <w:r w:rsidR="00FC4825">
        <w:tab/>
      </w:r>
      <w:r w:rsidR="003A4696" w:rsidRPr="009211F8">
        <w:t>Rugăciune pentru viitor,</w:t>
      </w:r>
      <w:r w:rsidR="00FF44C0" w:rsidRPr="009211F8">
        <w:t xml:space="preserve"> 1:7</w:t>
      </w:r>
      <w:r w:rsidR="00176B02" w:rsidRPr="009211F8">
        <w:t>-11</w:t>
      </w:r>
      <w:r w:rsidR="00FF44C0" w:rsidRPr="009211F8">
        <w:t xml:space="preserve"> </w:t>
      </w:r>
    </w:p>
    <w:p w:rsidR="003A4696" w:rsidRPr="009211F8" w:rsidRDefault="00FF44C0" w:rsidP="00A82E4C">
      <w:pPr>
        <w:pStyle w:val="Blok"/>
      </w:pPr>
      <w:r w:rsidRPr="009211F8">
        <w:t xml:space="preserve"> </w:t>
      </w:r>
      <w:r w:rsidRPr="009211F8">
        <w:tab/>
      </w:r>
      <w:r w:rsidR="00562344" w:rsidRPr="009211F8">
        <w:t>Rezumat</w:t>
      </w:r>
      <w:r w:rsidR="00686F69" w:rsidRPr="009211F8">
        <w:t xml:space="preserve"> al scrisorii</w:t>
      </w:r>
      <w:r w:rsidR="003A4696" w:rsidRPr="009211F8">
        <w:t xml:space="preserve"> (</w:t>
      </w:r>
      <w:r w:rsidR="003A4696" w:rsidRPr="009211F8">
        <w:rPr>
          <w:i/>
        </w:rPr>
        <w:t>Partitio</w:t>
      </w:r>
      <w:r w:rsidR="008551BE" w:rsidRPr="009211F8">
        <w:t>?</w:t>
      </w:r>
      <w:r w:rsidR="003A4696" w:rsidRPr="009211F8">
        <w:t>)</w:t>
      </w:r>
      <w:r w:rsidR="00686F69" w:rsidRPr="009211F8">
        <w:t xml:space="preserve">. </w:t>
      </w:r>
    </w:p>
    <w:p w:rsidR="003A4696" w:rsidRPr="009211F8" w:rsidRDefault="003A4696" w:rsidP="00A82E4C">
      <w:pPr>
        <w:pStyle w:val="Blok"/>
      </w:pPr>
      <w:r w:rsidRPr="009211F8">
        <w:tab/>
      </w:r>
      <w:r w:rsidR="0070028D" w:rsidRPr="009211F8">
        <w:t>Rugăciunea se aseamănă cu introducerile</w:t>
      </w:r>
    </w:p>
    <w:p w:rsidR="003A4696" w:rsidRPr="009211F8" w:rsidRDefault="0070028D" w:rsidP="00A82E4C">
      <w:pPr>
        <w:pStyle w:val="Blok"/>
      </w:pPr>
      <w:r w:rsidRPr="009211F8">
        <w:t xml:space="preserve"> </w:t>
      </w:r>
      <w:r w:rsidR="003A4696" w:rsidRPr="009211F8">
        <w:tab/>
      </w:r>
      <w:r w:rsidRPr="009211F8">
        <w:t>din Efeseni şi</w:t>
      </w:r>
      <w:r w:rsidR="003A4696" w:rsidRPr="009211F8">
        <w:t xml:space="preserve"> </w:t>
      </w:r>
      <w:r w:rsidRPr="009211F8">
        <w:t>Coloseni</w:t>
      </w:r>
      <w:r w:rsidR="004C016A" w:rsidRPr="009211F8">
        <w:t xml:space="preserve"> (apar </w:t>
      </w:r>
      <w:r w:rsidRPr="009211F8">
        <w:t>cuvinte cheie</w:t>
      </w:r>
    </w:p>
    <w:p w:rsidR="003A4696" w:rsidRPr="009211F8" w:rsidRDefault="004C016A" w:rsidP="00A82E4C">
      <w:pPr>
        <w:pStyle w:val="Blok"/>
      </w:pPr>
      <w:r w:rsidRPr="009211F8">
        <w:t xml:space="preserve"> </w:t>
      </w:r>
      <w:r w:rsidR="003A4696" w:rsidRPr="009211F8">
        <w:tab/>
      </w:r>
      <w:r w:rsidR="00DC6935" w:rsidRPr="009211F8">
        <w:t>î</w:t>
      </w:r>
      <w:r w:rsidRPr="009211F8">
        <w:t>nrudite</w:t>
      </w:r>
      <w:r w:rsidR="0070028D" w:rsidRPr="009211F8">
        <w:t>:</w:t>
      </w:r>
      <w:r w:rsidR="00DC6935" w:rsidRPr="009211F8">
        <w:t xml:space="preserve"> </w:t>
      </w:r>
      <w:r w:rsidR="0035226D" w:rsidRPr="009211F8">
        <w:t>c</w:t>
      </w:r>
      <w:r w:rsidRPr="009211F8">
        <w:t>unoştinţă,</w:t>
      </w:r>
      <w:r w:rsidR="0035226D" w:rsidRPr="009211F8">
        <w:t xml:space="preserve"> pricepere, </w:t>
      </w:r>
      <w:r w:rsidR="00D625FD" w:rsidRPr="009211F8">
        <w:t>abundenţă,</w:t>
      </w:r>
    </w:p>
    <w:p w:rsidR="0070028D" w:rsidRPr="009211F8" w:rsidRDefault="003A4696" w:rsidP="00A82E4C">
      <w:pPr>
        <w:pStyle w:val="Blok"/>
      </w:pPr>
      <w:r w:rsidRPr="009211F8">
        <w:tab/>
      </w:r>
      <w:r w:rsidR="00800019" w:rsidRPr="009211F8">
        <w:t>dragoste,</w:t>
      </w:r>
      <w:r w:rsidRPr="009211F8">
        <w:t xml:space="preserve"> </w:t>
      </w:r>
      <w:r w:rsidR="00800019" w:rsidRPr="009211F8">
        <w:t>părtăşie).</w:t>
      </w:r>
      <w:r w:rsidR="004C016A" w:rsidRPr="009211F8">
        <w:t xml:space="preserve"> </w:t>
      </w:r>
      <w:r w:rsidR="0070028D" w:rsidRPr="009211F8">
        <w:t xml:space="preserve"> </w:t>
      </w:r>
    </w:p>
    <w:p w:rsidR="008F25A9" w:rsidRPr="009211F8" w:rsidRDefault="008F25A9" w:rsidP="00A82E4C">
      <w:pPr>
        <w:pStyle w:val="Blok"/>
      </w:pPr>
    </w:p>
    <w:p w:rsidR="00C932AC" w:rsidRPr="009211F8" w:rsidRDefault="000501DE" w:rsidP="00A82E4C">
      <w:pPr>
        <w:pStyle w:val="Blok"/>
      </w:pPr>
      <w:r>
        <w:t xml:space="preserve">      III</w:t>
      </w:r>
      <w:r w:rsidR="00A10E08" w:rsidRPr="009211F8">
        <w:t xml:space="preserve">.  </w:t>
      </w:r>
      <w:r w:rsidR="00A10E08" w:rsidRPr="009211F8">
        <w:tab/>
      </w:r>
      <w:r w:rsidR="00C932AC" w:rsidRPr="009211F8">
        <w:rPr>
          <w:i/>
          <w:iCs/>
        </w:rPr>
        <w:t>Narratio</w:t>
      </w:r>
      <w:r w:rsidR="007E5CE8" w:rsidRPr="009211F8">
        <w:t xml:space="preserve">, </w:t>
      </w:r>
      <w:r w:rsidR="00F91C60" w:rsidRPr="009211F8">
        <w:t xml:space="preserve"> </w:t>
      </w:r>
      <w:r w:rsidR="00317F31" w:rsidRPr="009211F8">
        <w:t>1:12-</w:t>
      </w:r>
      <w:r w:rsidR="00C932AC" w:rsidRPr="009211F8">
        <w:t>26</w:t>
      </w:r>
    </w:p>
    <w:p w:rsidR="00A10E08" w:rsidRPr="009211F8" w:rsidRDefault="00EC2118" w:rsidP="00A82E4C">
      <w:pPr>
        <w:pStyle w:val="Blok"/>
      </w:pPr>
      <w:r w:rsidRPr="009211F8">
        <w:tab/>
      </w:r>
      <w:r w:rsidR="00635FFB" w:rsidRPr="009211F8">
        <w:t>Situaţia lui Pavel la curtea împăratului</w:t>
      </w:r>
      <w:r w:rsidR="00931418" w:rsidRPr="009211F8">
        <w:t>:</w:t>
      </w:r>
    </w:p>
    <w:p w:rsidR="00BA6790" w:rsidRPr="009211F8" w:rsidRDefault="00635FFB" w:rsidP="00A82E4C">
      <w:pPr>
        <w:pStyle w:val="Blok"/>
      </w:pPr>
      <w:r w:rsidRPr="009211F8">
        <w:tab/>
      </w:r>
      <w:r w:rsidR="00BA6790" w:rsidRPr="009211F8">
        <w:t>toate împrejurările favorizează vestirea</w:t>
      </w:r>
    </w:p>
    <w:p w:rsidR="00BA6790" w:rsidRPr="009211F8" w:rsidRDefault="00DC6935" w:rsidP="00A82E4C">
      <w:pPr>
        <w:pStyle w:val="Blok"/>
      </w:pPr>
      <w:r w:rsidRPr="009211F8">
        <w:tab/>
      </w:r>
      <w:r w:rsidR="00BA6790" w:rsidRPr="009211F8">
        <w:t>Evangheliei. Totuşi, Pavel trece prin diverse</w:t>
      </w:r>
    </w:p>
    <w:p w:rsidR="00635FFB" w:rsidRPr="009211F8" w:rsidRDefault="00BA6790" w:rsidP="00A82E4C">
      <w:pPr>
        <w:pStyle w:val="Blok"/>
      </w:pPr>
      <w:r w:rsidRPr="009211F8">
        <w:tab/>
        <w:t>g</w:t>
      </w:r>
      <w:r w:rsidR="00E51F78" w:rsidRPr="009211F8">
        <w:t xml:space="preserve">reutăţi, primejdii, </w:t>
      </w:r>
      <w:r w:rsidRPr="009211F8">
        <w:t xml:space="preserve">şi </w:t>
      </w:r>
      <w:r w:rsidR="00E51F78" w:rsidRPr="009211F8">
        <w:t>frământări</w:t>
      </w:r>
    </w:p>
    <w:p w:rsidR="00FC4825" w:rsidRDefault="00E51F78" w:rsidP="00A82E4C">
      <w:pPr>
        <w:pStyle w:val="Blok"/>
      </w:pPr>
      <w:r w:rsidRPr="009211F8">
        <w:tab/>
      </w:r>
      <w:r w:rsidR="00931418" w:rsidRPr="009211F8">
        <w:t>p</w:t>
      </w:r>
      <w:r w:rsidRPr="009211F8">
        <w:t>ersonale.</w:t>
      </w:r>
      <w:r w:rsidR="00931418" w:rsidRPr="009211F8">
        <w:t xml:space="preserve"> </w:t>
      </w:r>
    </w:p>
    <w:p w:rsidR="00FC4825" w:rsidRDefault="00FC4825" w:rsidP="00FC4825">
      <w:pPr>
        <w:pStyle w:val="Blok"/>
      </w:pPr>
      <w:r>
        <w:tab/>
        <w:t xml:space="preserve">Crezul lui </w:t>
      </w:r>
      <w:r w:rsidR="00931418" w:rsidRPr="009211F8">
        <w:t>Pavel</w:t>
      </w:r>
      <w:r w:rsidR="00160CBC" w:rsidRPr="009211F8">
        <w:t>: „pentru</w:t>
      </w:r>
      <w:r>
        <w:t xml:space="preserve"> </w:t>
      </w:r>
      <w:r w:rsidR="00160CBC" w:rsidRPr="009211F8">
        <w:t xml:space="preserve">mine </w:t>
      </w:r>
      <w:r w:rsidR="00BD1189" w:rsidRPr="009211F8">
        <w:t>a trăi este Hristos,</w:t>
      </w:r>
    </w:p>
    <w:p w:rsidR="00160CBC" w:rsidRPr="009211F8" w:rsidRDefault="00FC4825" w:rsidP="00FC4825">
      <w:pPr>
        <w:pStyle w:val="Blok"/>
      </w:pPr>
      <w:r>
        <w:tab/>
      </w:r>
      <w:r w:rsidR="00BD1189" w:rsidRPr="009211F8">
        <w:t>iar a muri, un</w:t>
      </w:r>
      <w:r w:rsidR="00C8645A" w:rsidRPr="009211F8">
        <w:t xml:space="preserve"> </w:t>
      </w:r>
      <w:r w:rsidR="00BD1189" w:rsidRPr="009211F8">
        <w:t>câştig”</w:t>
      </w:r>
      <w:r w:rsidR="00F73A9E" w:rsidRPr="009211F8">
        <w:t xml:space="preserve"> (</w:t>
      </w:r>
      <w:r w:rsidR="00977449" w:rsidRPr="009211F8">
        <w:t>1:21)</w:t>
      </w:r>
    </w:p>
    <w:p w:rsidR="00300CF2" w:rsidRPr="009211F8" w:rsidRDefault="00300CF2" w:rsidP="00A82E4C">
      <w:pPr>
        <w:pStyle w:val="Blok"/>
      </w:pPr>
    </w:p>
    <w:p w:rsidR="00DD486F" w:rsidRDefault="000501DE" w:rsidP="00E40826">
      <w:pPr>
        <w:pStyle w:val="Blok"/>
      </w:pPr>
      <w:r>
        <w:t xml:space="preserve">      I</w:t>
      </w:r>
      <w:r w:rsidR="00C932AC" w:rsidRPr="009211F8">
        <w:t xml:space="preserve">V.  </w:t>
      </w:r>
      <w:r w:rsidR="00C932AC" w:rsidRPr="009211F8">
        <w:rPr>
          <w:i/>
          <w:iCs/>
        </w:rPr>
        <w:t>Probatio</w:t>
      </w:r>
      <w:r w:rsidR="00F91C60" w:rsidRPr="009211F8">
        <w:t>,</w:t>
      </w:r>
      <w:r w:rsidR="00C932AC" w:rsidRPr="009211F8">
        <w:t xml:space="preserve"> </w:t>
      </w:r>
      <w:r w:rsidR="00F91C60" w:rsidRPr="009211F8">
        <w:t xml:space="preserve"> </w:t>
      </w:r>
      <w:r w:rsidR="00C932AC" w:rsidRPr="009211F8">
        <w:t>1</w:t>
      </w:r>
      <w:r w:rsidR="008E1049" w:rsidRPr="009211F8">
        <w:t>:27-</w:t>
      </w:r>
      <w:r w:rsidR="00C932AC" w:rsidRPr="009211F8">
        <w:t>3</w:t>
      </w:r>
      <w:r w:rsidR="0009033F" w:rsidRPr="009211F8">
        <w:t>:21</w:t>
      </w:r>
      <w:r w:rsidR="00C3219A" w:rsidRPr="009211F8">
        <w:t xml:space="preserve"> (</w:t>
      </w:r>
      <w:r w:rsidR="00A27353">
        <w:t xml:space="preserve">2 argumente </w:t>
      </w:r>
      <w:r w:rsidR="00C3219A" w:rsidRPr="009211F8">
        <w:t>de tip ABA)</w:t>
      </w:r>
    </w:p>
    <w:p w:rsidR="00A27353" w:rsidRPr="009211F8" w:rsidRDefault="00A27353" w:rsidP="00A82E4C">
      <w:pPr>
        <w:pStyle w:val="Blok"/>
      </w:pPr>
    </w:p>
    <w:p w:rsidR="0060036F" w:rsidRPr="009211F8" w:rsidRDefault="00E40826" w:rsidP="00A27353">
      <w:pPr>
        <w:pStyle w:val="Blok"/>
      </w:pPr>
      <w:r>
        <w:rPr>
          <w:i/>
          <w:iCs/>
        </w:rPr>
        <w:t xml:space="preserve">             </w:t>
      </w:r>
      <w:r w:rsidR="00E05C4B" w:rsidRPr="009211F8">
        <w:rPr>
          <w:i/>
          <w:iCs/>
        </w:rPr>
        <w:t>Argument</w:t>
      </w:r>
      <w:r w:rsidR="00316DD0" w:rsidRPr="009211F8">
        <w:rPr>
          <w:i/>
          <w:iCs/>
        </w:rPr>
        <w:t xml:space="preserve"> 1</w:t>
      </w:r>
      <w:r w:rsidR="006F0A97" w:rsidRPr="009211F8">
        <w:t>, 1:27</w:t>
      </w:r>
      <w:r w:rsidR="00316DD0" w:rsidRPr="009211F8">
        <w:t>-2:</w:t>
      </w:r>
      <w:r w:rsidR="00D47D88" w:rsidRPr="009211F8">
        <w:t>18</w:t>
      </w:r>
      <w:r w:rsidR="00167694" w:rsidRPr="009211F8">
        <w:t>:</w:t>
      </w:r>
    </w:p>
    <w:p w:rsidR="00A27353" w:rsidRDefault="000501DE" w:rsidP="00A27353">
      <w:pPr>
        <w:pStyle w:val="Blok"/>
      </w:pPr>
      <w:r>
        <w:t xml:space="preserve">  </w:t>
      </w:r>
    </w:p>
    <w:p w:rsidR="00D23E75" w:rsidRPr="009211F8" w:rsidRDefault="00A27353" w:rsidP="00A27353">
      <w:pPr>
        <w:pStyle w:val="Blok"/>
      </w:pPr>
      <w:r>
        <w:t xml:space="preserve">   </w:t>
      </w:r>
      <w:r w:rsidR="00BE79BA">
        <w:t xml:space="preserve">    </w:t>
      </w:r>
      <w:r>
        <w:t>A.</w:t>
      </w:r>
      <w:r w:rsidR="00791BBC" w:rsidRPr="009211F8">
        <w:t xml:space="preserve">Îndemn la </w:t>
      </w:r>
      <w:r w:rsidR="00684B02" w:rsidRPr="009211F8">
        <w:t xml:space="preserve">o viaţă </w:t>
      </w:r>
      <w:r w:rsidR="00D23E75" w:rsidRPr="009211F8">
        <w:t>demnă de cetăţenia</w:t>
      </w:r>
      <w:r w:rsidR="00663DF7" w:rsidRPr="009211F8">
        <w:rPr>
          <w:rStyle w:val="FootnoteReference"/>
          <w:sz w:val="22"/>
        </w:rPr>
        <w:footnoteReference w:id="123"/>
      </w:r>
    </w:p>
    <w:p w:rsidR="00A27353" w:rsidRDefault="00DC6935" w:rsidP="00A27353">
      <w:pPr>
        <w:pStyle w:val="Blok"/>
      </w:pPr>
      <w:r w:rsidRPr="009211F8">
        <w:tab/>
      </w:r>
      <w:r w:rsidR="00D23E75" w:rsidRPr="009211F8">
        <w:t xml:space="preserve">cerului, </w:t>
      </w:r>
      <w:r w:rsidR="00684B02" w:rsidRPr="009211F8">
        <w:t>de</w:t>
      </w:r>
      <w:r w:rsidR="00D23E75" w:rsidRPr="009211F8">
        <w:t xml:space="preserve"> </w:t>
      </w:r>
      <w:r w:rsidR="00684B02" w:rsidRPr="009211F8">
        <w:t>Evanghelie</w:t>
      </w:r>
      <w:r w:rsidR="004D55AC" w:rsidRPr="009211F8">
        <w:t>,</w:t>
      </w:r>
      <w:r w:rsidR="007E5C00" w:rsidRPr="009211F8">
        <w:t xml:space="preserve"> </w:t>
      </w:r>
      <w:r w:rsidR="008B4A12" w:rsidRPr="009211F8">
        <w:t>fără frică în</w:t>
      </w:r>
      <w:r w:rsidR="00A27353">
        <w:t xml:space="preserve"> </w:t>
      </w:r>
      <w:r w:rsidR="008B4A12" w:rsidRPr="009211F8">
        <w:t>adversitate şi</w:t>
      </w:r>
    </w:p>
    <w:p w:rsidR="008B4A12" w:rsidRPr="009211F8" w:rsidRDefault="00A27353" w:rsidP="00A27353">
      <w:pPr>
        <w:pStyle w:val="Blok"/>
      </w:pPr>
      <w:r>
        <w:tab/>
      </w:r>
      <w:r w:rsidR="00D23E75" w:rsidRPr="009211F8">
        <w:t>î</w:t>
      </w:r>
      <w:r w:rsidR="008B4A12" w:rsidRPr="009211F8">
        <w:t>n unitate şi dragoste</w:t>
      </w:r>
      <w:r>
        <w:t xml:space="preserve"> </w:t>
      </w:r>
      <w:r w:rsidR="000501DE">
        <w:t>f</w:t>
      </w:r>
      <w:r w:rsidR="008B4A12" w:rsidRPr="009211F8">
        <w:t>răţească</w:t>
      </w:r>
      <w:r w:rsidR="0042572F" w:rsidRPr="009211F8">
        <w:t>, 1:27</w:t>
      </w:r>
      <w:r w:rsidR="0058382B" w:rsidRPr="009211F8">
        <w:t>-2:4</w:t>
      </w:r>
    </w:p>
    <w:p w:rsidR="000501DE" w:rsidRDefault="000501DE" w:rsidP="00A82E4C">
      <w:pPr>
        <w:pStyle w:val="Blok"/>
      </w:pPr>
      <w:r>
        <w:tab/>
      </w:r>
    </w:p>
    <w:p w:rsidR="006E1E44" w:rsidRPr="009211F8" w:rsidRDefault="000501DE" w:rsidP="00A82E4C">
      <w:pPr>
        <w:pStyle w:val="Blok"/>
      </w:pPr>
      <w:r>
        <w:t xml:space="preserve">   </w:t>
      </w:r>
      <w:r w:rsidR="00BE79BA">
        <w:t xml:space="preserve">    </w:t>
      </w:r>
      <w:r w:rsidR="00195720" w:rsidRPr="009211F8">
        <w:t xml:space="preserve">B. </w:t>
      </w:r>
      <w:r w:rsidR="00316DD0" w:rsidRPr="009211F8">
        <w:t>Ilustraţie</w:t>
      </w:r>
      <w:r w:rsidR="006E1E44" w:rsidRPr="009211F8">
        <w:t xml:space="preserve"> teologică – </w:t>
      </w:r>
      <w:r w:rsidR="001965B4" w:rsidRPr="009211F8">
        <w:t>imn</w:t>
      </w:r>
      <w:r w:rsidR="006E1E44" w:rsidRPr="009211F8">
        <w:t xml:space="preserve"> hristologic</w:t>
      </w:r>
      <w:r w:rsidR="00316DD0" w:rsidRPr="009211F8">
        <w:t>:</w:t>
      </w:r>
    </w:p>
    <w:p w:rsidR="0060036F" w:rsidRPr="009211F8" w:rsidRDefault="006E1E44" w:rsidP="00A82E4C">
      <w:pPr>
        <w:pStyle w:val="Blok"/>
      </w:pPr>
      <w:r w:rsidRPr="009211F8">
        <w:tab/>
      </w:r>
      <w:r w:rsidR="00316DD0" w:rsidRPr="009211F8">
        <w:t xml:space="preserve">modelul </w:t>
      </w:r>
      <w:r w:rsidR="007D350C" w:rsidRPr="009211F8">
        <w:t>vieţii sfinte</w:t>
      </w:r>
      <w:r w:rsidRPr="009211F8">
        <w:t xml:space="preserve"> est</w:t>
      </w:r>
      <w:r w:rsidR="00316DD0" w:rsidRPr="009211F8">
        <w:t>e Hristos</w:t>
      </w:r>
      <w:r w:rsidR="001965B4" w:rsidRPr="009211F8">
        <w:t>,</w:t>
      </w:r>
      <w:r w:rsidR="00994620" w:rsidRPr="009211F8">
        <w:t xml:space="preserve"> </w:t>
      </w:r>
      <w:r w:rsidR="007F3421" w:rsidRPr="009211F8">
        <w:t>2:5-11</w:t>
      </w:r>
    </w:p>
    <w:p w:rsidR="000501DE" w:rsidRDefault="00FD4DD8" w:rsidP="00A82E4C">
      <w:pPr>
        <w:pStyle w:val="Blok"/>
      </w:pPr>
      <w:r w:rsidRPr="009211F8">
        <w:tab/>
      </w:r>
    </w:p>
    <w:p w:rsidR="00010770" w:rsidRPr="009211F8" w:rsidRDefault="000501DE" w:rsidP="00A82E4C">
      <w:pPr>
        <w:pStyle w:val="Blok"/>
      </w:pPr>
      <w:r>
        <w:t xml:space="preserve">   </w:t>
      </w:r>
      <w:r w:rsidR="00BE79BA">
        <w:t xml:space="preserve">    </w:t>
      </w:r>
      <w:r>
        <w:t>A</w:t>
      </w:r>
      <w:r w:rsidR="00195720" w:rsidRPr="009211F8">
        <w:t xml:space="preserve">. </w:t>
      </w:r>
      <w:r w:rsidR="00597D39" w:rsidRPr="009211F8">
        <w:t>Î</w:t>
      </w:r>
      <w:r w:rsidR="00770786" w:rsidRPr="009211F8">
        <w:t>ndemn</w:t>
      </w:r>
      <w:r w:rsidR="00010770" w:rsidRPr="009211F8">
        <w:t xml:space="preserve"> la o viaţă curată</w:t>
      </w:r>
    </w:p>
    <w:p w:rsidR="00E5148C" w:rsidRPr="009211F8" w:rsidRDefault="00010770" w:rsidP="00A82E4C">
      <w:pPr>
        <w:pStyle w:val="Blok"/>
      </w:pPr>
      <w:r w:rsidRPr="009211F8">
        <w:tab/>
        <w:t>în contextul unui neam stricat</w:t>
      </w:r>
      <w:r w:rsidR="00FD4DD8" w:rsidRPr="009211F8">
        <w:t xml:space="preserve">, </w:t>
      </w:r>
      <w:r w:rsidR="00752B89" w:rsidRPr="009211F8">
        <w:t>2:12-</w:t>
      </w:r>
      <w:r w:rsidR="003A055C" w:rsidRPr="009211F8">
        <w:t>18</w:t>
      </w:r>
      <w:r w:rsidR="006E1509" w:rsidRPr="009211F8">
        <w:rPr>
          <w:rStyle w:val="FootnoteReference"/>
          <w:sz w:val="22"/>
        </w:rPr>
        <w:footnoteReference w:id="124"/>
      </w:r>
    </w:p>
    <w:p w:rsidR="005A1E66" w:rsidRPr="009211F8" w:rsidRDefault="005A1E66" w:rsidP="00A82E4C">
      <w:pPr>
        <w:pStyle w:val="Blok"/>
      </w:pPr>
      <w:r w:rsidRPr="009211F8">
        <w:lastRenderedPageBreak/>
        <w:tab/>
      </w:r>
      <w:r w:rsidRPr="009211F8">
        <w:tab/>
      </w:r>
      <w:r w:rsidRPr="009211F8">
        <w:tab/>
      </w:r>
      <w:r w:rsidRPr="009211F8">
        <w:tab/>
      </w:r>
    </w:p>
    <w:p w:rsidR="00721B3D" w:rsidRDefault="000501DE" w:rsidP="00721B3D">
      <w:pPr>
        <w:pStyle w:val="Blok"/>
      </w:pPr>
      <w:r>
        <w:t xml:space="preserve">      V.   </w:t>
      </w:r>
      <w:r w:rsidR="00170A1D" w:rsidRPr="009211F8">
        <w:rPr>
          <w:i/>
          <w:iCs/>
        </w:rPr>
        <w:t>Narratio</w:t>
      </w:r>
      <w:r w:rsidR="00170A1D" w:rsidRPr="009211F8">
        <w:t xml:space="preserve"> intermediar</w:t>
      </w:r>
      <w:r w:rsidR="00487CC3" w:rsidRPr="009211F8">
        <w:t>,</w:t>
      </w:r>
      <w:r w:rsidR="00170A1D" w:rsidRPr="009211F8">
        <w:t xml:space="preserve"> 2:19-</w:t>
      </w:r>
      <w:r w:rsidR="00451EBD" w:rsidRPr="009211F8">
        <w:t>30</w:t>
      </w:r>
      <w:r w:rsidR="009E2058" w:rsidRPr="009211F8">
        <w:t xml:space="preserve">, </w:t>
      </w:r>
      <w:r w:rsidR="00721B3D">
        <w:t>Pavel colaborează cu</w:t>
      </w:r>
    </w:p>
    <w:p w:rsidR="009E2058" w:rsidRPr="009211F8" w:rsidRDefault="00721B3D" w:rsidP="00721B3D">
      <w:pPr>
        <w:pStyle w:val="Blok"/>
      </w:pPr>
      <w:r>
        <w:tab/>
        <w:t xml:space="preserve"> Timotei şi Epafrodit în relaţiile cu filipenii.</w:t>
      </w:r>
    </w:p>
    <w:p w:rsidR="00451EBD" w:rsidRPr="009211F8" w:rsidRDefault="00451EBD" w:rsidP="00A82E4C">
      <w:pPr>
        <w:pStyle w:val="Blok"/>
      </w:pPr>
    </w:p>
    <w:p w:rsidR="0049093F" w:rsidRPr="009211F8" w:rsidRDefault="00451EBD" w:rsidP="00A82E4C">
      <w:pPr>
        <w:pStyle w:val="Blok"/>
      </w:pPr>
      <w:r w:rsidRPr="009211F8">
        <w:tab/>
      </w:r>
      <w:r w:rsidRPr="009211F8">
        <w:tab/>
      </w:r>
      <w:r w:rsidRPr="009211F8">
        <w:rPr>
          <w:i/>
          <w:iCs/>
        </w:rPr>
        <w:t>Argument 2</w:t>
      </w:r>
      <w:r w:rsidRPr="009211F8">
        <w:t xml:space="preserve">, </w:t>
      </w:r>
      <w:r w:rsidR="001A73BD" w:rsidRPr="009211F8">
        <w:t>3:1-</w:t>
      </w:r>
      <w:r w:rsidR="0049093F" w:rsidRPr="009211F8">
        <w:t>21, Îndemn la o viaţă</w:t>
      </w:r>
    </w:p>
    <w:p w:rsidR="000F01CC" w:rsidRPr="009211F8" w:rsidRDefault="0049093F" w:rsidP="00A82E4C">
      <w:pPr>
        <w:pStyle w:val="Blok"/>
      </w:pPr>
      <w:r w:rsidRPr="009211F8">
        <w:tab/>
      </w:r>
      <w:r w:rsidRPr="009211F8">
        <w:tab/>
      </w:r>
      <w:r w:rsidR="00CC0623" w:rsidRPr="009211F8">
        <w:t>demnă</w:t>
      </w:r>
      <w:r w:rsidRPr="009211F8">
        <w:t xml:space="preserve"> de cetăţenia cerului</w:t>
      </w:r>
      <w:r w:rsidR="00430B1B" w:rsidRPr="009211F8">
        <w:rPr>
          <w:rStyle w:val="FootnoteReference"/>
          <w:sz w:val="22"/>
        </w:rPr>
        <w:footnoteReference w:id="125"/>
      </w:r>
      <w:r w:rsidR="00E82962">
        <w:t>,</w:t>
      </w:r>
      <w:r w:rsidR="009E73BB" w:rsidRPr="009211F8">
        <w:t xml:space="preserve"> </w:t>
      </w:r>
      <w:r w:rsidR="000F01CC" w:rsidRPr="009211F8">
        <w:t>facând faţă</w:t>
      </w:r>
    </w:p>
    <w:p w:rsidR="002006CA" w:rsidRPr="009211F8" w:rsidRDefault="000F01CC" w:rsidP="002006CA">
      <w:pPr>
        <w:pStyle w:val="Blok"/>
      </w:pPr>
      <w:r w:rsidRPr="009211F8">
        <w:tab/>
      </w:r>
      <w:r w:rsidRPr="009211F8">
        <w:tab/>
        <w:t>învăţăturilor false ale iudaizanţilor</w:t>
      </w:r>
      <w:r w:rsidR="002006CA">
        <w:t>:</w:t>
      </w:r>
    </w:p>
    <w:p w:rsidR="000501DE" w:rsidRDefault="009C4E04" w:rsidP="00A82E4C">
      <w:pPr>
        <w:pStyle w:val="Blok"/>
      </w:pPr>
      <w:r w:rsidRPr="009211F8">
        <w:tab/>
      </w:r>
      <w:r w:rsidRPr="009211F8">
        <w:tab/>
      </w:r>
      <w:r w:rsidRPr="009211F8">
        <w:tab/>
      </w:r>
    </w:p>
    <w:p w:rsidR="009C4E04" w:rsidRPr="009211F8" w:rsidRDefault="000501DE" w:rsidP="00EF5C1D">
      <w:pPr>
        <w:pStyle w:val="Blok"/>
      </w:pPr>
      <w:r>
        <w:t xml:space="preserve">         </w:t>
      </w:r>
      <w:r w:rsidR="009C4E04" w:rsidRPr="009211F8">
        <w:t xml:space="preserve">A. </w:t>
      </w:r>
      <w:r w:rsidR="00EF5C1D">
        <w:t xml:space="preserve"> Îndemn, c</w:t>
      </w:r>
      <w:r w:rsidR="007F405C" w:rsidRPr="009211F8">
        <w:t xml:space="preserve">reştinii au </w:t>
      </w:r>
      <w:r w:rsidR="002C2A3E" w:rsidRPr="009211F8">
        <w:t>adevăra</w:t>
      </w:r>
      <w:r w:rsidR="0099316D" w:rsidRPr="009211F8">
        <w:t>ta</w:t>
      </w:r>
      <w:r w:rsidR="002C2A3E" w:rsidRPr="009211F8">
        <w:t xml:space="preserve"> circumci</w:t>
      </w:r>
      <w:r w:rsidR="0099316D" w:rsidRPr="009211F8">
        <w:t>zie</w:t>
      </w:r>
      <w:r w:rsidR="007E12DF" w:rsidRPr="009211F8">
        <w:t>, 3:1-3</w:t>
      </w:r>
    </w:p>
    <w:p w:rsidR="00EF5C1D" w:rsidRDefault="00241936" w:rsidP="00E82962">
      <w:pPr>
        <w:pStyle w:val="Blok"/>
      </w:pPr>
      <w:r w:rsidRPr="009211F8">
        <w:tab/>
      </w:r>
      <w:r w:rsidRPr="009211F8">
        <w:tab/>
      </w:r>
      <w:r w:rsidR="0028057F" w:rsidRPr="009211F8">
        <w:t>A</w:t>
      </w:r>
      <w:r w:rsidR="009711C3" w:rsidRPr="009211F8">
        <w:t>vertisment împotriva</w:t>
      </w:r>
      <w:r w:rsidR="00835C38" w:rsidRPr="009211F8">
        <w:t xml:space="preserve"> iudaizanţilor</w:t>
      </w:r>
      <w:r w:rsidR="009711C3" w:rsidRPr="009211F8">
        <w:t xml:space="preserve"> </w:t>
      </w:r>
    </w:p>
    <w:p w:rsidR="00ED7212" w:rsidRPr="009211F8" w:rsidRDefault="00EF5C1D" w:rsidP="00EF5C1D">
      <w:pPr>
        <w:pStyle w:val="Blok"/>
      </w:pPr>
      <w:r>
        <w:tab/>
      </w:r>
      <w:r>
        <w:tab/>
      </w:r>
      <w:r w:rsidR="00ED7212" w:rsidRPr="009211F8">
        <w:t>(</w:t>
      </w:r>
      <w:r>
        <w:t>ton asemănător cu cel din</w:t>
      </w:r>
      <w:r w:rsidR="00E82962">
        <w:t xml:space="preserve"> Galateni).</w:t>
      </w:r>
    </w:p>
    <w:p w:rsidR="000501DE" w:rsidRDefault="009E73BB" w:rsidP="00A82E4C">
      <w:pPr>
        <w:pStyle w:val="Blok"/>
      </w:pPr>
      <w:r w:rsidRPr="009211F8">
        <w:tab/>
      </w:r>
      <w:r w:rsidRPr="009211F8">
        <w:tab/>
      </w:r>
    </w:p>
    <w:p w:rsidR="009E73BB" w:rsidRPr="009211F8" w:rsidRDefault="000501DE" w:rsidP="00A82E4C">
      <w:pPr>
        <w:pStyle w:val="Blok"/>
      </w:pPr>
      <w:r>
        <w:tab/>
      </w:r>
      <w:r w:rsidR="009E73BB" w:rsidRPr="009211F8">
        <w:t xml:space="preserve">B. Ilustraţie: convertirea </w:t>
      </w:r>
      <w:r w:rsidR="00E82962">
        <w:t xml:space="preserve">şi viaţa </w:t>
      </w:r>
      <w:r w:rsidR="009E73BB" w:rsidRPr="009211F8">
        <w:t>lui Pavel ca model</w:t>
      </w:r>
    </w:p>
    <w:p w:rsidR="009507B9" w:rsidRDefault="009E1FD0" w:rsidP="00A82E4C">
      <w:pPr>
        <w:pStyle w:val="Blok"/>
      </w:pPr>
      <w:r w:rsidRPr="009211F8">
        <w:tab/>
      </w:r>
      <w:r w:rsidRPr="009211F8">
        <w:tab/>
        <w:t>de credinţă în Hristos</w:t>
      </w:r>
      <w:r w:rsidR="007D2ECA" w:rsidRPr="009211F8">
        <w:t xml:space="preserve">, </w:t>
      </w:r>
      <w:r w:rsidR="004964F1" w:rsidRPr="009211F8">
        <w:t>3:4-14</w:t>
      </w:r>
      <w:r w:rsidR="00E82962">
        <w:t>, autobiografie.</w:t>
      </w:r>
      <w:r w:rsidR="000361BB" w:rsidRPr="009211F8">
        <w:t xml:space="preserve"> </w:t>
      </w:r>
    </w:p>
    <w:p w:rsidR="000501DE" w:rsidRDefault="00195A99" w:rsidP="00A82E4C">
      <w:pPr>
        <w:pStyle w:val="Blok"/>
      </w:pPr>
      <w:r w:rsidRPr="009211F8">
        <w:tab/>
      </w:r>
    </w:p>
    <w:p w:rsidR="00A03799" w:rsidRDefault="000501DE" w:rsidP="00A82E4C">
      <w:pPr>
        <w:pStyle w:val="Blok"/>
      </w:pPr>
      <w:r>
        <w:tab/>
      </w:r>
      <w:r w:rsidR="00A03799" w:rsidRPr="009211F8">
        <w:t xml:space="preserve">A. </w:t>
      </w:r>
      <w:r w:rsidR="00EA271E" w:rsidRPr="009211F8">
        <w:t xml:space="preserve">Îndemn la viaţă sfântă, </w:t>
      </w:r>
      <w:r w:rsidR="00A03799" w:rsidRPr="009211F8">
        <w:t>3:15-21</w:t>
      </w:r>
    </w:p>
    <w:p w:rsidR="000501DE" w:rsidRDefault="000501DE" w:rsidP="00E82962">
      <w:pPr>
        <w:pStyle w:val="Blok"/>
      </w:pPr>
      <w:r>
        <w:tab/>
      </w:r>
      <w:r>
        <w:tab/>
      </w:r>
      <w:r w:rsidR="00E82962">
        <w:t>Pavel îi îndeamnă să îi imite viaţa, apoi</w:t>
      </w:r>
    </w:p>
    <w:p w:rsidR="000501DE" w:rsidRDefault="000501DE" w:rsidP="00E82962">
      <w:pPr>
        <w:pStyle w:val="Blok"/>
      </w:pPr>
      <w:r>
        <w:tab/>
      </w:r>
      <w:r>
        <w:tab/>
      </w:r>
      <w:r w:rsidR="00E82962">
        <w:t>Priveşte pe scurt la sfârşitul</w:t>
      </w:r>
      <w:r w:rsidR="00FC5BBE" w:rsidRPr="009211F8">
        <w:t xml:space="preserve"> istoriei (argument</w:t>
      </w:r>
    </w:p>
    <w:p w:rsidR="00A03799" w:rsidRPr="009211F8" w:rsidRDefault="000501DE" w:rsidP="00A82E4C">
      <w:pPr>
        <w:pStyle w:val="Blok"/>
      </w:pPr>
      <w:r>
        <w:tab/>
      </w:r>
      <w:r>
        <w:tab/>
      </w:r>
      <w:r w:rsidR="00E82962">
        <w:t>a</w:t>
      </w:r>
      <w:r w:rsidR="00A03799" w:rsidRPr="009211F8">
        <w:t>pocaliptic</w:t>
      </w:r>
      <w:r w:rsidR="00E82962">
        <w:t>, eschatologic</w:t>
      </w:r>
      <w:r w:rsidR="00FC5BBE" w:rsidRPr="009211F8">
        <w:t>)</w:t>
      </w:r>
      <w:r w:rsidR="00A03799" w:rsidRPr="009211F8">
        <w:t>.</w:t>
      </w:r>
    </w:p>
    <w:p w:rsidR="00F9566C" w:rsidRPr="009211F8" w:rsidRDefault="00F9566C" w:rsidP="00A82E4C">
      <w:pPr>
        <w:pStyle w:val="Blok"/>
      </w:pPr>
    </w:p>
    <w:p w:rsidR="0009033F" w:rsidRPr="009211F8" w:rsidRDefault="0009033F" w:rsidP="00A82E4C">
      <w:pPr>
        <w:pStyle w:val="Blok"/>
      </w:pPr>
      <w:r w:rsidRPr="009211F8">
        <w:t>V</w:t>
      </w:r>
      <w:r w:rsidR="00C9233A" w:rsidRPr="009211F8">
        <w:t>I</w:t>
      </w:r>
      <w:r w:rsidRPr="009211F8">
        <w:t xml:space="preserve">. </w:t>
      </w:r>
      <w:r w:rsidR="003345ED" w:rsidRPr="009211F8">
        <w:t xml:space="preserve">  </w:t>
      </w:r>
      <w:r w:rsidRPr="000501DE">
        <w:rPr>
          <w:i/>
          <w:iCs/>
        </w:rPr>
        <w:t>Paraenesis</w:t>
      </w:r>
      <w:r w:rsidR="006E19D6" w:rsidRPr="009211F8">
        <w:t xml:space="preserve"> (exordium)</w:t>
      </w:r>
      <w:r w:rsidRPr="009211F8">
        <w:t>,</w:t>
      </w:r>
      <w:r w:rsidR="006E19D6" w:rsidRPr="009211F8">
        <w:t xml:space="preserve"> </w:t>
      </w:r>
      <w:r w:rsidRPr="009211F8">
        <w:t xml:space="preserve"> 4:1-9</w:t>
      </w:r>
    </w:p>
    <w:p w:rsidR="00E82962" w:rsidRDefault="00842EF9" w:rsidP="00A82E4C">
      <w:pPr>
        <w:pStyle w:val="Blok"/>
      </w:pPr>
      <w:r w:rsidRPr="009211F8">
        <w:tab/>
      </w:r>
      <w:r w:rsidRPr="009211F8">
        <w:tab/>
        <w:t xml:space="preserve">Sfătuire finală la unitate, la </w:t>
      </w:r>
      <w:r w:rsidR="00E82962">
        <w:t>urmarea</w:t>
      </w:r>
    </w:p>
    <w:p w:rsidR="00E82962" w:rsidRDefault="00E82962" w:rsidP="00E82962">
      <w:pPr>
        <w:pStyle w:val="Blok"/>
      </w:pPr>
      <w:r>
        <w:tab/>
      </w:r>
      <w:r>
        <w:tab/>
      </w:r>
      <w:r w:rsidR="00842EF9" w:rsidRPr="009211F8">
        <w:t>valori</w:t>
      </w:r>
      <w:r>
        <w:t>lor</w:t>
      </w:r>
      <w:r w:rsidR="00842EF9" w:rsidRPr="009211F8">
        <w:t xml:space="preserve"> înalte</w:t>
      </w:r>
      <w:r>
        <w:t xml:space="preserve">. </w:t>
      </w:r>
      <w:r w:rsidR="00842EF9" w:rsidRPr="009211F8">
        <w:t>Pavel se dă din nou pe sine</w:t>
      </w:r>
    </w:p>
    <w:p w:rsidR="00842EF9" w:rsidRPr="009211F8" w:rsidRDefault="00E82962" w:rsidP="00E82962">
      <w:pPr>
        <w:pStyle w:val="Blok"/>
      </w:pPr>
      <w:r>
        <w:tab/>
      </w:r>
      <w:r>
        <w:tab/>
      </w:r>
      <w:r w:rsidR="00842EF9" w:rsidRPr="009211F8">
        <w:t>ca exemplu</w:t>
      </w:r>
      <w:r>
        <w:t>.</w:t>
      </w:r>
    </w:p>
    <w:p w:rsidR="00842EF9" w:rsidRPr="009211F8" w:rsidRDefault="00842EF9" w:rsidP="00A82E4C">
      <w:pPr>
        <w:pStyle w:val="Blok"/>
      </w:pPr>
    </w:p>
    <w:p w:rsidR="00317F31" w:rsidRPr="009211F8" w:rsidRDefault="00C9233A" w:rsidP="00A82E4C">
      <w:pPr>
        <w:pStyle w:val="Blok"/>
      </w:pPr>
      <w:r w:rsidRPr="009211F8">
        <w:t>VII</w:t>
      </w:r>
      <w:r w:rsidR="00781DD1" w:rsidRPr="009211F8">
        <w:t xml:space="preserve">.  </w:t>
      </w:r>
      <w:r w:rsidR="001E4B8D" w:rsidRPr="009211F8">
        <w:rPr>
          <w:i/>
          <w:iCs/>
        </w:rPr>
        <w:t>P</w:t>
      </w:r>
      <w:r w:rsidR="0009033F" w:rsidRPr="009211F8">
        <w:rPr>
          <w:i/>
          <w:iCs/>
        </w:rPr>
        <w:t>eroratio</w:t>
      </w:r>
      <w:r w:rsidR="00874EB3" w:rsidRPr="009211F8">
        <w:t xml:space="preserve"> (</w:t>
      </w:r>
      <w:r w:rsidR="00DD1751" w:rsidRPr="009211F8">
        <w:t xml:space="preserve">sfaturi finale </w:t>
      </w:r>
      <w:r w:rsidR="003B478F" w:rsidRPr="009211F8">
        <w:t xml:space="preserve">şi </w:t>
      </w:r>
      <w:r w:rsidR="006609CA" w:rsidRPr="009211F8">
        <w:t>doxologie</w:t>
      </w:r>
      <w:r w:rsidR="00874EB3" w:rsidRPr="009211F8">
        <w:t>)</w:t>
      </w:r>
      <w:r w:rsidR="00902074" w:rsidRPr="009211F8">
        <w:t>, 4:</w:t>
      </w:r>
      <w:r w:rsidR="0009033F" w:rsidRPr="009211F8">
        <w:t>10-20</w:t>
      </w:r>
      <w:r w:rsidR="00781DD1" w:rsidRPr="009211F8">
        <w:t xml:space="preserve"> </w:t>
      </w:r>
    </w:p>
    <w:p w:rsidR="00D07378" w:rsidRPr="00FB3E3C" w:rsidRDefault="00056CDD" w:rsidP="00A82E4C">
      <w:pPr>
        <w:pStyle w:val="Blok"/>
      </w:pPr>
      <w:r w:rsidRPr="009211F8">
        <w:tab/>
      </w:r>
      <w:r w:rsidRPr="009211F8">
        <w:tab/>
      </w:r>
      <w:r w:rsidR="00176BEF" w:rsidRPr="00FB3E3C">
        <w:t>Mulţumire pentru dărnicie</w:t>
      </w:r>
      <w:r w:rsidR="009E25E5" w:rsidRPr="00FB3E3C">
        <w:t>, sfaturi finale</w:t>
      </w:r>
      <w:r w:rsidR="00D07378" w:rsidRPr="00FB3E3C">
        <w:t>,</w:t>
      </w:r>
    </w:p>
    <w:p w:rsidR="00781DD1" w:rsidRPr="00111271" w:rsidRDefault="00D07378" w:rsidP="00A82E4C">
      <w:pPr>
        <w:pStyle w:val="Blok"/>
        <w:rPr>
          <w:lang w:val="fr-FR"/>
        </w:rPr>
      </w:pPr>
      <w:r w:rsidRPr="00FB3E3C">
        <w:tab/>
      </w:r>
      <w:r w:rsidRPr="00FB3E3C">
        <w:tab/>
      </w:r>
      <w:r w:rsidRPr="00111271">
        <w:rPr>
          <w:lang w:val="fr-FR"/>
        </w:rPr>
        <w:t>doxologie.</w:t>
      </w:r>
    </w:p>
    <w:p w:rsidR="00A03DD3" w:rsidRPr="00111271" w:rsidRDefault="00A03DD3" w:rsidP="00A82E4C">
      <w:pPr>
        <w:pStyle w:val="Blok"/>
        <w:rPr>
          <w:lang w:val="fr-FR"/>
        </w:rPr>
      </w:pPr>
    </w:p>
    <w:p w:rsidR="007F0E2C" w:rsidRPr="009211F8" w:rsidRDefault="0009033F" w:rsidP="00A82E4C">
      <w:pPr>
        <w:pStyle w:val="Blok"/>
      </w:pPr>
      <w:r w:rsidRPr="009211F8">
        <w:t>VI</w:t>
      </w:r>
      <w:r w:rsidR="00C932AC" w:rsidRPr="009211F8">
        <w:t>I</w:t>
      </w:r>
      <w:r w:rsidR="00C9233A" w:rsidRPr="009211F8">
        <w:t>I</w:t>
      </w:r>
      <w:r w:rsidRPr="009211F8">
        <w:t>.</w:t>
      </w:r>
      <w:r w:rsidR="00EB4F1E" w:rsidRPr="009211F8">
        <w:tab/>
      </w:r>
      <w:r w:rsidRPr="009211F8">
        <w:rPr>
          <w:i/>
          <w:iCs/>
        </w:rPr>
        <w:t>Conclusio</w:t>
      </w:r>
      <w:r w:rsidRPr="009211F8">
        <w:t>, 4:21-23</w:t>
      </w:r>
      <w:r w:rsidR="00A03DD3" w:rsidRPr="009211F8">
        <w:t xml:space="preserve">, Salutări, </w:t>
      </w:r>
      <w:r w:rsidR="00F05ED9" w:rsidRPr="009211F8">
        <w:t>rugăciune.</w:t>
      </w:r>
    </w:p>
    <w:p w:rsidR="00C0634E" w:rsidRPr="009211F8" w:rsidRDefault="00C0634E" w:rsidP="00BC4B34"/>
    <w:p w:rsidR="00A22548" w:rsidRDefault="001D483C" w:rsidP="00226619">
      <w:r w:rsidRPr="009211F8">
        <w:t>După cum se observă, structura este dominată de secvenţ</w:t>
      </w:r>
      <w:r w:rsidR="00AE162D" w:rsidRPr="009211F8">
        <w:t>a</w:t>
      </w:r>
      <w:r w:rsidRPr="009211F8">
        <w:t xml:space="preserve"> </w:t>
      </w:r>
      <w:r w:rsidRPr="009211F8">
        <w:rPr>
          <w:i/>
          <w:iCs/>
        </w:rPr>
        <w:t>sfătuire</w:t>
      </w:r>
      <w:r w:rsidRPr="009211F8">
        <w:t xml:space="preserve"> – </w:t>
      </w:r>
      <w:r w:rsidRPr="009211F8">
        <w:rPr>
          <w:i/>
          <w:iCs/>
        </w:rPr>
        <w:t>argument teologic</w:t>
      </w:r>
      <w:r w:rsidRPr="009211F8">
        <w:t xml:space="preserve"> şi de repeti</w:t>
      </w:r>
      <w:r w:rsidR="001962BA" w:rsidRPr="009211F8">
        <w:t xml:space="preserve">ţia ideii de model: </w:t>
      </w:r>
      <w:r w:rsidR="00CE5747">
        <w:t>prima dată</w:t>
      </w:r>
      <w:r w:rsidR="001962BA" w:rsidRPr="009211F8">
        <w:t xml:space="preserve"> </w:t>
      </w:r>
      <w:r w:rsidRPr="009211F8">
        <w:t xml:space="preserve">Hristos </w:t>
      </w:r>
      <w:r w:rsidR="001962BA" w:rsidRPr="009211F8">
        <w:t xml:space="preserve">este </w:t>
      </w:r>
      <w:r w:rsidRPr="009211F8">
        <w:t>dat ca model</w:t>
      </w:r>
      <w:r w:rsidR="001962BA" w:rsidRPr="009211F8">
        <w:t xml:space="preserve"> pentru credincioşi</w:t>
      </w:r>
      <w:r w:rsidRPr="009211F8">
        <w:t xml:space="preserve">, </w:t>
      </w:r>
      <w:r w:rsidR="00CE5747">
        <w:t>iar a doua oară</w:t>
      </w:r>
      <w:r w:rsidRPr="009211F8">
        <w:t xml:space="preserve"> este Pavel. Oricum, Pavel</w:t>
      </w:r>
      <w:r w:rsidR="00226619">
        <w:t xml:space="preserve"> se oferă pe sine în mod repetat ca model de ascultare de Domnul şi de credinţă.</w:t>
      </w:r>
      <w:r w:rsidRPr="009211F8">
        <w:t xml:space="preserve"> </w:t>
      </w:r>
    </w:p>
    <w:p w:rsidR="0060410D" w:rsidRPr="009211F8" w:rsidRDefault="004F1630" w:rsidP="00CE5747">
      <w:r w:rsidRPr="009211F8">
        <w:lastRenderedPageBreak/>
        <w:t xml:space="preserve">Mesajul epistolei are </w:t>
      </w:r>
      <w:r w:rsidR="00767B47" w:rsidRPr="009211F8">
        <w:t xml:space="preserve">mai multe </w:t>
      </w:r>
      <w:r w:rsidRPr="009211F8">
        <w:t>cuvinte cheie</w:t>
      </w:r>
      <w:r w:rsidR="00E65325" w:rsidRPr="009211F8">
        <w:t xml:space="preserve"> printre care se află</w:t>
      </w:r>
      <w:r w:rsidRPr="009211F8">
        <w:t>: evanghelia, cetăţenia</w:t>
      </w:r>
      <w:r w:rsidR="00DB4F30" w:rsidRPr="009211F8">
        <w:t xml:space="preserve"> (cerească)</w:t>
      </w:r>
      <w:r w:rsidRPr="009211F8">
        <w:t>, purtarea vrednică</w:t>
      </w:r>
      <w:r w:rsidR="00330564">
        <w:t xml:space="preserve"> (civilitate, legată de ideea de cetăţenie)</w:t>
      </w:r>
      <w:r w:rsidR="00234D93">
        <w:t xml:space="preserve"> etc.</w:t>
      </w:r>
      <w:r w:rsidR="00157D48" w:rsidRPr="009211F8">
        <w:t xml:space="preserve"> </w:t>
      </w:r>
      <w:r w:rsidR="00EB0725" w:rsidRPr="009211F8">
        <w:t xml:space="preserve">Imaginile pe care le lansează </w:t>
      </w:r>
      <w:r w:rsidR="00D65C92" w:rsidRPr="009211F8">
        <w:t xml:space="preserve">Pavel </w:t>
      </w:r>
      <w:r w:rsidR="00EB0725" w:rsidRPr="009211F8">
        <w:t>sun</w:t>
      </w:r>
      <w:r w:rsidR="00D65C92" w:rsidRPr="009211F8">
        <w:t xml:space="preserve">t </w:t>
      </w:r>
      <w:r w:rsidR="00415290" w:rsidRPr="009211F8">
        <w:t xml:space="preserve">cu adevărat </w:t>
      </w:r>
      <w:r w:rsidR="00D65C92" w:rsidRPr="009211F8">
        <w:t xml:space="preserve">memorabile: </w:t>
      </w:r>
      <w:r w:rsidR="00F52285" w:rsidRPr="009211F8">
        <w:t xml:space="preserve">de exemplu, în </w:t>
      </w:r>
      <w:r w:rsidR="00D65C92" w:rsidRPr="009211F8">
        <w:t>imnul hristologic</w:t>
      </w:r>
      <w:r w:rsidR="00F52285" w:rsidRPr="009211F8">
        <w:t xml:space="preserve"> </w:t>
      </w:r>
      <w:r w:rsidR="003E778E" w:rsidRPr="009211F8">
        <w:t>(</w:t>
      </w:r>
      <w:r w:rsidR="00CB5D8D">
        <w:t>unde Isus este prezentat în termenii unui al doilea Adam, ale cărui decizii contrastează cu cele ale primului Adam, în dorinţa de a fi ca Dumn</w:t>
      </w:r>
      <w:r w:rsidR="00673A96">
        <w:t>ezeu,</w:t>
      </w:r>
      <w:r w:rsidR="00CB5D8D">
        <w:t xml:space="preserve"> în </w:t>
      </w:r>
      <w:r w:rsidR="00673A96">
        <w:t>ascultare, în perseverenţă, atitudine care este răsplătită cu gloria supremă, ca Domn al domnilor</w:t>
      </w:r>
      <w:r w:rsidR="003E778E" w:rsidRPr="009211F8">
        <w:t>)</w:t>
      </w:r>
      <w:r w:rsidR="00F52285" w:rsidRPr="009211F8">
        <w:t xml:space="preserve"> apar imaginile întrupării (</w:t>
      </w:r>
      <w:r w:rsidR="00673A96">
        <w:t>conceptul de kenoză</w:t>
      </w:r>
      <w:r w:rsidR="00F52285" w:rsidRPr="009211F8">
        <w:t xml:space="preserve">, </w:t>
      </w:r>
      <w:r w:rsidR="00673A96" w:rsidRPr="00673A96">
        <w:rPr>
          <w:i/>
          <w:iCs/>
        </w:rPr>
        <w:t>kenosis</w:t>
      </w:r>
      <w:r w:rsidR="00673A96">
        <w:t xml:space="preserve">, </w:t>
      </w:r>
      <w:r w:rsidR="00F52285" w:rsidRPr="009211F8">
        <w:t>i.e. d</w:t>
      </w:r>
      <w:r w:rsidR="00D65C92" w:rsidRPr="009211F8">
        <w:t xml:space="preserve">ezbrăcarea de slava cerească </w:t>
      </w:r>
      <w:r w:rsidR="00673A96">
        <w:t>în vederea</w:t>
      </w:r>
      <w:r w:rsidR="00D65C92" w:rsidRPr="009211F8">
        <w:t xml:space="preserve"> întrup</w:t>
      </w:r>
      <w:r w:rsidR="00673A96">
        <w:t>ării</w:t>
      </w:r>
      <w:r w:rsidR="00D65C92" w:rsidRPr="009211F8">
        <w:t>)</w:t>
      </w:r>
      <w:r w:rsidR="00EF5A5B" w:rsidRPr="009211F8">
        <w:t xml:space="preserve">, </w:t>
      </w:r>
      <w:r w:rsidR="00F52285" w:rsidRPr="009211F8">
        <w:t xml:space="preserve">a </w:t>
      </w:r>
      <w:r w:rsidR="00EF5A5B" w:rsidRPr="009211F8">
        <w:t>ascult</w:t>
      </w:r>
      <w:r w:rsidR="00F52285" w:rsidRPr="009211F8">
        <w:t>ării</w:t>
      </w:r>
      <w:r w:rsidR="00EF5A5B" w:rsidRPr="009211F8">
        <w:t xml:space="preserve"> lui Isus </w:t>
      </w:r>
      <w:r w:rsidR="00F52285" w:rsidRPr="009211F8">
        <w:t xml:space="preserve">de Dumnezeu </w:t>
      </w:r>
      <w:r w:rsidR="00EF5A5B" w:rsidRPr="009211F8">
        <w:t xml:space="preserve">până la </w:t>
      </w:r>
      <w:r w:rsidR="00F52285" w:rsidRPr="009211F8">
        <w:t xml:space="preserve">sfârşit (până la moartea pe </w:t>
      </w:r>
      <w:r w:rsidR="00EF5A5B" w:rsidRPr="009211F8">
        <w:t>cruce</w:t>
      </w:r>
      <w:r w:rsidR="00F52285" w:rsidRPr="009211F8">
        <w:t>)</w:t>
      </w:r>
      <w:r w:rsidR="00885D4D" w:rsidRPr="009211F8">
        <w:t>;</w:t>
      </w:r>
      <w:r w:rsidR="00A75FEE" w:rsidRPr="009211F8">
        <w:t xml:space="preserve"> </w:t>
      </w:r>
      <w:r w:rsidR="00885D4D" w:rsidRPr="009211F8">
        <w:t xml:space="preserve">apoi, este menţionată </w:t>
      </w:r>
      <w:r w:rsidR="00E670BE">
        <w:t>chemarea filipenilor de a străluci</w:t>
      </w:r>
      <w:r w:rsidR="00A75FEE" w:rsidRPr="009211F8">
        <w:t xml:space="preserve"> în lume ca nişte lumini, </w:t>
      </w:r>
      <w:r w:rsidR="00694C1D" w:rsidRPr="009211F8">
        <w:t xml:space="preserve">alergarea lui Pavel </w:t>
      </w:r>
      <w:r w:rsidR="001809C3" w:rsidRPr="009211F8">
        <w:t>ca să apuce premiul aşa cum Hristos</w:t>
      </w:r>
      <w:r w:rsidR="00A169D5" w:rsidRPr="009211F8">
        <w:t xml:space="preserve"> l-a apucat pe el</w:t>
      </w:r>
      <w:r w:rsidR="00234D93">
        <w:t xml:space="preserve"> etc.</w:t>
      </w:r>
      <w:r w:rsidR="0060410D" w:rsidRPr="009211F8">
        <w:t xml:space="preserve"> </w:t>
      </w:r>
    </w:p>
    <w:p w:rsidR="00770FEB" w:rsidRPr="009211F8" w:rsidRDefault="00F602E8" w:rsidP="007F1B41">
      <w:pPr>
        <w:autoSpaceDE/>
        <w:autoSpaceDN/>
        <w:adjustRightInd/>
        <w:ind w:hanging="720"/>
        <w:jc w:val="left"/>
        <w:rPr>
          <w:rFonts w:ascii="Times New Roman" w:hAnsi="Times New Roman"/>
          <w:bCs w:val="0"/>
          <w:color w:val="auto"/>
          <w:kern w:val="0"/>
          <w:szCs w:val="24"/>
          <w:lang w:bidi="he-IL"/>
        </w:rPr>
      </w:pPr>
      <w:r w:rsidRPr="009211F8">
        <w:rPr>
          <w:rFonts w:ascii="Times New Roman" w:hAnsi="Times New Roman"/>
          <w:bCs w:val="0"/>
          <w:color w:val="auto"/>
          <w:kern w:val="0"/>
          <w:szCs w:val="24"/>
          <w:lang w:bidi="he-IL"/>
        </w:rPr>
        <w:t xml:space="preserve"> </w:t>
      </w:r>
    </w:p>
    <w:p w:rsidR="005E73C2" w:rsidRPr="009211F8" w:rsidRDefault="005E73C2" w:rsidP="00F05D82">
      <w:pPr>
        <w:pStyle w:val="Heading3"/>
      </w:pPr>
      <w:bookmarkStart w:id="164" w:name="_Toc223157421"/>
      <w:bookmarkStart w:id="165" w:name="_Toc230647288"/>
      <w:bookmarkStart w:id="166" w:name="_Toc354499614"/>
      <w:r w:rsidRPr="009211F8">
        <w:rPr>
          <w:kern w:val="0"/>
          <w:lang w:bidi="he-IL"/>
        </w:rPr>
        <w:t>8.</w:t>
      </w:r>
      <w:r w:rsidR="00D026C5" w:rsidRPr="009211F8">
        <w:rPr>
          <w:kern w:val="0"/>
          <w:lang w:bidi="he-IL"/>
        </w:rPr>
        <w:t>5</w:t>
      </w:r>
      <w:r w:rsidRPr="009211F8">
        <w:rPr>
          <w:kern w:val="0"/>
          <w:lang w:bidi="he-IL"/>
        </w:rPr>
        <w:t xml:space="preserve"> </w:t>
      </w:r>
      <w:r w:rsidR="00F05D82">
        <w:rPr>
          <w:kern w:val="0"/>
          <w:lang w:bidi="he-IL"/>
        </w:rPr>
        <w:t>Filipeni: t</w:t>
      </w:r>
      <w:r w:rsidR="00D026C5" w:rsidRPr="009211F8">
        <w:rPr>
          <w:kern w:val="0"/>
          <w:lang w:bidi="he-IL"/>
        </w:rPr>
        <w:t>eme teologice</w:t>
      </w:r>
      <w:bookmarkEnd w:id="164"/>
      <w:bookmarkEnd w:id="165"/>
      <w:bookmarkEnd w:id="166"/>
    </w:p>
    <w:p w:rsidR="007F1B41" w:rsidRPr="009211F8" w:rsidRDefault="007F1B41" w:rsidP="0015201D">
      <w:pPr>
        <w:autoSpaceDE/>
        <w:autoSpaceDN/>
        <w:adjustRightInd/>
        <w:ind w:firstLine="0"/>
        <w:jc w:val="left"/>
        <w:rPr>
          <w:rFonts w:ascii="Times New Roman" w:hAnsi="Times New Roman"/>
          <w:bCs w:val="0"/>
          <w:color w:val="auto"/>
          <w:kern w:val="0"/>
          <w:szCs w:val="24"/>
          <w:lang w:bidi="he-IL"/>
        </w:rPr>
      </w:pPr>
    </w:p>
    <w:p w:rsidR="009B5A77" w:rsidRPr="009211F8" w:rsidRDefault="00784E78" w:rsidP="00B16776">
      <w:pPr>
        <w:ind w:firstLine="0"/>
      </w:pPr>
      <w:r w:rsidRPr="009211F8">
        <w:t xml:space="preserve">Printre </w:t>
      </w:r>
      <w:r w:rsidR="007156B0" w:rsidRPr="009211F8">
        <w:t>temele important</w:t>
      </w:r>
      <w:r w:rsidR="0062590B" w:rsidRPr="009211F8">
        <w:t>e</w:t>
      </w:r>
      <w:r w:rsidR="007156B0" w:rsidRPr="009211F8">
        <w:t xml:space="preserve"> ale lui Pavel, în Filipeni, se numără: resursele sufleteşti şi principiile</w:t>
      </w:r>
      <w:r w:rsidR="00803C63" w:rsidRPr="009211F8">
        <w:t xml:space="preserve"> lui Pavel </w:t>
      </w:r>
      <w:r w:rsidR="00070601" w:rsidRPr="009211F8">
        <w:t xml:space="preserve">în temniţă, </w:t>
      </w:r>
      <w:r w:rsidR="002034C7" w:rsidRPr="009211F8">
        <w:t xml:space="preserve">parteneriatul </w:t>
      </w:r>
      <w:r w:rsidR="00F151B6" w:rsidRPr="009211F8">
        <w:t>creştinilor</w:t>
      </w:r>
      <w:r w:rsidR="002034C7" w:rsidRPr="009211F8">
        <w:t xml:space="preserve"> în vestirea evangheliei, </w:t>
      </w:r>
      <w:r w:rsidR="00673C5B" w:rsidRPr="009211F8">
        <w:t>urmărirea valorilor cereşti</w:t>
      </w:r>
      <w:r w:rsidR="00A8578D" w:rsidRPr="009211F8">
        <w:t>, a răsplătirii veşnice</w:t>
      </w:r>
      <w:r w:rsidR="00673C5B" w:rsidRPr="009211F8">
        <w:t xml:space="preserve">, </w:t>
      </w:r>
      <w:r w:rsidR="008C7686" w:rsidRPr="009211F8">
        <w:t xml:space="preserve">înţelegerea </w:t>
      </w:r>
      <w:r w:rsidR="00B16776" w:rsidRPr="009211F8">
        <w:t>importanţei</w:t>
      </w:r>
      <w:r w:rsidR="008C7686" w:rsidRPr="009211F8">
        <w:t xml:space="preserve"> ascultă</w:t>
      </w:r>
      <w:r w:rsidR="0013437A" w:rsidRPr="009211F8">
        <w:t>rii de Dumnezeu până la sfârşit</w:t>
      </w:r>
      <w:r w:rsidR="00B16776" w:rsidRPr="009211F8">
        <w:t>, alergarea cu curaj şi perseverenţă în viaţa creştină.</w:t>
      </w:r>
    </w:p>
    <w:p w:rsidR="00392E31" w:rsidRPr="009211F8" w:rsidRDefault="00392E31" w:rsidP="00B16776">
      <w:pPr>
        <w:ind w:firstLine="0"/>
      </w:pPr>
    </w:p>
    <w:p w:rsidR="00392E31" w:rsidRPr="009211F8" w:rsidRDefault="006D5374" w:rsidP="00587FB2">
      <w:pPr>
        <w:numPr>
          <w:ilvl w:val="0"/>
          <w:numId w:val="5"/>
        </w:numPr>
      </w:pPr>
      <w:r w:rsidRPr="009211F8">
        <w:t>De</w:t>
      </w:r>
      <w:r w:rsidR="00C503EE" w:rsidRPr="009211F8">
        <w:t xml:space="preserve"> câte ori aminteşte Pavel de</w:t>
      </w:r>
      <w:r w:rsidRPr="009211F8">
        <w:t xml:space="preserve"> evanghelie</w:t>
      </w:r>
      <w:r w:rsidR="00C503EE" w:rsidRPr="009211F8">
        <w:t>, în Filipeni,</w:t>
      </w:r>
      <w:r w:rsidRPr="009211F8">
        <w:t xml:space="preserve"> şi ce spune despre ea?</w:t>
      </w:r>
    </w:p>
    <w:p w:rsidR="006D5374" w:rsidRPr="009211F8" w:rsidRDefault="00235BC9" w:rsidP="00587FB2">
      <w:pPr>
        <w:numPr>
          <w:ilvl w:val="0"/>
          <w:numId w:val="5"/>
        </w:numPr>
      </w:pPr>
      <w:r w:rsidRPr="009211F8">
        <w:t xml:space="preserve">Care sunt referinţele la societatea romană şi </w:t>
      </w:r>
      <w:r w:rsidR="00446804" w:rsidRPr="009211F8">
        <w:t>ce loc sau rol se desprinde de aici pentru Biserică, în societate?</w:t>
      </w:r>
    </w:p>
    <w:p w:rsidR="00446804" w:rsidRPr="009211F8" w:rsidRDefault="00272129" w:rsidP="00587FB2">
      <w:pPr>
        <w:numPr>
          <w:ilvl w:val="0"/>
          <w:numId w:val="5"/>
        </w:numPr>
      </w:pPr>
      <w:r w:rsidRPr="009211F8">
        <w:lastRenderedPageBreak/>
        <w:t xml:space="preserve">Încercaţi să explicaţi teologia imnului hristologic din cap. 2: ce vrea să spună Pavel cu </w:t>
      </w:r>
      <w:r w:rsidR="002513A9" w:rsidRPr="009211F8">
        <w:t>exemplul întrupării lui Isus?</w:t>
      </w:r>
    </w:p>
    <w:p w:rsidR="002513A9" w:rsidRPr="009211F8" w:rsidRDefault="0032597C" w:rsidP="00587FB2">
      <w:pPr>
        <w:numPr>
          <w:ilvl w:val="0"/>
          <w:numId w:val="5"/>
        </w:numPr>
      </w:pPr>
      <w:r w:rsidRPr="009211F8">
        <w:t xml:space="preserve">Explicaţi teologia </w:t>
      </w:r>
      <w:r w:rsidR="00AB62B6" w:rsidRPr="009211F8">
        <w:t>imaginii sportive a alergării, din cap. 3, prin care Pavel îşi descrie slujirea.</w:t>
      </w:r>
      <w:r w:rsidR="00A041B1" w:rsidRPr="009211F8">
        <w:t xml:space="preserve"> Pavel este sigur de înviere sau nu încă nu este sigur?</w:t>
      </w:r>
    </w:p>
    <w:p w:rsidR="00693D27" w:rsidRPr="009211F8" w:rsidRDefault="00693D27" w:rsidP="00587FB2">
      <w:pPr>
        <w:numPr>
          <w:ilvl w:val="0"/>
          <w:numId w:val="5"/>
        </w:numPr>
      </w:pPr>
      <w:r w:rsidRPr="009211F8">
        <w:t xml:space="preserve">Ce legături vedeţi între Filipeni şi Efeseni-Coloseni, Romani, 1-2 Corinteni, Galateni, 1-2 Tesaloniceni, </w:t>
      </w:r>
      <w:r w:rsidR="00EB4CAD" w:rsidRPr="009211F8">
        <w:t>şi 1-2 Timotei şi Tit?</w:t>
      </w:r>
    </w:p>
    <w:p w:rsidR="00B4443A" w:rsidRDefault="008C7686" w:rsidP="00784E78">
      <w:pPr>
        <w:ind w:firstLine="0"/>
      </w:pPr>
      <w:r w:rsidRPr="009211F8">
        <w:t xml:space="preserve"> </w:t>
      </w:r>
      <w:r w:rsidR="007156B0" w:rsidRPr="009211F8">
        <w:t xml:space="preserve"> </w:t>
      </w:r>
    </w:p>
    <w:p w:rsidR="009A758F" w:rsidRDefault="009A758F" w:rsidP="00784E78">
      <w:pPr>
        <w:ind w:firstLine="0"/>
      </w:pPr>
    </w:p>
    <w:p w:rsidR="009A758F" w:rsidRPr="009211F8" w:rsidRDefault="009A758F" w:rsidP="00784E78">
      <w:pPr>
        <w:ind w:firstLine="0"/>
      </w:pPr>
    </w:p>
    <w:p w:rsidR="007156B0" w:rsidRPr="009211F8" w:rsidRDefault="009C46F9" w:rsidP="00B650E1">
      <w:pPr>
        <w:pStyle w:val="Heading2"/>
      </w:pPr>
      <w:bookmarkStart w:id="167" w:name="_Toc354499615"/>
      <w:r>
        <w:t>9.</w:t>
      </w:r>
      <w:r w:rsidR="00B4443A" w:rsidRPr="009211F8">
        <w:t xml:space="preserve"> Epistola către Filimon</w:t>
      </w:r>
      <w:bookmarkEnd w:id="167"/>
    </w:p>
    <w:p w:rsidR="00B917D4" w:rsidRPr="009211F8" w:rsidRDefault="00B917D4" w:rsidP="0009033F"/>
    <w:p w:rsidR="00930925" w:rsidRPr="009211F8" w:rsidRDefault="008B1BAA" w:rsidP="008B1BAA">
      <w:pPr>
        <w:ind w:firstLine="0"/>
      </w:pPr>
      <w:r w:rsidRPr="009211F8">
        <w:t xml:space="preserve">Epistola lui Pavel către Filimon este una din cele mai scurte </w:t>
      </w:r>
      <w:r w:rsidR="00356F77" w:rsidRPr="009211F8">
        <w:t>(335 cuvinte</w:t>
      </w:r>
      <w:r w:rsidR="00DD73E4" w:rsidRPr="009211F8">
        <w:t>, în greacă</w:t>
      </w:r>
      <w:r w:rsidR="00356F77" w:rsidRPr="009211F8">
        <w:t>)</w:t>
      </w:r>
      <w:r w:rsidR="008F68F5" w:rsidRPr="009211F8">
        <w:t xml:space="preserve">, mai personale şi,  în acelaşi timp, </w:t>
      </w:r>
      <w:r w:rsidRPr="009211F8">
        <w:t xml:space="preserve">mai emoţionante epistole din NT. </w:t>
      </w:r>
      <w:r w:rsidR="0057356E" w:rsidRPr="009211F8">
        <w:t>În ce priveşte</w:t>
      </w:r>
      <w:r w:rsidRPr="009211F8">
        <w:t xml:space="preserve"> scurtime</w:t>
      </w:r>
      <w:r w:rsidR="0057356E" w:rsidRPr="009211F8">
        <w:t>a</w:t>
      </w:r>
      <w:r w:rsidRPr="009211F8">
        <w:t xml:space="preserve"> nu este concurată decât de a doua şi a treia epistolă a lui Ioan şi, posibil, de epistola lui Iuda.</w:t>
      </w:r>
      <w:r w:rsidR="00EF3C85" w:rsidRPr="009211F8">
        <w:t xml:space="preserve"> </w:t>
      </w:r>
      <w:r w:rsidR="00930925" w:rsidRPr="009211F8">
        <w:t xml:space="preserve">În ce priveşte subiectul şi importanţa sa, este considerată drept parte integrală din corpusul canonic paulin şi tradiţia Bisericii consemnează faptul că Onisim, unul din personajele </w:t>
      </w:r>
      <w:r w:rsidR="00987311" w:rsidRPr="009211F8">
        <w:t xml:space="preserve">importante ale </w:t>
      </w:r>
      <w:r w:rsidR="00930925" w:rsidRPr="009211F8">
        <w:t xml:space="preserve">epistolei, </w:t>
      </w:r>
      <w:r w:rsidR="00987311" w:rsidRPr="009211F8">
        <w:t>a avut un rol major</w:t>
      </w:r>
      <w:r w:rsidR="00FE2BDE" w:rsidRPr="009211F8">
        <w:t xml:space="preserve"> în distribuirea scrisorii.</w:t>
      </w:r>
      <w:r w:rsidR="00987311" w:rsidRPr="009211F8">
        <w:rPr>
          <w:rStyle w:val="FootnoteReference"/>
        </w:rPr>
        <w:footnoteReference w:id="126"/>
      </w:r>
      <w:r w:rsidR="002948B4" w:rsidRPr="009211F8">
        <w:t xml:space="preserve"> De aceea, aşa cum observă Kümmel, scrisoarea nu este doar un scurt bilet al lui Pavel, ci un document misionar important</w:t>
      </w:r>
      <w:r w:rsidR="00304E84" w:rsidRPr="009211F8">
        <w:t>, un instrument teologic</w:t>
      </w:r>
      <w:r w:rsidR="002948B4" w:rsidRPr="009211F8">
        <w:t>.</w:t>
      </w:r>
      <w:r w:rsidR="006A5EDB" w:rsidRPr="009211F8">
        <w:rPr>
          <w:rStyle w:val="FootnoteReference"/>
        </w:rPr>
        <w:footnoteReference w:id="127"/>
      </w:r>
    </w:p>
    <w:p w:rsidR="000068D4" w:rsidRPr="009211F8" w:rsidRDefault="000068D4" w:rsidP="008B1BAA">
      <w:pPr>
        <w:ind w:firstLine="0"/>
      </w:pPr>
    </w:p>
    <w:p w:rsidR="000068D4" w:rsidRDefault="00070BE1" w:rsidP="00F21D46">
      <w:pPr>
        <w:pStyle w:val="Heading3"/>
      </w:pPr>
      <w:bookmarkStart w:id="168" w:name="_Toc223157423"/>
      <w:bookmarkStart w:id="169" w:name="_Toc230647290"/>
      <w:bookmarkStart w:id="170" w:name="_Toc354499616"/>
      <w:r>
        <w:lastRenderedPageBreak/>
        <w:t>9</w:t>
      </w:r>
      <w:r w:rsidR="000068D4" w:rsidRPr="009211F8">
        <w:t xml:space="preserve">.1 </w:t>
      </w:r>
      <w:r w:rsidR="00F21D46">
        <w:t>Filimon: a</w:t>
      </w:r>
      <w:r w:rsidR="000068D4" w:rsidRPr="009211F8">
        <w:t>utor şi auten</w:t>
      </w:r>
      <w:r w:rsidR="00EA71CC" w:rsidRPr="009211F8">
        <w:t>t</w:t>
      </w:r>
      <w:r w:rsidR="000068D4" w:rsidRPr="009211F8">
        <w:t>icitate</w:t>
      </w:r>
      <w:bookmarkEnd w:id="168"/>
      <w:bookmarkEnd w:id="169"/>
      <w:bookmarkEnd w:id="170"/>
    </w:p>
    <w:p w:rsidR="00BF66E1" w:rsidRDefault="00BF66E1" w:rsidP="00C9351C">
      <w:pPr>
        <w:ind w:firstLine="0"/>
      </w:pPr>
    </w:p>
    <w:p w:rsidR="007C66BF" w:rsidRDefault="007C66BF" w:rsidP="00C9351C">
      <w:pPr>
        <w:ind w:firstLine="0"/>
      </w:pPr>
      <w:r>
        <w:t xml:space="preserve">Scrisoarea are semnele scrierii lui Pavel: cercul de prieteni este unul paulin, localizarea este conformă cu </w:t>
      </w:r>
      <w:r w:rsidR="00202A7A">
        <w:t xml:space="preserve">detaliile vieţii </w:t>
      </w:r>
      <w:r>
        <w:t>lui Pavel</w:t>
      </w:r>
      <w:r w:rsidR="005F28E5">
        <w:t>:</w:t>
      </w:r>
      <w:r>
        <w:t xml:space="preserve"> Pavel era sau fusese în închisoare în momentul întâlnirii lui Onisim şi al convertirii acestuia</w:t>
      </w:r>
      <w:r w:rsidR="005F28E5">
        <w:t>;</w:t>
      </w:r>
      <w:r>
        <w:t xml:space="preserve"> Pavel era destul de în vârstă la momentul scrierii (dacă a fost scrisă în anul 62-63, Pavel avea aproximativ 57 de ani – în ipoteza naşterii sale în jurul anului 5 d.H.</w:t>
      </w:r>
      <w:r w:rsidR="005F6140">
        <w:t>, cf. Filimon 9</w:t>
      </w:r>
      <w:r>
        <w:t>).</w:t>
      </w:r>
      <w:r w:rsidR="00C9351C">
        <w:t xml:space="preserve"> Folosirea nuanţată a autorităţii sale </w:t>
      </w:r>
      <w:r w:rsidR="008603C1">
        <w:t xml:space="preserve">pastorale </w:t>
      </w:r>
      <w:r w:rsidR="00C9351C">
        <w:t xml:space="preserve">aminteşte de 1-2 Corinteni, unde Pavel, de asemeni, se </w:t>
      </w:r>
      <w:r w:rsidR="008603C1">
        <w:t>bazează pe faptul că este</w:t>
      </w:r>
      <w:r w:rsidR="00C9351C">
        <w:t xml:space="preserve"> părintele spiritual, în credinţă, al credincioşilor de acolo. </w:t>
      </w:r>
    </w:p>
    <w:p w:rsidR="00973EF8" w:rsidRPr="007C66BF" w:rsidRDefault="000F574E" w:rsidP="00973EF8">
      <w:r>
        <w:t xml:space="preserve">Apare şi </w:t>
      </w:r>
      <w:r w:rsidR="003752A9">
        <w:t xml:space="preserve">în </w:t>
      </w:r>
      <w:r w:rsidR="00612F2E">
        <w:t>Epistola către</w:t>
      </w:r>
      <w:r w:rsidR="003752A9">
        <w:t xml:space="preserve"> Filimon</w:t>
      </w:r>
      <w:r>
        <w:t xml:space="preserve"> ideea scrierii prin </w:t>
      </w:r>
      <w:r w:rsidR="005461A0">
        <w:t xml:space="preserve">intermediul unui </w:t>
      </w:r>
      <w:r>
        <w:t>secretar şi a adăugări</w:t>
      </w:r>
      <w:r w:rsidR="00D048D7">
        <w:t>i</w:t>
      </w:r>
      <w:r>
        <w:t xml:space="preserve"> semnăturii autografe a lui Pavel –</w:t>
      </w:r>
      <w:r w:rsidR="002E323C">
        <w:t xml:space="preserve"> </w:t>
      </w:r>
      <w:r>
        <w:t>în cazul promisiunii că va plăti tot cea ce</w:t>
      </w:r>
      <w:r w:rsidR="005624D2">
        <w:t>-i</w:t>
      </w:r>
      <w:r>
        <w:t xml:space="preserve"> datorează Onisim </w:t>
      </w:r>
      <w:r w:rsidR="005624D2">
        <w:t>lui</w:t>
      </w:r>
      <w:r>
        <w:t xml:space="preserve"> Filimon</w:t>
      </w:r>
      <w:r w:rsidR="007166D4">
        <w:t xml:space="preserve"> (19)</w:t>
      </w:r>
      <w:r>
        <w:t>.</w:t>
      </w:r>
      <w:r w:rsidR="00973EF8">
        <w:t xml:space="preserve"> Tema socială a relaţiilor patroni - robi, pe de altă parte, este şi ea o temă des întâlnită în epistelele lui Pavel.</w:t>
      </w:r>
      <w:r w:rsidR="00AC1433">
        <w:t xml:space="preserve"> Toate acestea îl indică pe Pavel drept autor al scrisorii către Filimon.</w:t>
      </w:r>
    </w:p>
    <w:p w:rsidR="006E745F" w:rsidRPr="009211F8" w:rsidRDefault="006E745F" w:rsidP="008B1BAA">
      <w:pPr>
        <w:ind w:firstLine="0"/>
      </w:pPr>
    </w:p>
    <w:p w:rsidR="004D0308" w:rsidRPr="009211F8" w:rsidRDefault="00070BE1" w:rsidP="00F21D46">
      <w:pPr>
        <w:pStyle w:val="Heading3"/>
      </w:pPr>
      <w:bookmarkStart w:id="171" w:name="_Toc223157424"/>
      <w:bookmarkStart w:id="172" w:name="_Toc230647291"/>
      <w:bookmarkStart w:id="173" w:name="_Toc354499617"/>
      <w:r>
        <w:t>9</w:t>
      </w:r>
      <w:r w:rsidR="004D0308" w:rsidRPr="009211F8">
        <w:t>.</w:t>
      </w:r>
      <w:r w:rsidR="000068D4" w:rsidRPr="009211F8">
        <w:t>2</w:t>
      </w:r>
      <w:r w:rsidR="004D0308" w:rsidRPr="009211F8">
        <w:t xml:space="preserve"> </w:t>
      </w:r>
      <w:r w:rsidR="00F21D46">
        <w:t>Filimon: d</w:t>
      </w:r>
      <w:r w:rsidR="004D0308" w:rsidRPr="009211F8">
        <w:t>estinatari</w:t>
      </w:r>
      <w:r w:rsidR="00A92058" w:rsidRPr="009211F8">
        <w:t>,</w:t>
      </w:r>
      <w:r w:rsidR="004D0308" w:rsidRPr="009211F8">
        <w:t xml:space="preserve"> datare</w:t>
      </w:r>
      <w:r w:rsidR="00A92058" w:rsidRPr="009211F8">
        <w:t>, personaje</w:t>
      </w:r>
      <w:bookmarkEnd w:id="171"/>
      <w:bookmarkEnd w:id="172"/>
      <w:bookmarkEnd w:id="173"/>
    </w:p>
    <w:p w:rsidR="006E745F" w:rsidRPr="009211F8" w:rsidRDefault="006E745F" w:rsidP="008B1BAA">
      <w:pPr>
        <w:ind w:firstLine="0"/>
      </w:pPr>
    </w:p>
    <w:p w:rsidR="00D37718" w:rsidRPr="009211F8" w:rsidRDefault="00AD4A47" w:rsidP="0069472A">
      <w:pPr>
        <w:ind w:firstLine="0"/>
      </w:pPr>
      <w:r w:rsidRPr="009211F8">
        <w:t>Epis</w:t>
      </w:r>
      <w:r w:rsidR="00B523F8" w:rsidRPr="009211F8">
        <w:t>tola este destinată lui Filimon</w:t>
      </w:r>
      <w:r w:rsidR="00554E82" w:rsidRPr="009211F8">
        <w:t>, locuitor al cetăţii Colose (Col. 4:9</w:t>
      </w:r>
      <w:r w:rsidR="004A73CE" w:rsidRPr="009211F8">
        <w:t>, 17</w:t>
      </w:r>
      <w:r w:rsidR="00E56CB6" w:rsidRPr="009211F8">
        <w:t>) şi, prin asociere, şi Apfiei</w:t>
      </w:r>
      <w:r w:rsidR="00CA587B" w:rsidRPr="009211F8">
        <w:t xml:space="preserve"> (</w:t>
      </w:r>
      <w:r w:rsidR="00E56CB6" w:rsidRPr="009211F8">
        <w:t>probabil</w:t>
      </w:r>
      <w:r w:rsidR="00CA587B" w:rsidRPr="009211F8">
        <w:t>,</w:t>
      </w:r>
      <w:r w:rsidR="00E56CB6" w:rsidRPr="009211F8">
        <w:t xml:space="preserve"> soţia lui</w:t>
      </w:r>
      <w:r w:rsidR="00CA587B" w:rsidRPr="009211F8">
        <w:t>)</w:t>
      </w:r>
      <w:r w:rsidR="00E56CB6" w:rsidRPr="009211F8">
        <w:t>, şi lui Arhip (posibil, fiul său).</w:t>
      </w:r>
      <w:r w:rsidR="00A250A3" w:rsidRPr="009211F8">
        <w:rPr>
          <w:rStyle w:val="FootnoteReference"/>
          <w:bCs w:val="0"/>
          <w:kern w:val="0"/>
        </w:rPr>
        <w:footnoteReference w:id="128"/>
      </w:r>
      <w:r w:rsidR="00A250A3" w:rsidRPr="009211F8">
        <w:rPr>
          <w:bCs w:val="0"/>
          <w:color w:val="auto"/>
          <w:kern w:val="0"/>
          <w:szCs w:val="24"/>
        </w:rPr>
        <w:t xml:space="preserve"> </w:t>
      </w:r>
      <w:r w:rsidR="00E56CB6" w:rsidRPr="009211F8">
        <w:t>În casa l</w:t>
      </w:r>
      <w:r w:rsidR="00740C35" w:rsidRPr="009211F8">
        <w:t>or</w:t>
      </w:r>
      <w:r w:rsidR="003E2A34" w:rsidRPr="009211F8">
        <w:t xml:space="preserve"> din Colose</w:t>
      </w:r>
      <w:r w:rsidR="00740C35" w:rsidRPr="009211F8">
        <w:t xml:space="preserve"> fusese organizată o Biserică</w:t>
      </w:r>
      <w:r w:rsidR="00CE4051">
        <w:t>,</w:t>
      </w:r>
      <w:r w:rsidR="00740C35" w:rsidRPr="009211F8">
        <w:t xml:space="preserve"> iar Filimon este cunoscut drept un om care </w:t>
      </w:r>
      <w:r w:rsidR="00C61A18" w:rsidRPr="009211F8">
        <w:t xml:space="preserve">îi </w:t>
      </w:r>
      <w:r w:rsidR="00B8635F" w:rsidRPr="009211F8">
        <w:t xml:space="preserve">încurajează pe credincioşi </w:t>
      </w:r>
      <w:r w:rsidR="00C61A18" w:rsidRPr="009211F8">
        <w:t xml:space="preserve">şi le vine în ajutor la nevoie. </w:t>
      </w:r>
      <w:r w:rsidR="00EE66E4" w:rsidRPr="009211F8">
        <w:t xml:space="preserve">Pavel </w:t>
      </w:r>
      <w:r w:rsidR="0069472A">
        <w:t xml:space="preserve">le </w:t>
      </w:r>
      <w:r w:rsidR="00EE66E4" w:rsidRPr="009211F8">
        <w:t xml:space="preserve">scrie din Roma </w:t>
      </w:r>
      <w:r w:rsidR="003E2A34" w:rsidRPr="009211F8">
        <w:t xml:space="preserve">şi în asociere cu această scrisoare apar aceleaşi personaje ca şi </w:t>
      </w:r>
      <w:r w:rsidR="003E2A34" w:rsidRPr="009211F8">
        <w:lastRenderedPageBreak/>
        <w:t xml:space="preserve">în </w:t>
      </w:r>
      <w:r w:rsidR="0069472A">
        <w:t>Epistola c</w:t>
      </w:r>
      <w:r w:rsidR="0069472A">
        <w:rPr>
          <w:rFonts w:ascii="Calibri" w:hAnsi="Calibri"/>
          <w:lang w:bidi="he-IL"/>
        </w:rPr>
        <w:t>ătre c</w:t>
      </w:r>
      <w:r w:rsidR="003E2A34" w:rsidRPr="009211F8">
        <w:t xml:space="preserve">oloseni (Timotei, Luca, Dima, </w:t>
      </w:r>
      <w:r w:rsidR="00AB2239" w:rsidRPr="009211F8">
        <w:t>Aristarh, Epafra</w:t>
      </w:r>
      <w:r w:rsidR="00622982">
        <w:t>s</w:t>
      </w:r>
      <w:r w:rsidR="00AB2239" w:rsidRPr="009211F8">
        <w:t>).</w:t>
      </w:r>
      <w:r w:rsidR="00FF06F8" w:rsidRPr="009211F8">
        <w:t xml:space="preserve"> Este foarte probabil</w:t>
      </w:r>
      <w:r w:rsidR="000D18A2" w:rsidRPr="009211F8">
        <w:t>, astfel,</w:t>
      </w:r>
      <w:r w:rsidR="00FF06F8" w:rsidRPr="009211F8">
        <w:t xml:space="preserve"> ca Tihic să fi dus</w:t>
      </w:r>
      <w:r w:rsidR="000D18A2" w:rsidRPr="009211F8">
        <w:t xml:space="preserve"> această scrisoa</w:t>
      </w:r>
      <w:r w:rsidR="00FF06F8" w:rsidRPr="009211F8">
        <w:t>re la</w:t>
      </w:r>
      <w:r w:rsidR="000D18A2" w:rsidRPr="009211F8">
        <w:t xml:space="preserve"> Filimon şi să fi mers, împreună cu el, şi Onisim</w:t>
      </w:r>
      <w:r w:rsidR="00D37718" w:rsidRPr="009211F8">
        <w:t>, toate întâmplându-se în aceeaşi perioadă cu scrierea scrisorii către Coloseni (60-61)</w:t>
      </w:r>
      <w:r w:rsidR="000D18A2" w:rsidRPr="009211F8">
        <w:t xml:space="preserve">. </w:t>
      </w:r>
    </w:p>
    <w:p w:rsidR="00930925" w:rsidRPr="009211F8" w:rsidRDefault="00344FEC" w:rsidP="00714DBB">
      <w:r w:rsidRPr="009211F8">
        <w:t>Onisim, în parti</w:t>
      </w:r>
      <w:r w:rsidR="00714DBB">
        <w:t>cular este personajul cel mai neobişnnuit</w:t>
      </w:r>
      <w:r w:rsidR="00BF5EE1" w:rsidRPr="009211F8">
        <w:t xml:space="preserve"> din această epistolă. El are existenţa cea mai tumultoasă: se înţelege că a fost sclavul</w:t>
      </w:r>
      <w:r w:rsidR="00C937F1">
        <w:t xml:space="preserve"> lui Filimon, că i-a produs o anume </w:t>
      </w:r>
      <w:r w:rsidR="007D15D1" w:rsidRPr="009211F8">
        <w:t>pagub</w:t>
      </w:r>
      <w:r w:rsidR="009B7DFC">
        <w:t>ă</w:t>
      </w:r>
      <w:r w:rsidR="007D15D1" w:rsidRPr="009211F8">
        <w:t xml:space="preserve"> (aparent, </w:t>
      </w:r>
      <w:r w:rsidR="00BF5EE1" w:rsidRPr="009211F8">
        <w:t>costisitoare</w:t>
      </w:r>
      <w:r w:rsidR="00C937F1">
        <w:t>, pe care Pavel se obligă să o plătească</w:t>
      </w:r>
      <w:r w:rsidR="00BF5EE1" w:rsidRPr="009211F8">
        <w:t xml:space="preserve">) şi </w:t>
      </w:r>
      <w:r w:rsidR="007D15D1" w:rsidRPr="009211F8">
        <w:t>că a fugit la Roma. Aici îl găseşte Pavel şi îl converteşte (de fapt, nu doar Onisim este un „copil în credinţă”</w:t>
      </w:r>
      <w:r w:rsidR="00771D2B" w:rsidRPr="009211F8">
        <w:t xml:space="preserve"> al lui Pavel, născut în lanţuri, dar şi Filimon îşi da</w:t>
      </w:r>
      <w:r w:rsidR="00F57BF7" w:rsidRPr="009211F8">
        <w:t>torează credinţa tot lui Pavel, v. 19).</w:t>
      </w:r>
      <w:r w:rsidR="00FC09C6" w:rsidRPr="009211F8">
        <w:t xml:space="preserve"> Onisim este şi prilejul unor interesante jocuri de cuvinte: </w:t>
      </w:r>
      <w:r w:rsidR="00743E78" w:rsidRPr="009211F8">
        <w:rPr>
          <w:i/>
        </w:rPr>
        <w:t>oninemi</w:t>
      </w:r>
      <w:r w:rsidR="00743E78" w:rsidRPr="009211F8">
        <w:t xml:space="preserve"> – înseamnă a face o favoare</w:t>
      </w:r>
      <w:r w:rsidR="00C92DCC">
        <w:t xml:space="preserve"> (sau „</w:t>
      </w:r>
      <w:r w:rsidR="00743E78" w:rsidRPr="009211F8">
        <w:t>un bine</w:t>
      </w:r>
      <w:r w:rsidR="00C92DCC">
        <w:t xml:space="preserve">”; Pavel îl roagă pe Filimon să îi facă favoarea primirii bune a lui Onisim,  </w:t>
      </w:r>
      <w:r w:rsidR="00743E78" w:rsidRPr="009211F8">
        <w:t xml:space="preserve">cf. 20), Pavel zice că altădată </w:t>
      </w:r>
      <w:r w:rsidR="00104D66" w:rsidRPr="009211F8">
        <w:t xml:space="preserve">Onisim </w:t>
      </w:r>
      <w:r w:rsidR="00743E78" w:rsidRPr="009211F8">
        <w:t>îi era ne</w:t>
      </w:r>
      <w:r w:rsidR="00015E00" w:rsidRPr="009211F8">
        <w:t xml:space="preserve">folositor lui Filimon, </w:t>
      </w:r>
      <w:r w:rsidR="00015E00" w:rsidRPr="009211F8">
        <w:rPr>
          <w:i/>
        </w:rPr>
        <w:t>a</w:t>
      </w:r>
      <w:r w:rsidR="005F4478">
        <w:rPr>
          <w:i/>
        </w:rPr>
        <w:t>c</w:t>
      </w:r>
      <w:r w:rsidR="00015E00" w:rsidRPr="009211F8">
        <w:rPr>
          <w:i/>
        </w:rPr>
        <w:t>hrestos</w:t>
      </w:r>
      <w:r w:rsidR="00743E78" w:rsidRPr="009211F8">
        <w:t xml:space="preserve"> (joc de cuvinte cu </w:t>
      </w:r>
      <w:r w:rsidR="00743E78" w:rsidRPr="009211F8">
        <w:rPr>
          <w:i/>
        </w:rPr>
        <w:t>achr</w:t>
      </w:r>
      <w:r w:rsidR="00F37A25" w:rsidRPr="009211F8">
        <w:rPr>
          <w:i/>
        </w:rPr>
        <w:t>i</w:t>
      </w:r>
      <w:r w:rsidR="00743E78" w:rsidRPr="009211F8">
        <w:rPr>
          <w:i/>
        </w:rPr>
        <w:t>st</w:t>
      </w:r>
      <w:r w:rsidR="00015E00" w:rsidRPr="009211F8">
        <w:rPr>
          <w:i/>
        </w:rPr>
        <w:t>os</w:t>
      </w:r>
      <w:r w:rsidR="00015E00" w:rsidRPr="009211F8">
        <w:t xml:space="preserve"> – fără Hristos, </w:t>
      </w:r>
      <w:r w:rsidR="00F37A25" w:rsidRPr="009211F8">
        <w:t>necreştin;</w:t>
      </w:r>
      <w:r w:rsidR="00E352C3" w:rsidRPr="009211F8">
        <w:t xml:space="preserve"> cf.</w:t>
      </w:r>
      <w:r w:rsidR="00F37A25" w:rsidRPr="009211F8">
        <w:t xml:space="preserve"> </w:t>
      </w:r>
      <w:r w:rsidR="00F37A25" w:rsidRPr="009211F8">
        <w:rPr>
          <w:i/>
        </w:rPr>
        <w:t>chrestos</w:t>
      </w:r>
      <w:r w:rsidR="00F37A25" w:rsidRPr="009211F8">
        <w:t xml:space="preserve"> – bun, </w:t>
      </w:r>
      <w:r w:rsidR="00F37A25" w:rsidRPr="009211F8">
        <w:rPr>
          <w:i/>
        </w:rPr>
        <w:t>christos</w:t>
      </w:r>
      <w:r w:rsidR="00F37A25" w:rsidRPr="009211F8">
        <w:t xml:space="preserve"> – Mesia</w:t>
      </w:r>
      <w:r w:rsidR="00313BC7" w:rsidRPr="009211F8">
        <w:t>, Hristos</w:t>
      </w:r>
      <w:r w:rsidR="00743E78" w:rsidRPr="009211F8">
        <w:t>)</w:t>
      </w:r>
      <w:r w:rsidR="005D7B8C" w:rsidRPr="009211F8">
        <w:t xml:space="preserve">, dar acum a devenit </w:t>
      </w:r>
      <w:r w:rsidR="005D7B8C" w:rsidRPr="009211F8">
        <w:rPr>
          <w:i/>
        </w:rPr>
        <w:t>euchrestos</w:t>
      </w:r>
      <w:r w:rsidR="005D7B8C" w:rsidRPr="009211F8">
        <w:t xml:space="preserve"> („folositor”, „</w:t>
      </w:r>
      <w:r w:rsidR="00CD7A68" w:rsidRPr="009211F8">
        <w:t>într-adevăr bun</w:t>
      </w:r>
      <w:r w:rsidR="005D7B8C" w:rsidRPr="009211F8">
        <w:t xml:space="preserve">”, </w:t>
      </w:r>
      <w:r w:rsidR="00915FD6" w:rsidRPr="009211F8">
        <w:t>expresie apropiată de</w:t>
      </w:r>
      <w:r w:rsidR="009F00CF" w:rsidRPr="009211F8">
        <w:t xml:space="preserve"> cuvintele</w:t>
      </w:r>
      <w:r w:rsidR="005D7B8C" w:rsidRPr="009211F8">
        <w:t xml:space="preserve"> „bun creştin”, </w:t>
      </w:r>
      <w:r w:rsidR="00EA0586" w:rsidRPr="009211F8">
        <w:rPr>
          <w:i/>
        </w:rPr>
        <w:t>euchristianos</w:t>
      </w:r>
      <w:r w:rsidR="00EA0586" w:rsidRPr="009211F8">
        <w:t xml:space="preserve">, sau </w:t>
      </w:r>
      <w:r w:rsidR="005924BB" w:rsidRPr="009211F8">
        <w:t xml:space="preserve">„bun de Hristos”, </w:t>
      </w:r>
      <w:r w:rsidR="000B0D56" w:rsidRPr="009211F8">
        <w:rPr>
          <w:i/>
        </w:rPr>
        <w:t>euchristos</w:t>
      </w:r>
      <w:r w:rsidR="005D7B8C" w:rsidRPr="009211F8">
        <w:t>)</w:t>
      </w:r>
      <w:r w:rsidR="00142FA8" w:rsidRPr="009211F8">
        <w:t>.</w:t>
      </w:r>
      <w:r w:rsidR="00FF06F8" w:rsidRPr="009211F8">
        <w:t xml:space="preserve"> </w:t>
      </w:r>
    </w:p>
    <w:p w:rsidR="008A3250" w:rsidRPr="009211F8" w:rsidRDefault="00053580" w:rsidP="00551BB7">
      <w:r w:rsidRPr="009211F8">
        <w:t>În acelaşi timp, Pavel îl numeşte „</w:t>
      </w:r>
      <w:r w:rsidR="00703E2D" w:rsidRPr="009211F8">
        <w:t>copilul meu</w:t>
      </w:r>
      <w:r w:rsidR="00E9111A" w:rsidRPr="009211F8">
        <w:t>, născut în lanţuri</w:t>
      </w:r>
      <w:r w:rsidR="00703E2D" w:rsidRPr="009211F8">
        <w:t>” şi „inima mea” (</w:t>
      </w:r>
      <w:r w:rsidR="00B2763D" w:rsidRPr="009211F8">
        <w:t xml:space="preserve">sau „dragostea mea”, cf. </w:t>
      </w:r>
      <w:r w:rsidR="00F05CB4" w:rsidRPr="009211F8">
        <w:t>vv. 10, 12</w:t>
      </w:r>
      <w:r w:rsidR="00A71712">
        <w:t>; doar Timotei şi Tit au beneficiat de această cinste</w:t>
      </w:r>
      <w:r w:rsidR="00501D24">
        <w:t>, fiind numiţi „fii în credinţă” ai lui Pavel; astfel, Onisim se află într-o companie selectă</w:t>
      </w:r>
      <w:r w:rsidR="00551BB7">
        <w:t xml:space="preserve">; </w:t>
      </w:r>
      <w:r w:rsidR="00863654">
        <w:t>în mod asemănător, şi Onisim se pare că a ajuns un lucr</w:t>
      </w:r>
      <w:r w:rsidR="00C020B0">
        <w:t xml:space="preserve">ător creştin important în zona Asiei Mici, pentru că </w:t>
      </w:r>
      <w:r w:rsidR="00551BB7" w:rsidRPr="00551BB7">
        <w:t xml:space="preserve">Ignatius </w:t>
      </w:r>
      <w:r w:rsidR="00551BB7">
        <w:t>din</w:t>
      </w:r>
      <w:r w:rsidR="00551BB7" w:rsidRPr="00551BB7">
        <w:t xml:space="preserve"> Antioch</w:t>
      </w:r>
      <w:r w:rsidR="00551BB7">
        <w:t>ia</w:t>
      </w:r>
      <w:r w:rsidR="002A60BB">
        <w:t xml:space="preserve">, </w:t>
      </w:r>
      <w:r w:rsidR="002A60BB" w:rsidRPr="002A60BB">
        <w:rPr>
          <w:i/>
          <w:iCs/>
        </w:rPr>
        <w:t>Epistolă către efeseni</w:t>
      </w:r>
      <w:r w:rsidR="002A60BB">
        <w:t xml:space="preserve"> 1</w:t>
      </w:r>
      <w:r w:rsidR="00A03CB7">
        <w:t>.5</w:t>
      </w:r>
      <w:r w:rsidR="002A60BB">
        <w:t>,</w:t>
      </w:r>
      <w:r w:rsidR="00551BB7">
        <w:t xml:space="preserve"> menţionează un Onisimus ca episcop al Efesului, în prima jumătate a secolului 2</w:t>
      </w:r>
      <w:r w:rsidR="00F05CB4" w:rsidRPr="009211F8">
        <w:t>).</w:t>
      </w:r>
    </w:p>
    <w:p w:rsidR="004067C1" w:rsidRPr="009211F8" w:rsidRDefault="004067C1" w:rsidP="00E6002D">
      <w:r w:rsidRPr="009211F8">
        <w:lastRenderedPageBreak/>
        <w:t>După cum se poate observa,</w:t>
      </w:r>
      <w:r w:rsidR="0080428D" w:rsidRPr="009211F8">
        <w:t xml:space="preserve"> povestea neobişnuită a lui Onisim </w:t>
      </w:r>
      <w:r w:rsidRPr="009211F8">
        <w:t>a</w:t>
      </w:r>
      <w:r w:rsidR="0080428D" w:rsidRPr="009211F8">
        <w:t xml:space="preserve"> fost cauza unei mari înduioşări a lui Pavel,</w:t>
      </w:r>
      <w:r w:rsidRPr="009211F8">
        <w:t xml:space="preserve"> în calitatea sa de mare apostol şi evanghelist, întemniţat acum, dar încă binecuvântat în vestirea evangheliei, încât el foloseşte toată </w:t>
      </w:r>
      <w:r w:rsidR="00E6002D">
        <w:t>puterea sa de convingere</w:t>
      </w:r>
      <w:r w:rsidR="000D783A">
        <w:t>, toată ştiinţa sa retorică, s</w:t>
      </w:r>
      <w:r w:rsidRPr="009211F8">
        <w:t>ă îi scrie lui Filimon şi să mijlocească pentru Onisim.</w:t>
      </w:r>
    </w:p>
    <w:p w:rsidR="0080428D" w:rsidRPr="009211F8" w:rsidRDefault="0080428D" w:rsidP="00A250A3">
      <w:r w:rsidRPr="009211F8">
        <w:t xml:space="preserve"> </w:t>
      </w:r>
    </w:p>
    <w:p w:rsidR="00902074" w:rsidRPr="009211F8" w:rsidRDefault="00070BE1" w:rsidP="005B274A">
      <w:pPr>
        <w:pStyle w:val="Heading3"/>
      </w:pPr>
      <w:bookmarkStart w:id="174" w:name="_Toc223157425"/>
      <w:bookmarkStart w:id="175" w:name="_Toc230647292"/>
      <w:bookmarkStart w:id="176" w:name="_Toc354499618"/>
      <w:r>
        <w:t>9</w:t>
      </w:r>
      <w:r w:rsidR="004802F3" w:rsidRPr="009211F8">
        <w:t>.</w:t>
      </w:r>
      <w:r w:rsidR="000068D4" w:rsidRPr="009211F8">
        <w:t>3</w:t>
      </w:r>
      <w:r w:rsidR="004802F3" w:rsidRPr="009211F8">
        <w:t xml:space="preserve"> </w:t>
      </w:r>
      <w:r w:rsidR="00CC7659">
        <w:t>Filimon: s</w:t>
      </w:r>
      <w:r w:rsidR="0012191C" w:rsidRPr="009211F8">
        <w:t>tructura şi argumentul scrisorii</w:t>
      </w:r>
      <w:bookmarkEnd w:id="174"/>
      <w:bookmarkEnd w:id="175"/>
      <w:bookmarkEnd w:id="176"/>
    </w:p>
    <w:p w:rsidR="00DC7D99" w:rsidRPr="009211F8" w:rsidRDefault="00DC7D99" w:rsidP="00BC4B34"/>
    <w:p w:rsidR="00F4719C" w:rsidRPr="009211F8" w:rsidRDefault="00F4719C" w:rsidP="008B7D7D">
      <w:pPr>
        <w:ind w:firstLine="0"/>
      </w:pPr>
      <w:r w:rsidRPr="009211F8">
        <w:t xml:space="preserve">Scrisoarea către Filimon </w:t>
      </w:r>
      <w:r w:rsidR="0033069F">
        <w:t xml:space="preserve">este un exemplu de retorică deliberativă (de pledoarie care cere o decizie). Ea </w:t>
      </w:r>
      <w:r w:rsidRPr="009211F8">
        <w:t xml:space="preserve">are o structură </w:t>
      </w:r>
      <w:r w:rsidR="00987CAA">
        <w:t>circulară, de tip ABCCBA (1-3, 4-7, 8-16, 17-20a, 20b-22, 23-25). Părţile centrale se referă la pledoaria lui Pavel pentru Onisim (8-16, 17-20a), iar părţile extreme reprezintă secţiuni de mulţumire şi binecuvântare. Din punct de vedere epistolar, ea respectă următoarea structură:</w:t>
      </w:r>
    </w:p>
    <w:p w:rsidR="00D163CF" w:rsidRPr="009211F8" w:rsidRDefault="00D163CF" w:rsidP="00A82E4C">
      <w:pPr>
        <w:pStyle w:val="Blok"/>
      </w:pPr>
    </w:p>
    <w:p w:rsidR="00F4719C" w:rsidRPr="00853D6F" w:rsidRDefault="00A70CC3" w:rsidP="00A82E4C">
      <w:pPr>
        <w:pStyle w:val="Blok"/>
        <w:rPr>
          <w:i/>
          <w:iCs/>
        </w:rPr>
      </w:pPr>
      <w:r>
        <w:t xml:space="preserve">  </w:t>
      </w:r>
      <w:r w:rsidRPr="00853D6F">
        <w:rPr>
          <w:i/>
          <w:iCs/>
        </w:rPr>
        <w:t xml:space="preserve">    </w:t>
      </w:r>
      <w:r w:rsidR="00F4719C" w:rsidRPr="00853D6F">
        <w:rPr>
          <w:i/>
          <w:iCs/>
        </w:rPr>
        <w:t>Praescriptio, 1-3</w:t>
      </w:r>
    </w:p>
    <w:p w:rsidR="00A70CC3" w:rsidRDefault="00716301" w:rsidP="00A82E4C">
      <w:pPr>
        <w:pStyle w:val="Blok"/>
      </w:pPr>
      <w:r>
        <w:t xml:space="preserve"> </w:t>
      </w:r>
      <w:r w:rsidR="002C03BD" w:rsidRPr="009211F8">
        <w:t>Pavel şi Timotei sunt aut</w:t>
      </w:r>
      <w:r w:rsidR="00A70CC3">
        <w:t>orii scrisorii (Timotei,</w:t>
      </w:r>
    </w:p>
    <w:p w:rsidR="00A70CC3" w:rsidRDefault="00A70CC3" w:rsidP="00A82E4C">
      <w:pPr>
        <w:pStyle w:val="Blok"/>
      </w:pPr>
      <w:r>
        <w:t xml:space="preserve"> </w:t>
      </w:r>
      <w:r w:rsidR="00897922" w:rsidRPr="009211F8">
        <w:t>probabil</w:t>
      </w:r>
      <w:r w:rsidR="002C03BD" w:rsidRPr="009211F8">
        <w:t>, doar secretar).</w:t>
      </w:r>
      <w:r w:rsidR="006729CB" w:rsidRPr="009211F8">
        <w:t xml:space="preserve"> Filimon este menţionat ca</w:t>
      </w:r>
    </w:p>
    <w:p w:rsidR="00A70CC3" w:rsidRDefault="006729CB" w:rsidP="00A82E4C">
      <w:pPr>
        <w:pStyle w:val="Blok"/>
      </w:pPr>
      <w:r w:rsidRPr="009211F8">
        <w:t xml:space="preserve"> destinatar principal, apoi A</w:t>
      </w:r>
      <w:r w:rsidR="009C7E99" w:rsidRPr="009211F8">
        <w:t>pfia</w:t>
      </w:r>
      <w:r w:rsidR="00255B20" w:rsidRPr="009211F8">
        <w:t>,</w:t>
      </w:r>
      <w:r w:rsidR="009C7E99" w:rsidRPr="009211F8">
        <w:t xml:space="preserve"> Arhip</w:t>
      </w:r>
      <w:r w:rsidR="00255B20" w:rsidRPr="009211F8">
        <w:t xml:space="preserve"> şi Biserica</w:t>
      </w:r>
    </w:p>
    <w:p w:rsidR="00A70CC3" w:rsidRDefault="00255B20" w:rsidP="00A82E4C">
      <w:pPr>
        <w:pStyle w:val="Blok"/>
      </w:pPr>
      <w:r w:rsidRPr="009211F8">
        <w:t xml:space="preserve"> din casa lor.</w:t>
      </w:r>
      <w:r w:rsidR="009C7E99" w:rsidRPr="009211F8">
        <w:t xml:space="preserve"> </w:t>
      </w:r>
      <w:r w:rsidRPr="009211F8">
        <w:t>Ei</w:t>
      </w:r>
      <w:r w:rsidR="009C7E99" w:rsidRPr="009211F8">
        <w:t xml:space="preserve"> </w:t>
      </w:r>
      <w:r w:rsidR="00061534" w:rsidRPr="009211F8">
        <w:t xml:space="preserve">sunt vorbiţi de bine </w:t>
      </w:r>
      <w:r w:rsidRPr="009211F8">
        <w:t xml:space="preserve">încă </w:t>
      </w:r>
      <w:r w:rsidR="00061534" w:rsidRPr="009211F8">
        <w:t>de la</w:t>
      </w:r>
    </w:p>
    <w:p w:rsidR="00A70CC3" w:rsidRDefault="00061534" w:rsidP="00A82E4C">
      <w:pPr>
        <w:pStyle w:val="Blok"/>
      </w:pPr>
      <w:r w:rsidRPr="009211F8">
        <w:t xml:space="preserve"> </w:t>
      </w:r>
      <w:r w:rsidR="009C7E99" w:rsidRPr="009211F8">
        <w:t>început (</w:t>
      </w:r>
      <w:r w:rsidR="00255B20" w:rsidRPr="009211F8">
        <w:t>Filimon e</w:t>
      </w:r>
      <w:r w:rsidR="009877B3" w:rsidRPr="009211F8">
        <w:t>ste</w:t>
      </w:r>
      <w:r w:rsidR="00255B20" w:rsidRPr="009211F8">
        <w:t xml:space="preserve"> „preaiubit</w:t>
      </w:r>
      <w:r w:rsidR="009877B3" w:rsidRPr="009211F8">
        <w:t xml:space="preserve"> tovarăş de lucru</w:t>
      </w:r>
      <w:r w:rsidR="00255B20" w:rsidRPr="009211F8">
        <w:t>”,</w:t>
      </w:r>
    </w:p>
    <w:p w:rsidR="002C03BD" w:rsidRPr="009211F8" w:rsidRDefault="00255B20" w:rsidP="00A82E4C">
      <w:pPr>
        <w:pStyle w:val="Blok"/>
      </w:pPr>
      <w:r w:rsidRPr="009211F8">
        <w:t xml:space="preserve"> </w:t>
      </w:r>
      <w:r w:rsidR="009877B3" w:rsidRPr="009211F8">
        <w:t xml:space="preserve">iar </w:t>
      </w:r>
      <w:r w:rsidRPr="009211F8">
        <w:t>Ar</w:t>
      </w:r>
      <w:r w:rsidR="009877B3" w:rsidRPr="009211F8">
        <w:t>hip este „</w:t>
      </w:r>
      <w:r w:rsidR="00272A3B" w:rsidRPr="009211F8">
        <w:t>tovarăş de luptă”).</w:t>
      </w:r>
    </w:p>
    <w:p w:rsidR="008B7D7D" w:rsidRPr="009211F8" w:rsidRDefault="008B7D7D" w:rsidP="00A82E4C">
      <w:pPr>
        <w:pStyle w:val="Blok"/>
      </w:pPr>
    </w:p>
    <w:p w:rsidR="00F4719C" w:rsidRPr="009211F8" w:rsidRDefault="00A70CC3" w:rsidP="00A82E4C">
      <w:pPr>
        <w:pStyle w:val="Blok"/>
      </w:pPr>
      <w:r>
        <w:t xml:space="preserve">      </w:t>
      </w:r>
      <w:r w:rsidR="00F4719C" w:rsidRPr="00716301">
        <w:rPr>
          <w:i/>
          <w:iCs/>
        </w:rPr>
        <w:t>Proemium</w:t>
      </w:r>
      <w:r w:rsidR="00F4719C" w:rsidRPr="009211F8">
        <w:t>, 4-7</w:t>
      </w:r>
    </w:p>
    <w:p w:rsidR="00716301" w:rsidRDefault="00775A41" w:rsidP="00A82E4C">
      <w:pPr>
        <w:pStyle w:val="Blok"/>
      </w:pPr>
      <w:r w:rsidRPr="009211F8">
        <w:t>Pavel</w:t>
      </w:r>
      <w:r w:rsidR="00F570A6" w:rsidRPr="009211F8">
        <w:t xml:space="preserve"> foloseşte</w:t>
      </w:r>
      <w:r w:rsidRPr="009211F8">
        <w:t xml:space="preserve"> o introducere relativ lungă, cu mulţumiri şi</w:t>
      </w:r>
    </w:p>
    <w:p w:rsidR="008800AB" w:rsidRPr="009211F8" w:rsidRDefault="00775A41" w:rsidP="00A82E4C">
      <w:pPr>
        <w:pStyle w:val="Blok"/>
      </w:pPr>
      <w:r w:rsidRPr="009211F8">
        <w:t>sfătuiri nobile pentru Filimon.</w:t>
      </w:r>
    </w:p>
    <w:p w:rsidR="008B7D7D" w:rsidRPr="009211F8" w:rsidRDefault="008B7D7D" w:rsidP="00A82E4C">
      <w:pPr>
        <w:pStyle w:val="Blok"/>
      </w:pPr>
    </w:p>
    <w:p w:rsidR="00F4719C" w:rsidRPr="009211F8" w:rsidRDefault="00A70CC3" w:rsidP="00A82E4C">
      <w:pPr>
        <w:pStyle w:val="Blok"/>
      </w:pPr>
      <w:r>
        <w:t xml:space="preserve">      </w:t>
      </w:r>
      <w:r w:rsidR="00F4719C" w:rsidRPr="00716301">
        <w:rPr>
          <w:i/>
          <w:iCs/>
        </w:rPr>
        <w:t>Probatio</w:t>
      </w:r>
      <w:r w:rsidR="00CC5944" w:rsidRPr="009211F8">
        <w:t>, 8-21</w:t>
      </w:r>
    </w:p>
    <w:p w:rsidR="00D74CF9" w:rsidRPr="009211F8" w:rsidRDefault="00F300E4" w:rsidP="00E7628A">
      <w:pPr>
        <w:pStyle w:val="Blok"/>
        <w:numPr>
          <w:ilvl w:val="0"/>
          <w:numId w:val="20"/>
        </w:numPr>
      </w:pPr>
      <w:r w:rsidRPr="009211F8">
        <w:t>Argumentul autorităţii, 8-9.</w:t>
      </w:r>
      <w:r w:rsidR="0016357B" w:rsidRPr="009211F8">
        <w:t xml:space="preserve"> </w:t>
      </w:r>
      <w:r w:rsidR="00D74CF9" w:rsidRPr="009211F8">
        <w:t xml:space="preserve">Pavel </w:t>
      </w:r>
      <w:r w:rsidR="00716301">
        <w:t>are</w:t>
      </w:r>
      <w:r w:rsidR="00D74CF9" w:rsidRPr="009211F8">
        <w:t xml:space="preserve"> autoritate</w:t>
      </w:r>
      <w:r w:rsidR="00E177A5" w:rsidRPr="009211F8">
        <w:t>a</w:t>
      </w:r>
      <w:r w:rsidR="00D74CF9" w:rsidRPr="009211F8">
        <w:t xml:space="preserve"> </w:t>
      </w:r>
      <w:r w:rsidR="00716301">
        <w:t xml:space="preserve">de </w:t>
      </w:r>
      <w:r w:rsidR="00F71CB3" w:rsidRPr="009211F8">
        <w:t>a-i</w:t>
      </w:r>
      <w:r w:rsidR="00157121">
        <w:t xml:space="preserve"> </w:t>
      </w:r>
      <w:r w:rsidR="00E177A5" w:rsidRPr="009211F8">
        <w:t>porunc</w:t>
      </w:r>
      <w:r w:rsidR="00F71CB3" w:rsidRPr="009211F8">
        <w:t>i</w:t>
      </w:r>
      <w:r w:rsidR="00E177A5" w:rsidRPr="009211F8">
        <w:t>,</w:t>
      </w:r>
      <w:r w:rsidR="00D74CF9" w:rsidRPr="009211F8">
        <w:t xml:space="preserve"> dar preferă</w:t>
      </w:r>
      <w:r w:rsidR="00D81DE5" w:rsidRPr="009211F8">
        <w:t xml:space="preserve"> să îl</w:t>
      </w:r>
      <w:r w:rsidR="00716301">
        <w:t xml:space="preserve"> </w:t>
      </w:r>
      <w:r w:rsidR="00D81DE5" w:rsidRPr="009211F8">
        <w:t xml:space="preserve">roage </w:t>
      </w:r>
      <w:r w:rsidR="00E177A5" w:rsidRPr="009211F8">
        <w:t>pe Filimon</w:t>
      </w:r>
    </w:p>
    <w:p w:rsidR="00A70CC3" w:rsidRDefault="00A70CC3" w:rsidP="00A82E4C">
      <w:pPr>
        <w:pStyle w:val="Blok"/>
      </w:pPr>
    </w:p>
    <w:p w:rsidR="00157121" w:rsidRDefault="00157121" w:rsidP="00E7628A">
      <w:pPr>
        <w:pStyle w:val="Blok"/>
        <w:numPr>
          <w:ilvl w:val="0"/>
          <w:numId w:val="20"/>
        </w:numPr>
      </w:pPr>
      <w:r>
        <w:t>Rugămintea privitoare la Onisim, 10-18</w:t>
      </w:r>
    </w:p>
    <w:p w:rsidR="00D74CF9" w:rsidRPr="009211F8" w:rsidRDefault="00157121" w:rsidP="00157121">
      <w:pPr>
        <w:pStyle w:val="Blok"/>
        <w:ind w:left="644" w:firstLine="0"/>
      </w:pPr>
      <w:r>
        <w:t xml:space="preserve"> </w:t>
      </w:r>
      <w:r w:rsidR="00450DB1" w:rsidRPr="009211F8">
        <w:t>Subiectul rugăminţii este</w:t>
      </w:r>
      <w:r w:rsidR="00BC6925" w:rsidRPr="009211F8">
        <w:t xml:space="preserve"> Onisim,</w:t>
      </w:r>
      <w:r w:rsidR="00B94D92" w:rsidRPr="009211F8">
        <w:t xml:space="preserve"> 10-11.</w:t>
      </w:r>
    </w:p>
    <w:p w:rsidR="00A70CC3" w:rsidRDefault="00157121" w:rsidP="00A82E4C">
      <w:pPr>
        <w:pStyle w:val="Blok"/>
      </w:pPr>
      <w:r>
        <w:lastRenderedPageBreak/>
        <w:t xml:space="preserve">      </w:t>
      </w:r>
      <w:r w:rsidR="00716301">
        <w:t>T</w:t>
      </w:r>
      <w:r w:rsidR="00BC6925" w:rsidRPr="009211F8">
        <w:t>rimiterea... primirea lui Onisim, 12-17.</w:t>
      </w:r>
      <w:r w:rsidR="009A2AE7" w:rsidRPr="009211F8">
        <w:t xml:space="preserve"> </w:t>
      </w:r>
    </w:p>
    <w:p w:rsidR="00E73D36" w:rsidRPr="009211F8" w:rsidRDefault="00157121" w:rsidP="00157121">
      <w:pPr>
        <w:pStyle w:val="Blok"/>
      </w:pPr>
      <w:r>
        <w:t xml:space="preserve">      </w:t>
      </w:r>
      <w:r w:rsidR="00E23CB9" w:rsidRPr="009211F8">
        <w:t>Asigurarea acoperirii oricărei pagube, 18</w:t>
      </w:r>
      <w:r w:rsidR="000413C0" w:rsidRPr="009211F8">
        <w:t>-19</w:t>
      </w:r>
      <w:r w:rsidR="00F25D7B" w:rsidRPr="009211F8">
        <w:t>a</w:t>
      </w:r>
    </w:p>
    <w:p w:rsidR="00157121" w:rsidRDefault="00157121" w:rsidP="00A82E4C">
      <w:pPr>
        <w:pStyle w:val="Blok"/>
      </w:pPr>
    </w:p>
    <w:p w:rsidR="00A70CC3" w:rsidRDefault="000413C0" w:rsidP="00E7628A">
      <w:pPr>
        <w:pStyle w:val="Blok"/>
        <w:numPr>
          <w:ilvl w:val="0"/>
          <w:numId w:val="21"/>
        </w:numPr>
      </w:pPr>
      <w:r w:rsidRPr="009211F8">
        <w:t>Argumentul autorităţii</w:t>
      </w:r>
      <w:r w:rsidR="00F25D7B" w:rsidRPr="009211F8">
        <w:t>, 19b-21.</w:t>
      </w:r>
      <w:r w:rsidR="00FA6DEA" w:rsidRPr="009211F8">
        <w:t xml:space="preserve"> Filimon este dator</w:t>
      </w:r>
    </w:p>
    <w:p w:rsidR="008B7D7D" w:rsidRPr="009211F8" w:rsidRDefault="00157121" w:rsidP="00157121">
      <w:pPr>
        <w:pStyle w:val="Blok"/>
      </w:pPr>
      <w:r>
        <w:t>să asculte de Pavel, şi să facă mai mult decât i se  cere.</w:t>
      </w:r>
    </w:p>
    <w:p w:rsidR="00BC6925" w:rsidRPr="009211F8" w:rsidRDefault="00BC6925" w:rsidP="00A82E4C">
      <w:pPr>
        <w:pStyle w:val="Blok"/>
      </w:pPr>
      <w:r w:rsidRPr="009211F8">
        <w:t xml:space="preserve"> </w:t>
      </w:r>
    </w:p>
    <w:p w:rsidR="00157121" w:rsidRDefault="00A70CC3" w:rsidP="00A82E4C">
      <w:pPr>
        <w:pStyle w:val="Blok"/>
      </w:pPr>
      <w:r>
        <w:rPr>
          <w:i/>
        </w:rPr>
        <w:t xml:space="preserve">     </w:t>
      </w:r>
      <w:r w:rsidR="00F4719C" w:rsidRPr="009211F8">
        <w:rPr>
          <w:i/>
        </w:rPr>
        <w:t>Peroratio</w:t>
      </w:r>
      <w:r w:rsidR="00F4719C" w:rsidRPr="009211F8">
        <w:t xml:space="preserve">, </w:t>
      </w:r>
      <w:r w:rsidR="00A5041D" w:rsidRPr="009211F8">
        <w:t>22</w:t>
      </w:r>
      <w:r w:rsidR="00C3475B" w:rsidRPr="009211F8">
        <w:t xml:space="preserve">. </w:t>
      </w:r>
    </w:p>
    <w:p w:rsidR="00A5041D" w:rsidRPr="009211F8" w:rsidRDefault="00C3475B" w:rsidP="00157121">
      <w:pPr>
        <w:pStyle w:val="Blok"/>
      </w:pPr>
      <w:r w:rsidRPr="009211F8">
        <w:t>Rugăminţi despre ieşirea din</w:t>
      </w:r>
      <w:r w:rsidR="00052BD7">
        <w:t xml:space="preserve"> </w:t>
      </w:r>
      <w:r w:rsidRPr="009211F8">
        <w:t>închisoare a lui</w:t>
      </w:r>
      <w:r w:rsidR="00A70CC3">
        <w:t xml:space="preserve"> </w:t>
      </w:r>
      <w:r w:rsidRPr="009211F8">
        <w:t>Pavel.</w:t>
      </w:r>
    </w:p>
    <w:p w:rsidR="008B7D7D" w:rsidRPr="009211F8" w:rsidRDefault="008B7D7D" w:rsidP="00A82E4C">
      <w:pPr>
        <w:pStyle w:val="Blok"/>
      </w:pPr>
    </w:p>
    <w:p w:rsidR="008305D4" w:rsidRPr="009211F8" w:rsidRDefault="00A70CC3" w:rsidP="00A82E4C">
      <w:pPr>
        <w:pStyle w:val="Blok"/>
      </w:pPr>
      <w:r>
        <w:t xml:space="preserve">     </w:t>
      </w:r>
      <w:r w:rsidR="00A5041D" w:rsidRPr="00157121">
        <w:rPr>
          <w:i/>
          <w:iCs/>
        </w:rPr>
        <w:t>Conclusio</w:t>
      </w:r>
      <w:r w:rsidR="00A5041D" w:rsidRPr="009211F8">
        <w:t>, 23-25.</w:t>
      </w:r>
      <w:r w:rsidR="009358AE" w:rsidRPr="009211F8">
        <w:t xml:space="preserve"> </w:t>
      </w:r>
    </w:p>
    <w:p w:rsidR="00C3475B" w:rsidRPr="009211F8" w:rsidRDefault="00C3475B" w:rsidP="00A82E4C">
      <w:pPr>
        <w:pStyle w:val="Blok"/>
      </w:pPr>
      <w:r w:rsidRPr="009211F8">
        <w:t>Salutări, rugăciune</w:t>
      </w:r>
      <w:r w:rsidR="00881DC5" w:rsidRPr="009211F8">
        <w:t xml:space="preserve"> finală</w:t>
      </w:r>
      <w:r w:rsidRPr="009211F8">
        <w:t>.</w:t>
      </w:r>
    </w:p>
    <w:p w:rsidR="00E54EA3" w:rsidRDefault="00E54EA3" w:rsidP="00BC4B34"/>
    <w:p w:rsidR="00DB2D81" w:rsidRDefault="00D732B0" w:rsidP="00D732B0">
      <w:pPr>
        <w:ind w:right="-7" w:firstLine="0"/>
      </w:pPr>
      <w:r>
        <w:t>În cadrul</w:t>
      </w:r>
      <w:r w:rsidR="00DB2D81">
        <w:t xml:space="preserve"> salutări</w:t>
      </w:r>
      <w:r>
        <w:t>lor</w:t>
      </w:r>
      <w:r w:rsidR="00DB2D81">
        <w:t xml:space="preserve"> (1-3),</w:t>
      </w:r>
      <w:r>
        <w:t xml:space="preserve"> Pavel </w:t>
      </w:r>
      <w:r w:rsidR="00634DEB">
        <w:t>arată că îl socoteşte pe Filimon şi pe soţia sa, Apfia, drept tovarăşi de lucru şi de luptă în misiune, după cum afirmă</w:t>
      </w:r>
      <w:r w:rsidR="00000B66">
        <w:t xml:space="preserve"> implicit</w:t>
      </w:r>
      <w:r w:rsidR="00634DEB">
        <w:t xml:space="preserve"> şi responsabilitatea lor</w:t>
      </w:r>
      <w:r w:rsidR="000F27AE">
        <w:t xml:space="preserve"> creştină</w:t>
      </w:r>
      <w:r w:rsidR="00634DEB">
        <w:t xml:space="preserve">, în calitate de gazde în casa cărora se strângea o Biserică. </w:t>
      </w:r>
    </w:p>
    <w:p w:rsidR="00197BB8" w:rsidRDefault="00197BB8" w:rsidP="004C128E">
      <w:r>
        <w:t xml:space="preserve">Pavel îşi </w:t>
      </w:r>
      <w:r w:rsidR="00EA5D4A">
        <w:t>continuă</w:t>
      </w:r>
      <w:r>
        <w:t xml:space="preserve"> </w:t>
      </w:r>
      <w:r w:rsidR="00AF7635">
        <w:t xml:space="preserve">apoi </w:t>
      </w:r>
      <w:r>
        <w:t xml:space="preserve">scrisoarea </w:t>
      </w:r>
      <w:r w:rsidR="00EA5D4A">
        <w:t xml:space="preserve">(4-7) </w:t>
      </w:r>
      <w:r w:rsidR="00691671">
        <w:t xml:space="preserve">cu o rugăciune </w:t>
      </w:r>
      <w:r w:rsidR="002A747F">
        <w:t>de mulţumire (</w:t>
      </w:r>
      <w:r w:rsidR="002A747F" w:rsidRPr="002A747F">
        <w:rPr>
          <w:i/>
          <w:iCs/>
        </w:rPr>
        <w:t>eucharisto</w:t>
      </w:r>
      <w:r w:rsidR="002A747F">
        <w:t>)</w:t>
      </w:r>
      <w:r w:rsidR="005D66DE">
        <w:t>, în care îi arată</w:t>
      </w:r>
      <w:r>
        <w:t xml:space="preserve"> lui Filimon că se bucură şi se roagă pentru el</w:t>
      </w:r>
      <w:r w:rsidR="0008743B">
        <w:t xml:space="preserve">, din pricina </w:t>
      </w:r>
      <w:r>
        <w:t xml:space="preserve">calităţii credinţei şi dragostei pe care </w:t>
      </w:r>
      <w:r w:rsidR="007C0668">
        <w:t>acesta</w:t>
      </w:r>
      <w:r>
        <w:t xml:space="preserve"> le are pentru </w:t>
      </w:r>
      <w:r w:rsidR="00D07933">
        <w:t>creştini</w:t>
      </w:r>
      <w:r>
        <w:t xml:space="preserve">. În felul acesta, Pavel, ca un bun păstor şi mediator, îşi pregăteşte </w:t>
      </w:r>
      <w:r w:rsidR="00651AB2">
        <w:t xml:space="preserve">diplomatic </w:t>
      </w:r>
      <w:r>
        <w:t>rugămintea privitoare la Onisim, sugerându-i lu</w:t>
      </w:r>
      <w:r w:rsidR="0006316C">
        <w:t>i Filimon că trebuie să continu</w:t>
      </w:r>
      <w:r>
        <w:t>e în acelaşi fel cum a trăit până acum, demn de laudă, prin dragoste</w:t>
      </w:r>
      <w:r w:rsidR="00515A75">
        <w:t xml:space="preserve"> faţă de toţi creştinii</w:t>
      </w:r>
      <w:r>
        <w:t xml:space="preserve">, </w:t>
      </w:r>
      <w:r w:rsidR="00515A75">
        <w:t>şi gata să îi</w:t>
      </w:r>
      <w:r w:rsidR="00BC0A5B">
        <w:t xml:space="preserve"> ajute</w:t>
      </w:r>
      <w:r w:rsidR="00515A75">
        <w:t xml:space="preserve"> pe toţi.</w:t>
      </w:r>
      <w:r w:rsidR="00994A36">
        <w:t xml:space="preserve"> </w:t>
      </w:r>
      <w:r w:rsidR="006A6490">
        <w:t xml:space="preserve">În mod deosebit, îi cere lui Filimon ca participarea sa la credinţă </w:t>
      </w:r>
      <w:r w:rsidR="0083162A">
        <w:t>(</w:t>
      </w:r>
      <w:r w:rsidR="0083162A" w:rsidRPr="0083162A">
        <w:rPr>
          <w:i/>
          <w:iCs/>
        </w:rPr>
        <w:t>koinonia</w:t>
      </w:r>
      <w:r w:rsidR="0083162A">
        <w:t xml:space="preserve">) </w:t>
      </w:r>
      <w:r w:rsidR="006A6490">
        <w:t>să fie cât mai consistentă, ca toţi să cunoască faptele bune care se fac între creştini</w:t>
      </w:r>
      <w:r w:rsidR="00D24A11">
        <w:t xml:space="preserve"> (</w:t>
      </w:r>
      <w:r w:rsidR="001A741D">
        <w:t xml:space="preserve">v. </w:t>
      </w:r>
      <w:r w:rsidR="00D24A11">
        <w:t xml:space="preserve">6; ideea va reveni în </w:t>
      </w:r>
      <w:r w:rsidR="001A741D">
        <w:t xml:space="preserve">v. </w:t>
      </w:r>
      <w:r w:rsidR="00D24A11">
        <w:t xml:space="preserve">17, unde Pavel </w:t>
      </w:r>
      <w:r w:rsidR="004C128E">
        <w:t>insistă să îl primească pe Onisim, dacă Filimon se socoteşte părtaş cu Pavel</w:t>
      </w:r>
      <w:r w:rsidR="0083162A">
        <w:t xml:space="preserve"> (</w:t>
      </w:r>
      <w:r w:rsidR="0083162A" w:rsidRPr="0083162A">
        <w:rPr>
          <w:i/>
          <w:iCs/>
        </w:rPr>
        <w:t>koinos</w:t>
      </w:r>
      <w:r w:rsidR="0083162A">
        <w:t>)</w:t>
      </w:r>
      <w:r w:rsidR="00D24A11">
        <w:t xml:space="preserve"> în credinţă)</w:t>
      </w:r>
      <w:r w:rsidR="006A6490">
        <w:t xml:space="preserve">. </w:t>
      </w:r>
    </w:p>
    <w:p w:rsidR="00994A36" w:rsidRDefault="004C7C74" w:rsidP="004C7C74">
      <w:r>
        <w:t xml:space="preserve">În pledoaria propriu-zisă (8-22), </w:t>
      </w:r>
      <w:r w:rsidR="00994A36">
        <w:t xml:space="preserve">Pavel îi scrie lui Filimon cu tact diplomatic, cu autoritate </w:t>
      </w:r>
      <w:r>
        <w:t xml:space="preserve">apostolică </w:t>
      </w:r>
      <w:r w:rsidR="00994A36">
        <w:t xml:space="preserve">politicos drapată – dar transparentă, cu dragoste </w:t>
      </w:r>
      <w:r w:rsidR="00994A36">
        <w:lastRenderedPageBreak/>
        <w:t xml:space="preserve">nedisimulată, </w:t>
      </w:r>
      <w:r>
        <w:t xml:space="preserve">precum şi </w:t>
      </w:r>
      <w:r w:rsidR="00994A36">
        <w:t xml:space="preserve">cu inteligenţă retorică, </w:t>
      </w:r>
      <w:r>
        <w:t>în aşa fel încât să fie cât mai convingător</w:t>
      </w:r>
      <w:r w:rsidR="00871B50">
        <w:t>,</w:t>
      </w:r>
      <w:r>
        <w:t xml:space="preserve"> ca Filimon</w:t>
      </w:r>
      <w:r w:rsidR="00994A36">
        <w:t xml:space="preserve"> să îl accepte </w:t>
      </w:r>
      <w:r>
        <w:t xml:space="preserve">pe Onisim </w:t>
      </w:r>
      <w:r w:rsidR="00994A36">
        <w:t xml:space="preserve">ca frate în Hristos, acum, </w:t>
      </w:r>
      <w:r>
        <w:t xml:space="preserve">chiar dacă acesta i-a </w:t>
      </w:r>
      <w:r w:rsidR="00994A36">
        <w:t>fost rob care i-a adus neajunsuri în trecut.</w:t>
      </w:r>
    </w:p>
    <w:p w:rsidR="00994A36" w:rsidRDefault="00082612" w:rsidP="00994A36">
      <w:r>
        <w:t xml:space="preserve">Onisim este prezentat ca o persoană aparte, copil în credinţă al lui Pavel, un om care a trecut printr-o transformare radicală (din nefolositor a devenit folositor), şi care se pare că are, totuşi, o personalitate plăcută (vs. 16, Onisim merită acceptat şi ca om – </w:t>
      </w:r>
      <w:r w:rsidRPr="007E1065">
        <w:rPr>
          <w:i/>
          <w:iCs/>
        </w:rPr>
        <w:t>en sarki</w:t>
      </w:r>
      <w:r>
        <w:t xml:space="preserve">, </w:t>
      </w:r>
      <w:r w:rsidR="00610788">
        <w:t xml:space="preserve">în trup, </w:t>
      </w:r>
      <w:r>
        <w:t xml:space="preserve">şi ca frate în Domnul – </w:t>
      </w:r>
      <w:r w:rsidRPr="007E1065">
        <w:rPr>
          <w:i/>
          <w:iCs/>
        </w:rPr>
        <w:t>en kurio</w:t>
      </w:r>
      <w:r>
        <w:t>).</w:t>
      </w:r>
    </w:p>
    <w:p w:rsidR="00994A36" w:rsidRDefault="007E1065" w:rsidP="008B57D5">
      <w:r>
        <w:t xml:space="preserve">Aşa cum s-a observat, Pavel foloseşte o strategie subtilă în încercarea sa de a-i recomanda lui Filimon ce să facă: </w:t>
      </w:r>
      <w:r w:rsidR="00141D92">
        <w:t xml:space="preserve">el </w:t>
      </w:r>
      <w:r>
        <w:t xml:space="preserve">insistă că </w:t>
      </w:r>
      <w:r w:rsidR="008B57D5">
        <w:t xml:space="preserve">nu face altceva decât </w:t>
      </w:r>
      <w:r>
        <w:t xml:space="preserve">îl roagă, dar repetă că Filimon însuşi îi este dator. În final (21-22) îi spune deschis că se aşteaptă </w:t>
      </w:r>
      <w:r w:rsidR="00ED180D">
        <w:t>ca Filimon să facă mai mult</w:t>
      </w:r>
      <w:r>
        <w:t xml:space="preserve"> chiar decât a fost rugat. Pavel promite, în acelaşi timp, ca un fel suplimentar de presiune, că în curând va veni la Colose</w:t>
      </w:r>
      <w:r w:rsidR="006F4092">
        <w:t xml:space="preserve"> – după ce va fi eliberat din închisoare în urma rugăciunilor celor credincioşi (printre care chiar cei din Colose)</w:t>
      </w:r>
      <w:r>
        <w:t xml:space="preserve">, lăsând să se înţeleagă faptul că vor putea discuta în persoană despre toate aceste lucruri, la faţa locului. </w:t>
      </w:r>
      <w:r w:rsidR="005A2884">
        <w:t xml:space="preserve">În cadrul pledoariei, </w:t>
      </w:r>
      <w:r>
        <w:t xml:space="preserve">Pavel apelează </w:t>
      </w:r>
      <w:r w:rsidR="005A2884">
        <w:t xml:space="preserve">şi </w:t>
      </w:r>
      <w:r>
        <w:t xml:space="preserve">la argumente de tip </w:t>
      </w:r>
      <w:r w:rsidRPr="00143403">
        <w:rPr>
          <w:i/>
          <w:iCs/>
        </w:rPr>
        <w:t>ethos</w:t>
      </w:r>
      <w:r>
        <w:t xml:space="preserve"> şi </w:t>
      </w:r>
      <w:r w:rsidRPr="00143403">
        <w:rPr>
          <w:i/>
          <w:iCs/>
        </w:rPr>
        <w:t>pathos</w:t>
      </w:r>
      <w:r>
        <w:t xml:space="preserve">, subliniind tovărăşia sa în lucrare cu Filimon – dar şi cu Onisim, dedicarea sa personală în lucrul lui Hristos, bătrâneţea, suferinţa </w:t>
      </w:r>
      <w:r w:rsidR="006765E9">
        <w:t xml:space="preserve">sa </w:t>
      </w:r>
      <w:r>
        <w:t>pentru Hristos (lanţurile).</w:t>
      </w:r>
    </w:p>
    <w:p w:rsidR="004F6376" w:rsidRDefault="006F3E09" w:rsidP="00B7432F">
      <w:r>
        <w:t>Înc</w:t>
      </w:r>
      <w:r w:rsidR="00C41783">
        <w:t>heierea scrisorii îi dă prilejul lui Pavel să îi transmită salutări lui Filimon din partea tuturor celorlalţi creştini care erau cu el în Roma</w:t>
      </w:r>
      <w:r w:rsidR="00B7432F">
        <w:t xml:space="preserve"> (Epafras, Marcu, Aristarh, Dimas, Luca)</w:t>
      </w:r>
      <w:r w:rsidR="00C41783">
        <w:t xml:space="preserve">. </w:t>
      </w:r>
      <w:r w:rsidR="00B7432F">
        <w:t>La fel c</w:t>
      </w:r>
      <w:r w:rsidR="003E7579">
        <w:t>a</w:t>
      </w:r>
      <w:r w:rsidR="00C41783">
        <w:t xml:space="preserve"> Filimon, la începutul scrisorii, aceştia sunt numiţi „tovarăşi de lucru” </w:t>
      </w:r>
      <w:r w:rsidR="002638A0">
        <w:t xml:space="preserve">ai lui Pavel </w:t>
      </w:r>
      <w:r w:rsidR="00C41783">
        <w:t xml:space="preserve">(v. 24). În felul acesta, el aplică şi mai multă presiune pe Filimon, indicându-i că trebuie să rămână şi </w:t>
      </w:r>
      <w:r w:rsidR="00C41783">
        <w:lastRenderedPageBreak/>
        <w:t xml:space="preserve">el parte </w:t>
      </w:r>
      <w:r w:rsidR="007714BA">
        <w:t>activă în</w:t>
      </w:r>
      <w:r w:rsidR="00C41783">
        <w:t xml:space="preserve"> acest grup de cola</w:t>
      </w:r>
      <w:r w:rsidR="007714BA">
        <w:t>boratori, împreună cu ceilalţi</w:t>
      </w:r>
      <w:r w:rsidR="00C41783">
        <w:t xml:space="preserve"> şi</w:t>
      </w:r>
      <w:r w:rsidR="007714BA">
        <w:t>, de-acum,</w:t>
      </w:r>
      <w:r w:rsidR="00C41783">
        <w:t xml:space="preserve"> împreună cu Onisim.</w:t>
      </w:r>
    </w:p>
    <w:p w:rsidR="00197BB8" w:rsidRPr="009211F8" w:rsidRDefault="00197BB8" w:rsidP="00BC4B34"/>
    <w:p w:rsidR="00665658" w:rsidRPr="009211F8" w:rsidRDefault="00070BE1" w:rsidP="005B274A">
      <w:pPr>
        <w:pStyle w:val="Heading3"/>
      </w:pPr>
      <w:bookmarkStart w:id="177" w:name="_Toc223157426"/>
      <w:bookmarkStart w:id="178" w:name="_Toc230647293"/>
      <w:bookmarkStart w:id="179" w:name="_Toc354499619"/>
      <w:r>
        <w:t>9</w:t>
      </w:r>
      <w:r w:rsidR="00665658" w:rsidRPr="009211F8">
        <w:t>.</w:t>
      </w:r>
      <w:r w:rsidR="00C202D7" w:rsidRPr="009211F8">
        <w:t>4</w:t>
      </w:r>
      <w:r w:rsidR="00665658" w:rsidRPr="009211F8">
        <w:t xml:space="preserve"> </w:t>
      </w:r>
      <w:r w:rsidR="005B274A">
        <w:t>Filimon: s</w:t>
      </w:r>
      <w:r w:rsidR="008E0B31" w:rsidRPr="009211F8">
        <w:t>tilul şi t</w:t>
      </w:r>
      <w:r w:rsidR="00665658" w:rsidRPr="009211F8">
        <w:t>eologia epistolei</w:t>
      </w:r>
      <w:bookmarkEnd w:id="177"/>
      <w:bookmarkEnd w:id="178"/>
      <w:bookmarkEnd w:id="179"/>
    </w:p>
    <w:p w:rsidR="00665658" w:rsidRPr="009211F8" w:rsidRDefault="00665658" w:rsidP="00BC4B34"/>
    <w:p w:rsidR="00665658" w:rsidRDefault="008E0B31" w:rsidP="00953396">
      <w:pPr>
        <w:ind w:firstLine="0"/>
      </w:pPr>
      <w:r w:rsidRPr="009211F8">
        <w:t xml:space="preserve">Deşi scurtă, epistola este extrem de mişcătoare prin stil şi prin argument. </w:t>
      </w:r>
      <w:r w:rsidR="009C5296" w:rsidRPr="009211F8">
        <w:t>Într-un fel, ea pare o extensie, o aplicaţie la „regulile casei creştine”, relaţ</w:t>
      </w:r>
      <w:r w:rsidR="005E6CDB" w:rsidRPr="009211F8">
        <w:t>iile dintre stăpâni şi sclavi, din Efeseni şi Coloseni</w:t>
      </w:r>
      <w:r w:rsidR="00DA01AA">
        <w:t>, din Tit</w:t>
      </w:r>
      <w:r w:rsidR="005E6CDB" w:rsidRPr="009211F8">
        <w:t xml:space="preserve">. </w:t>
      </w:r>
      <w:r w:rsidR="0072472A" w:rsidRPr="009211F8">
        <w:t>Pavel respectă autoritatea de stăpân a lui Filimon – şi, cu siguranţă, epistola a oferit un argument puternic, în istorie, asupra faptului că nimeni dintre creştini nu încearcă destabilizarea orânduirii sociale</w:t>
      </w:r>
      <w:r w:rsidR="00355ED4">
        <w:t>,</w:t>
      </w:r>
      <w:r w:rsidR="0072472A" w:rsidRPr="009211F8">
        <w:t xml:space="preserve"> ca atare</w:t>
      </w:r>
      <w:r w:rsidR="006166F7" w:rsidRPr="009211F8">
        <w:t>; în acelaşi timp</w:t>
      </w:r>
      <w:r w:rsidR="0087080E" w:rsidRPr="009211F8">
        <w:t xml:space="preserve"> însă, Pavel încearcă să îl convingă pe toate căile pe Filimon că Onisim trebuie iertat, că frăţia în credinţă în Hristos este mai mare decât prevederile orânduirii sociale, că aici este</w:t>
      </w:r>
      <w:r w:rsidR="00335B4F" w:rsidRPr="009211F8">
        <w:t xml:space="preserve"> vorba despre un câştig veşnic şi că el, Pavel, ca apostol, dă un model care trebuie neapărat urmat: modelul dragostei care răscumpără şi restaurează.</w:t>
      </w:r>
      <w:r w:rsidR="006C11AA" w:rsidRPr="009211F8">
        <w:t xml:space="preserve"> Într-o asemenea atmosferă, instituţia sclaviei nu putea decât să </w:t>
      </w:r>
      <w:r w:rsidR="003D02CB" w:rsidRPr="009211F8">
        <w:t>fie sortită sfârşitului.</w:t>
      </w:r>
      <w:r w:rsidR="00D86CF8" w:rsidRPr="009211F8">
        <w:rPr>
          <w:rStyle w:val="FootnoteReference"/>
        </w:rPr>
        <w:footnoteReference w:id="129"/>
      </w:r>
      <w:r w:rsidR="00355ED4">
        <w:t xml:space="preserve"> Scrisoare</w:t>
      </w:r>
      <w:r w:rsidR="005032A2">
        <w:t>a</w:t>
      </w:r>
      <w:r w:rsidR="00355ED4">
        <w:t xml:space="preserve"> rămâne un </w:t>
      </w:r>
      <w:r w:rsidR="00953396">
        <w:t>model</w:t>
      </w:r>
      <w:r w:rsidR="00627BA6">
        <w:t xml:space="preserve"> de inteligenţă şi eleganţă</w:t>
      </w:r>
      <w:r w:rsidR="00355ED4">
        <w:t xml:space="preserve"> în consiliere, de gingăşie </w:t>
      </w:r>
      <w:r w:rsidR="00355ED4">
        <w:lastRenderedPageBreak/>
        <w:t xml:space="preserve">şi de fermitate în cerinţe, </w:t>
      </w:r>
      <w:r w:rsidR="00137C54">
        <w:t>de echilibru între autoritatea pastorală şi politeţea prieteniei adevărate.</w:t>
      </w:r>
    </w:p>
    <w:p w:rsidR="008305D4" w:rsidRPr="009211F8" w:rsidRDefault="006F1095" w:rsidP="006F1095">
      <w:pPr>
        <w:ind w:firstLine="0"/>
      </w:pPr>
      <w:r>
        <w:br w:type="page"/>
      </w:r>
    </w:p>
    <w:p w:rsidR="005C16D0" w:rsidRPr="009211F8" w:rsidRDefault="009C46F9" w:rsidP="00B650E1">
      <w:pPr>
        <w:pStyle w:val="Heading2"/>
      </w:pPr>
      <w:bookmarkStart w:id="180" w:name="_Toc354499620"/>
      <w:r>
        <w:t>10.</w:t>
      </w:r>
      <w:r w:rsidR="003E4841" w:rsidRPr="009211F8">
        <w:t xml:space="preserve"> E</w:t>
      </w:r>
      <w:r w:rsidR="005C16D0" w:rsidRPr="009211F8">
        <w:t>pistolele pastorale</w:t>
      </w:r>
      <w:r w:rsidR="004E37A8" w:rsidRPr="009211F8">
        <w:t xml:space="preserve">: </w:t>
      </w:r>
      <w:r w:rsidR="005C16D0" w:rsidRPr="009211F8">
        <w:t>1 şi 2 Timotei, Tit</w:t>
      </w:r>
      <w:bookmarkEnd w:id="180"/>
    </w:p>
    <w:p w:rsidR="006D29BE" w:rsidRPr="009211F8" w:rsidRDefault="006D29BE" w:rsidP="00BC4B34"/>
    <w:p w:rsidR="006D29BE" w:rsidRPr="009211F8" w:rsidRDefault="009C46F9" w:rsidP="000E07EE">
      <w:pPr>
        <w:pStyle w:val="Heading3"/>
      </w:pPr>
      <w:bookmarkStart w:id="181" w:name="_Toc223157428"/>
      <w:bookmarkStart w:id="182" w:name="_Toc230647295"/>
      <w:bookmarkStart w:id="183" w:name="_Toc354499621"/>
      <w:r>
        <w:t>10</w:t>
      </w:r>
      <w:r w:rsidR="003E4841" w:rsidRPr="009211F8">
        <w:t xml:space="preserve">.1 </w:t>
      </w:r>
      <w:r w:rsidR="000E07EE">
        <w:t>Epistolele pastorale: d</w:t>
      </w:r>
      <w:r w:rsidR="006D29BE" w:rsidRPr="009211F8">
        <w:t>estinatari şi datare</w:t>
      </w:r>
      <w:bookmarkEnd w:id="181"/>
      <w:bookmarkEnd w:id="182"/>
      <w:bookmarkEnd w:id="183"/>
    </w:p>
    <w:p w:rsidR="00315DD8" w:rsidRPr="009211F8" w:rsidRDefault="00315DD8" w:rsidP="00BE0AA4">
      <w:pPr>
        <w:ind w:firstLine="0"/>
      </w:pPr>
    </w:p>
    <w:p w:rsidR="005C16D0" w:rsidRPr="009211F8" w:rsidRDefault="005C16D0" w:rsidP="001A7915">
      <w:pPr>
        <w:ind w:firstLine="0"/>
      </w:pPr>
      <w:r w:rsidRPr="009211F8">
        <w:t xml:space="preserve">Epistolele pastorale sunt scrise </w:t>
      </w:r>
      <w:r w:rsidR="00146F0D" w:rsidRPr="009211F8">
        <w:rPr>
          <w:lang w:bidi="he-IL"/>
        </w:rPr>
        <w:t xml:space="preserve">spre </w:t>
      </w:r>
      <w:r w:rsidR="000F29A9" w:rsidRPr="009211F8">
        <w:rPr>
          <w:lang w:bidi="he-IL"/>
        </w:rPr>
        <w:t>sfârşitul vieţii lui Pavel</w:t>
      </w:r>
      <w:r w:rsidR="009452FB" w:rsidRPr="009211F8">
        <w:rPr>
          <w:lang w:bidi="he-IL"/>
        </w:rPr>
        <w:t xml:space="preserve"> (62-66</w:t>
      </w:r>
      <w:r w:rsidR="00C91B0C" w:rsidRPr="009211F8">
        <w:rPr>
          <w:lang w:bidi="he-IL"/>
        </w:rPr>
        <w:t xml:space="preserve"> </w:t>
      </w:r>
      <w:r w:rsidR="005C4839" w:rsidRPr="009211F8">
        <w:rPr>
          <w:lang w:bidi="he-IL"/>
        </w:rPr>
        <w:t xml:space="preserve">sau </w:t>
      </w:r>
      <w:r w:rsidR="009452FB" w:rsidRPr="009211F8">
        <w:rPr>
          <w:lang w:bidi="he-IL"/>
        </w:rPr>
        <w:t>64-66</w:t>
      </w:r>
      <w:r w:rsidR="00EE6F2F" w:rsidRPr="009211F8">
        <w:rPr>
          <w:lang w:bidi="he-IL"/>
        </w:rPr>
        <w:t>)</w:t>
      </w:r>
      <w:r w:rsidR="00B36FB0" w:rsidRPr="009211F8">
        <w:rPr>
          <w:lang w:bidi="he-IL"/>
        </w:rPr>
        <w:t xml:space="preserve">, în </w:t>
      </w:r>
      <w:r w:rsidR="000F29A9" w:rsidRPr="009211F8">
        <w:rPr>
          <w:lang w:bidi="he-IL"/>
        </w:rPr>
        <w:t>perioada în care Biserica se confrunt</w:t>
      </w:r>
      <w:r w:rsidR="00B36FB0" w:rsidRPr="009211F8">
        <w:rPr>
          <w:lang w:bidi="he-IL"/>
        </w:rPr>
        <w:t>a</w:t>
      </w:r>
      <w:r w:rsidR="000F29A9" w:rsidRPr="009211F8">
        <w:rPr>
          <w:lang w:bidi="he-IL"/>
        </w:rPr>
        <w:t xml:space="preserve"> </w:t>
      </w:r>
      <w:r w:rsidR="00303640" w:rsidRPr="009211F8">
        <w:rPr>
          <w:lang w:bidi="he-IL"/>
        </w:rPr>
        <w:t xml:space="preserve">tot mai mult </w:t>
      </w:r>
      <w:r w:rsidR="000F29A9" w:rsidRPr="009211F8">
        <w:rPr>
          <w:lang w:bidi="he-IL"/>
        </w:rPr>
        <w:t>cu ereziile</w:t>
      </w:r>
      <w:r w:rsidR="00303640" w:rsidRPr="009211F8">
        <w:rPr>
          <w:lang w:bidi="he-IL"/>
        </w:rPr>
        <w:t xml:space="preserve"> şi cu persecuţiile.</w:t>
      </w:r>
      <w:r w:rsidR="000F29A9" w:rsidRPr="009211F8">
        <w:rPr>
          <w:lang w:bidi="he-IL"/>
        </w:rPr>
        <w:t xml:space="preserve"> Pavel </w:t>
      </w:r>
      <w:r w:rsidR="00914874" w:rsidRPr="009211F8">
        <w:rPr>
          <w:lang w:bidi="he-IL"/>
        </w:rPr>
        <w:t>se simte nevoit să le scrie celor doi prieteni ai săi, şi fii în credinţă, Timotei şi Tit, despre felul în care trebuie să îşi ducă misiunea până la capăt. Amândoi fuseseră lăsaţi cu o misiune asemănătoare – Timotei în Efes, iar Tit în Creta – ca să organizeze bisericile din împrejurimi şi să asigure o învăţătură sănătoasă şi lideri spirituali de caracter</w:t>
      </w:r>
      <w:r w:rsidR="001A7915" w:rsidRPr="009211F8">
        <w:t>.</w:t>
      </w:r>
      <w:r w:rsidRPr="009211F8">
        <w:t xml:space="preserve"> </w:t>
      </w:r>
    </w:p>
    <w:p w:rsidR="005C16D0" w:rsidRPr="009211F8" w:rsidRDefault="005C16D0" w:rsidP="008A405F">
      <w:r w:rsidRPr="009211F8">
        <w:rPr>
          <w:i/>
          <w:iCs/>
        </w:rPr>
        <w:t>Timotei</w:t>
      </w:r>
      <w:r w:rsidRPr="009211F8">
        <w:t xml:space="preserve"> </w:t>
      </w:r>
      <w:r w:rsidR="00701E21" w:rsidRPr="009211F8">
        <w:t xml:space="preserve">era o cunoştinţă mai veche a lui Pavel, </w:t>
      </w:r>
      <w:r w:rsidR="006120B7" w:rsidRPr="009211F8">
        <w:t xml:space="preserve">un </w:t>
      </w:r>
      <w:r w:rsidR="008A405F" w:rsidRPr="009211F8">
        <w:rPr>
          <w:lang w:bidi="he-IL"/>
        </w:rPr>
        <w:t>„</w:t>
      </w:r>
      <w:r w:rsidRPr="009211F8">
        <w:t xml:space="preserve">copil în </w:t>
      </w:r>
      <w:r w:rsidR="00AF3A80" w:rsidRPr="009211F8">
        <w:t>credinţă</w:t>
      </w:r>
      <w:r w:rsidR="008A405F" w:rsidRPr="009211F8">
        <w:t>”</w:t>
      </w:r>
      <w:r w:rsidR="006F482D" w:rsidRPr="009211F8">
        <w:t xml:space="preserve"> al </w:t>
      </w:r>
      <w:r w:rsidR="00F461D3" w:rsidRPr="009211F8">
        <w:t>apostolului</w:t>
      </w:r>
      <w:r w:rsidR="002F75B1" w:rsidRPr="009211F8">
        <w:t xml:space="preserve"> (1 Tim. 1:</w:t>
      </w:r>
      <w:r w:rsidR="002E4A6F" w:rsidRPr="009211F8">
        <w:t>2</w:t>
      </w:r>
      <w:r w:rsidR="006F482D" w:rsidRPr="009211F8">
        <w:t xml:space="preserve">; </w:t>
      </w:r>
      <w:r w:rsidRPr="009211F8">
        <w:t xml:space="preserve">Fapte 16:1-3, 17:14, 15, 1; 18:5, 19:22, 20:4, </w:t>
      </w:r>
      <w:r w:rsidR="009A5391" w:rsidRPr="009211F8">
        <w:t xml:space="preserve">Romani </w:t>
      </w:r>
      <w:r w:rsidRPr="009211F8">
        <w:t>16:21, 1 Cor. 4.17, 2 Cor. 1:1, 19; Filip. 1:1; 2:19; Col. 1:1; 1 Tes. 1:1; 3:2, 6; 2 Tes. 1:1; 1 Tim. 1:2,</w:t>
      </w:r>
      <w:r w:rsidR="00853D59" w:rsidRPr="009211F8">
        <w:t xml:space="preserve"> </w:t>
      </w:r>
      <w:r w:rsidRPr="009211F8">
        <w:t>18; 6:20; 2 Tim. 1:2; Filim. 1:1; Evr. 13 :23). După ce a devenit creştin (Fapte</w:t>
      </w:r>
      <w:r w:rsidRPr="009211F8">
        <w:rPr>
          <w:szCs w:val="24"/>
        </w:rPr>
        <w:t xml:space="preserve"> 16:1-3</w:t>
      </w:r>
      <w:r w:rsidRPr="009211F8">
        <w:t>), Timotei l-a însoţit pe Pavel în a doua şi a trei</w:t>
      </w:r>
      <w:r w:rsidR="007D6D74" w:rsidRPr="009211F8">
        <w:t>a</w:t>
      </w:r>
      <w:r w:rsidRPr="009211F8">
        <w:t xml:space="preserve"> călătorie misionară (</w:t>
      </w:r>
      <w:r w:rsidRPr="009211F8">
        <w:rPr>
          <w:szCs w:val="24"/>
        </w:rPr>
        <w:t>Fapte 16:3</w:t>
      </w:r>
      <w:r w:rsidRPr="009211F8">
        <w:t xml:space="preserve">; </w:t>
      </w:r>
      <w:r w:rsidRPr="009211F8">
        <w:rPr>
          <w:szCs w:val="24"/>
        </w:rPr>
        <w:t>19:22</w:t>
      </w:r>
      <w:r w:rsidRPr="009211F8">
        <w:t>) şi era mesagerul de încredere al lui Pavel, în diverse situaţii (</w:t>
      </w:r>
      <w:r w:rsidRPr="009211F8">
        <w:rPr>
          <w:szCs w:val="24"/>
        </w:rPr>
        <w:t>Fapte 19:22</w:t>
      </w:r>
      <w:r w:rsidRPr="009211F8">
        <w:t xml:space="preserve">; </w:t>
      </w:r>
      <w:r w:rsidRPr="009211F8">
        <w:rPr>
          <w:szCs w:val="24"/>
        </w:rPr>
        <w:t>1 Cor</w:t>
      </w:r>
      <w:r w:rsidR="00CC19A1" w:rsidRPr="009211F8">
        <w:rPr>
          <w:szCs w:val="24"/>
        </w:rPr>
        <w:t>.</w:t>
      </w:r>
      <w:r w:rsidRPr="009211F8">
        <w:rPr>
          <w:szCs w:val="24"/>
        </w:rPr>
        <w:t xml:space="preserve"> 4:17</w:t>
      </w:r>
      <w:r w:rsidRPr="009211F8">
        <w:t xml:space="preserve">; </w:t>
      </w:r>
      <w:r w:rsidRPr="009211F8">
        <w:rPr>
          <w:szCs w:val="24"/>
        </w:rPr>
        <w:t>1 Tes</w:t>
      </w:r>
      <w:r w:rsidR="00CC19A1" w:rsidRPr="009211F8">
        <w:rPr>
          <w:szCs w:val="24"/>
        </w:rPr>
        <w:t>.</w:t>
      </w:r>
      <w:r w:rsidRPr="009211F8">
        <w:rPr>
          <w:szCs w:val="24"/>
        </w:rPr>
        <w:t xml:space="preserve"> 3:2</w:t>
      </w:r>
      <w:r w:rsidRPr="009211F8">
        <w:t>)</w:t>
      </w:r>
      <w:r w:rsidR="00A05C14" w:rsidRPr="009211F8">
        <w:t xml:space="preserve"> şi secretar la întocmirea scrisorilor din prima întemniţare (Coloseni, Filipeni, Filimon)</w:t>
      </w:r>
      <w:r w:rsidRPr="009211F8">
        <w:t>. În 1 Timotei el este descris ca păstor al bisericilor din regiunea Efes (</w:t>
      </w:r>
      <w:r w:rsidRPr="009211F8">
        <w:rPr>
          <w:szCs w:val="24"/>
        </w:rPr>
        <w:t>1 Tim</w:t>
      </w:r>
      <w:r w:rsidR="00FD3EF3" w:rsidRPr="009211F8">
        <w:rPr>
          <w:szCs w:val="24"/>
        </w:rPr>
        <w:t>.</w:t>
      </w:r>
      <w:r w:rsidRPr="009211F8">
        <w:rPr>
          <w:szCs w:val="24"/>
        </w:rPr>
        <w:t xml:space="preserve"> 1:3</w:t>
      </w:r>
      <w:r w:rsidRPr="009211F8">
        <w:t>).</w:t>
      </w:r>
    </w:p>
    <w:p w:rsidR="005C16D0" w:rsidRPr="009211F8" w:rsidRDefault="005C16D0" w:rsidP="00BC4B34">
      <w:r w:rsidRPr="009211F8">
        <w:rPr>
          <w:i/>
          <w:iCs/>
        </w:rPr>
        <w:t>Tit</w:t>
      </w:r>
      <w:r w:rsidRPr="009211F8">
        <w:t xml:space="preserve"> era, se pare, mai în vârstă decât Timotei, şi nu chiar la fel de apropiat de Pavel</w:t>
      </w:r>
      <w:r w:rsidR="005E77F5" w:rsidRPr="009211F8">
        <w:t xml:space="preserve"> ca acesta</w:t>
      </w:r>
      <w:r w:rsidRPr="009211F8">
        <w:t xml:space="preserve">, </w:t>
      </w:r>
      <w:r w:rsidR="00932945" w:rsidRPr="009211F8">
        <w:t xml:space="preserve">deşi şi el este numit </w:t>
      </w:r>
      <w:r w:rsidR="009211F8">
        <w:t>„</w:t>
      </w:r>
      <w:r w:rsidR="00932945" w:rsidRPr="009211F8">
        <w:t>copil în credinţă</w:t>
      </w:r>
      <w:r w:rsidR="00AB35E7" w:rsidRPr="009211F8">
        <w:t xml:space="preserve">” </w:t>
      </w:r>
      <w:r w:rsidR="006F482D" w:rsidRPr="009211F8">
        <w:t>al lui Pavel</w:t>
      </w:r>
      <w:r w:rsidR="002F75B1" w:rsidRPr="009211F8">
        <w:t xml:space="preserve"> (Tit 1:4</w:t>
      </w:r>
      <w:r w:rsidR="006F482D" w:rsidRPr="009211F8">
        <w:t xml:space="preserve">; cf. </w:t>
      </w:r>
      <w:r w:rsidRPr="009211F8">
        <w:t xml:space="preserve">2 Cor. 2:13; 7:6, 13, 14; 8 :6, 16, 23; 12 :18; Gal. 2:1, 3; 2 Tim. 4:10; Tit. 2:4). El a călătorit cu Pavel şi Barnaba din Antiohia la </w:t>
      </w:r>
      <w:r w:rsidRPr="009211F8">
        <w:lastRenderedPageBreak/>
        <w:t>Ierusalim (</w:t>
      </w:r>
      <w:r w:rsidRPr="009211F8">
        <w:rPr>
          <w:szCs w:val="24"/>
        </w:rPr>
        <w:t>Gal</w:t>
      </w:r>
      <w:r w:rsidR="00737321" w:rsidRPr="009211F8">
        <w:rPr>
          <w:szCs w:val="24"/>
        </w:rPr>
        <w:t>.</w:t>
      </w:r>
      <w:r w:rsidRPr="009211F8">
        <w:rPr>
          <w:szCs w:val="24"/>
        </w:rPr>
        <w:t xml:space="preserve"> 2:1</w:t>
      </w:r>
      <w:r w:rsidRPr="009211F8">
        <w:t>; cf</w:t>
      </w:r>
      <w:r w:rsidR="002F75B1" w:rsidRPr="009211F8">
        <w:t>.</w:t>
      </w:r>
      <w:r w:rsidRPr="009211F8">
        <w:t xml:space="preserve"> Fapte 15:2). A fost şi el cu Pavel în a treia călătorie misionară (</w:t>
      </w:r>
      <w:r w:rsidRPr="009211F8">
        <w:rPr>
          <w:szCs w:val="24"/>
        </w:rPr>
        <w:t>2 Cor</w:t>
      </w:r>
      <w:r w:rsidR="00C81DA8" w:rsidRPr="009211F8">
        <w:rPr>
          <w:szCs w:val="24"/>
        </w:rPr>
        <w:t>.</w:t>
      </w:r>
      <w:r w:rsidRPr="009211F8">
        <w:rPr>
          <w:szCs w:val="24"/>
        </w:rPr>
        <w:t xml:space="preserve"> 2:13</w:t>
      </w:r>
      <w:r w:rsidRPr="009211F8">
        <w:t xml:space="preserve">; </w:t>
      </w:r>
      <w:r w:rsidRPr="009211F8">
        <w:rPr>
          <w:szCs w:val="24"/>
        </w:rPr>
        <w:t>7:6</w:t>
      </w:r>
      <w:r w:rsidRPr="009211F8">
        <w:t xml:space="preserve">, </w:t>
      </w:r>
      <w:r w:rsidRPr="009211F8">
        <w:rPr>
          <w:szCs w:val="24"/>
        </w:rPr>
        <w:t>13-14</w:t>
      </w:r>
      <w:r w:rsidRPr="009211F8">
        <w:t>), dar nu este amintit în Fapte. El a fost mesagerul care a dus în Corint epistola cea aspră</w:t>
      </w:r>
      <w:r w:rsidR="002F75B1" w:rsidRPr="009211F8">
        <w:t xml:space="preserve"> (sau dură)</w:t>
      </w:r>
      <w:r w:rsidRPr="009211F8">
        <w:t xml:space="preserve"> a lui Pavel (</w:t>
      </w:r>
      <w:r w:rsidRPr="009211F8">
        <w:rPr>
          <w:szCs w:val="24"/>
        </w:rPr>
        <w:t>2 Cor 7:6-8</w:t>
      </w:r>
      <w:r w:rsidRPr="009211F8">
        <w:t>), a adunat acolo fondurile pentru ajutorarea bisericii din Ierusalim (</w:t>
      </w:r>
      <w:r w:rsidRPr="009211F8">
        <w:rPr>
          <w:szCs w:val="24"/>
        </w:rPr>
        <w:t>2 Cor 8:6</w:t>
      </w:r>
      <w:r w:rsidRPr="009211F8">
        <w:t xml:space="preserve">, </w:t>
      </w:r>
      <w:r w:rsidRPr="009211F8">
        <w:rPr>
          <w:szCs w:val="24"/>
        </w:rPr>
        <w:t>16-19</w:t>
      </w:r>
      <w:r w:rsidRPr="009211F8">
        <w:t xml:space="preserve">, </w:t>
      </w:r>
      <w:r w:rsidRPr="009211F8">
        <w:rPr>
          <w:szCs w:val="24"/>
        </w:rPr>
        <w:t>23</w:t>
      </w:r>
      <w:r w:rsidRPr="009211F8">
        <w:t>). În epistola cu acelaşi nume</w:t>
      </w:r>
      <w:r w:rsidR="0026279B" w:rsidRPr="009211F8">
        <w:t>, Tit este menţionat ca</w:t>
      </w:r>
      <w:r w:rsidRPr="009211F8">
        <w:t xml:space="preserve"> p</w:t>
      </w:r>
      <w:r w:rsidR="0026279B" w:rsidRPr="009211F8">
        <w:t>ă</w:t>
      </w:r>
      <w:r w:rsidRPr="009211F8">
        <w:t>stor al bisericilor din Creta, însărcinat cu organizarea întregii comunităţi creştine de aici (</w:t>
      </w:r>
      <w:r w:rsidRPr="009211F8">
        <w:rPr>
          <w:szCs w:val="24"/>
        </w:rPr>
        <w:t>Tit 1:5-9</w:t>
      </w:r>
      <w:r w:rsidRPr="009211F8">
        <w:t>).</w:t>
      </w:r>
    </w:p>
    <w:p w:rsidR="00C87FB0" w:rsidRPr="009211F8" w:rsidRDefault="00C87FB0" w:rsidP="00BC4B34"/>
    <w:p w:rsidR="00C87FB0" w:rsidRPr="009211F8" w:rsidRDefault="009C46F9" w:rsidP="000E07EE">
      <w:pPr>
        <w:pStyle w:val="Heading3"/>
      </w:pPr>
      <w:bookmarkStart w:id="184" w:name="_Toc223157429"/>
      <w:bookmarkStart w:id="185" w:name="_Toc230647296"/>
      <w:bookmarkStart w:id="186" w:name="_Toc354499622"/>
      <w:r>
        <w:t>10</w:t>
      </w:r>
      <w:r w:rsidR="003E4841" w:rsidRPr="009211F8">
        <w:t xml:space="preserve">.2 </w:t>
      </w:r>
      <w:r w:rsidR="000E07EE">
        <w:t>Epistolele pastorale: a</w:t>
      </w:r>
      <w:r w:rsidR="00C87FB0" w:rsidRPr="009211F8">
        <w:t>utor şi autenticitate</w:t>
      </w:r>
      <w:bookmarkEnd w:id="184"/>
      <w:bookmarkEnd w:id="185"/>
      <w:bookmarkEnd w:id="186"/>
      <w:r w:rsidR="00C973C1" w:rsidRPr="009211F8">
        <w:tab/>
      </w:r>
    </w:p>
    <w:p w:rsidR="00C87FB0" w:rsidRPr="009211F8" w:rsidRDefault="005C16D0" w:rsidP="00386C1A">
      <w:pPr>
        <w:ind w:firstLine="0"/>
      </w:pPr>
      <w:r w:rsidRPr="009211F8">
        <w:t xml:space="preserve">În ce priveşte tonul general, 1 Timotei </w:t>
      </w:r>
      <w:r w:rsidR="00453BFD" w:rsidRPr="009211F8">
        <w:t>(aproximativ</w:t>
      </w:r>
      <w:r w:rsidR="00873890" w:rsidRPr="009211F8">
        <w:t xml:space="preserve"> 62 dH) </w:t>
      </w:r>
      <w:r w:rsidRPr="009211F8">
        <w:t xml:space="preserve">şi Tit </w:t>
      </w:r>
      <w:r w:rsidR="00873890" w:rsidRPr="009211F8">
        <w:t xml:space="preserve"> (aproximativ 63 dH) </w:t>
      </w:r>
      <w:r w:rsidRPr="009211F8">
        <w:t xml:space="preserve">sunt foarte apropiate una de alta ca </w:t>
      </w:r>
      <w:r w:rsidR="00CF5F01" w:rsidRPr="009211F8">
        <w:t xml:space="preserve">datare, </w:t>
      </w:r>
      <w:r w:rsidRPr="009211F8">
        <w:t xml:space="preserve">situaţie, sfaturi, vocabular folosit, ca </w:t>
      </w:r>
      <w:r w:rsidR="00AC148A" w:rsidRPr="009211F8">
        <w:t>viziune despre</w:t>
      </w:r>
      <w:r w:rsidRPr="009211F8">
        <w:t xml:space="preserve"> organizare</w:t>
      </w:r>
      <w:r w:rsidR="00AC148A" w:rsidRPr="009211F8">
        <w:t xml:space="preserve">a </w:t>
      </w:r>
      <w:r w:rsidRPr="009211F8">
        <w:t xml:space="preserve">vieţii </w:t>
      </w:r>
      <w:r w:rsidR="00AC148A" w:rsidRPr="009211F8">
        <w:t>B</w:t>
      </w:r>
      <w:r w:rsidRPr="009211F8">
        <w:t xml:space="preserve">isericii. 2 Timotei </w:t>
      </w:r>
      <w:r w:rsidR="00EF7C37" w:rsidRPr="009211F8">
        <w:t>(66-67</w:t>
      </w:r>
      <w:r w:rsidR="001F4889" w:rsidRPr="009211F8">
        <w:t xml:space="preserve"> dH</w:t>
      </w:r>
      <w:r w:rsidR="00EF7C37" w:rsidRPr="009211F8">
        <w:t xml:space="preserve">) </w:t>
      </w:r>
      <w:r w:rsidRPr="009211F8">
        <w:t>are un ton diferit deşi se încadrează în aceeaşi viziune de sfătuire pastorală; ea constituie o scrisoare testament a lui Pavel, scrisă din închisoare, o ultimă epistolă a apostolului neamurilor către prietenul său mai tânăr, Timotei</w:t>
      </w:r>
      <w:r w:rsidR="007409F9" w:rsidRPr="009211F8">
        <w:t xml:space="preserve"> (există asemănări dar </w:t>
      </w:r>
      <w:r w:rsidR="00677F6B">
        <w:t xml:space="preserve">şi deosebiri cu </w:t>
      </w:r>
      <w:r w:rsidR="00612F2E">
        <w:t>Epistola către</w:t>
      </w:r>
      <w:r w:rsidR="00677F6B">
        <w:t xml:space="preserve"> f</w:t>
      </w:r>
      <w:r w:rsidR="007409F9" w:rsidRPr="009211F8">
        <w:t>ilipeni)</w:t>
      </w:r>
      <w:r w:rsidRPr="009211F8">
        <w:t>.</w:t>
      </w:r>
    </w:p>
    <w:p w:rsidR="002B34A9" w:rsidRPr="009211F8" w:rsidRDefault="00A46C99" w:rsidP="00C67199">
      <w:r w:rsidRPr="009211F8">
        <w:t xml:space="preserve">Persoanele amintite în salutări, tonul personal, detaliile relaţiilor cu Timotei, prezentarea din interiorul epistolei, toate îl indică pe Pavel, ca autor. </w:t>
      </w:r>
      <w:r w:rsidR="00F66F79" w:rsidRPr="009211F8">
        <w:t xml:space="preserve">Acelaşi lucru îl indică şi </w:t>
      </w:r>
      <w:r w:rsidR="0091110D" w:rsidRPr="009211F8">
        <w:t>termeni</w:t>
      </w:r>
      <w:r w:rsidR="00F66F79" w:rsidRPr="009211F8">
        <w:t>i</w:t>
      </w:r>
      <w:r w:rsidR="0091110D" w:rsidRPr="009211F8">
        <w:t xml:space="preserve"> paulini</w:t>
      </w:r>
      <w:r w:rsidR="00F66F79" w:rsidRPr="009211F8">
        <w:t>:</w:t>
      </w:r>
      <w:r w:rsidR="0091110D" w:rsidRPr="009211F8">
        <w:t xml:space="preserve"> </w:t>
      </w:r>
      <w:r w:rsidR="0091110D" w:rsidRPr="009211F8">
        <w:rPr>
          <w:i/>
          <w:iCs/>
        </w:rPr>
        <w:t>cr</w:t>
      </w:r>
      <w:r w:rsidRPr="009211F8">
        <w:rPr>
          <w:i/>
          <w:iCs/>
        </w:rPr>
        <w:t>edinţa, dragostea, nădejdea, harul, legea, exemplul personal (pilda), mângâiere, învăţătură predată</w:t>
      </w:r>
      <w:r w:rsidR="00AC148A" w:rsidRPr="009211F8">
        <w:rPr>
          <w:i/>
          <w:iCs/>
        </w:rPr>
        <w:t xml:space="preserve"> (transmisă) </w:t>
      </w:r>
      <w:r w:rsidRPr="009211F8">
        <w:rPr>
          <w:i/>
          <w:iCs/>
        </w:rPr>
        <w:t>şi păzită</w:t>
      </w:r>
      <w:r w:rsidRPr="009211F8">
        <w:t xml:space="preserve"> ca atare, </w:t>
      </w:r>
      <w:r w:rsidRPr="009211F8">
        <w:rPr>
          <w:i/>
          <w:iCs/>
        </w:rPr>
        <w:t>lupta vieţii de credinţă</w:t>
      </w:r>
      <w:r w:rsidR="00234D93">
        <w:t xml:space="preserve"> etc.</w:t>
      </w:r>
      <w:r w:rsidR="009E2672">
        <w:t>, care se regăsec în epistolele necontestate (Romani, 1-2 Corinteni, Galateni</w:t>
      </w:r>
      <w:r w:rsidR="00234D93">
        <w:t xml:space="preserve"> etc.</w:t>
      </w:r>
      <w:r w:rsidR="009E2672">
        <w:t>).</w:t>
      </w:r>
    </w:p>
    <w:p w:rsidR="00E949EB" w:rsidRPr="009211F8" w:rsidRDefault="001A417B" w:rsidP="00C67199">
      <w:r w:rsidRPr="009211F8">
        <w:t>Deşi au primit diverse explicaţii, c</w:t>
      </w:r>
      <w:r w:rsidR="00A46C99" w:rsidRPr="009211F8">
        <w:t xml:space="preserve">hiar şi declaraţiile tip crez vădesc </w:t>
      </w:r>
      <w:r w:rsidR="005D799C" w:rsidRPr="009211F8">
        <w:t>o tendinţă caracteristică</w:t>
      </w:r>
      <w:r w:rsidR="00A46C99" w:rsidRPr="009211F8">
        <w:t xml:space="preserve"> lui Pavel spre citate sau spre formularea de texte poetice, de referinţă</w:t>
      </w:r>
      <w:r w:rsidR="0065518A" w:rsidRPr="009211F8">
        <w:t xml:space="preserve"> (astfel </w:t>
      </w:r>
      <w:r w:rsidR="0065518A" w:rsidRPr="009211F8">
        <w:lastRenderedPageBreak/>
        <w:t>de text</w:t>
      </w:r>
      <w:r w:rsidR="005917DE" w:rsidRPr="009211F8">
        <w:t>e</w:t>
      </w:r>
      <w:r w:rsidR="00985AEE" w:rsidRPr="009211F8">
        <w:t>, crezuri şi imnuri, citate sau vorbe de duh, citabile,</w:t>
      </w:r>
      <w:r w:rsidR="0065518A" w:rsidRPr="009211F8">
        <w:t xml:space="preserve"> </w:t>
      </w:r>
      <w:r w:rsidR="00C67199" w:rsidRPr="009211F8">
        <w:t xml:space="preserve">se găsesc </w:t>
      </w:r>
      <w:r w:rsidR="0065518A" w:rsidRPr="009211F8">
        <w:t>şi în</w:t>
      </w:r>
      <w:r w:rsidR="00D177F4" w:rsidRPr="009211F8">
        <w:t xml:space="preserve"> </w:t>
      </w:r>
      <w:r w:rsidR="00B45C38" w:rsidRPr="009211F8">
        <w:t>E</w:t>
      </w:r>
      <w:r w:rsidR="00D177F4" w:rsidRPr="009211F8">
        <w:t xml:space="preserve">pistolele </w:t>
      </w:r>
      <w:r w:rsidR="00B45C38" w:rsidRPr="009211F8">
        <w:t xml:space="preserve">către </w:t>
      </w:r>
      <w:r w:rsidR="00D177F4" w:rsidRPr="009211F8">
        <w:t>Efeseni, Coloseni, Filipeni</w:t>
      </w:r>
      <w:r w:rsidR="00B45C38" w:rsidRPr="009211F8">
        <w:t>)</w:t>
      </w:r>
      <w:r w:rsidR="00A46C99" w:rsidRPr="009211F8">
        <w:t xml:space="preserve">. La fel, </w:t>
      </w:r>
      <w:r w:rsidR="00DC5DDB" w:rsidRPr="009211F8">
        <w:t xml:space="preserve">apar </w:t>
      </w:r>
      <w:r w:rsidR="00A46C99" w:rsidRPr="009211F8">
        <w:t xml:space="preserve">anumite expresii autocritice </w:t>
      </w:r>
      <w:r w:rsidR="00DC5DDB" w:rsidRPr="009211F8">
        <w:t xml:space="preserve">care </w:t>
      </w:r>
      <w:r w:rsidR="00A46C99" w:rsidRPr="009211F8">
        <w:t>sunt caracteristice lui</w:t>
      </w:r>
      <w:r w:rsidR="00DC5DDB" w:rsidRPr="009211F8">
        <w:t xml:space="preserve"> Pavel</w:t>
      </w:r>
      <w:r w:rsidR="00A46C99" w:rsidRPr="009211F8">
        <w:t xml:space="preserve">, de exemplu </w:t>
      </w:r>
      <w:r w:rsidR="00310CE2">
        <w:t xml:space="preserve">1 Tim. </w:t>
      </w:r>
      <w:r w:rsidR="00A46C99" w:rsidRPr="009211F8">
        <w:t>1:12-15 (</w:t>
      </w:r>
      <w:r w:rsidR="009E2672">
        <w:t>„</w:t>
      </w:r>
      <w:r w:rsidR="00A46C99" w:rsidRPr="009211F8">
        <w:t>eram un hulitor, prigonitor</w:t>
      </w:r>
      <w:r w:rsidR="00234D93">
        <w:t xml:space="preserve"> etc.</w:t>
      </w:r>
      <w:r w:rsidR="00AB35E7" w:rsidRPr="009211F8">
        <w:t>”, „</w:t>
      </w:r>
      <w:r w:rsidR="00A46C99" w:rsidRPr="009211F8">
        <w:t>cel dintâi dintre păcătoşi</w:t>
      </w:r>
      <w:r w:rsidR="00AB35E7" w:rsidRPr="009211F8">
        <w:t>”</w:t>
      </w:r>
      <w:r w:rsidR="00234D93">
        <w:t xml:space="preserve"> etc.</w:t>
      </w:r>
      <w:r w:rsidR="00A46C99" w:rsidRPr="009211F8">
        <w:t xml:space="preserve">), care pot fi întâlnite şi în alte scrisori 1 Corinteni 15:9 (cca. 54), Efeseni 3:8 (cca. 59-61). </w:t>
      </w:r>
    </w:p>
    <w:p w:rsidR="00722365" w:rsidRPr="009211F8" w:rsidRDefault="00A46C99" w:rsidP="00EB622B">
      <w:r w:rsidRPr="009211F8">
        <w:t>Există, însă, şi diferenţe de limbaj şi de tematică faţă de</w:t>
      </w:r>
      <w:r w:rsidR="00534EE7" w:rsidRPr="009211F8">
        <w:t xml:space="preserve"> alte scrisori, cum ar fi prezenţa unor termeni ca </w:t>
      </w:r>
      <w:r w:rsidRPr="009211F8">
        <w:rPr>
          <w:i/>
        </w:rPr>
        <w:t>învăţătur</w:t>
      </w:r>
      <w:r w:rsidR="00534EE7" w:rsidRPr="009211F8">
        <w:rPr>
          <w:i/>
        </w:rPr>
        <w:t>ă</w:t>
      </w:r>
      <w:r w:rsidRPr="009211F8">
        <w:rPr>
          <w:i/>
        </w:rPr>
        <w:t xml:space="preserve"> sănătoas</w:t>
      </w:r>
      <w:r w:rsidR="00534EE7" w:rsidRPr="009211F8">
        <w:rPr>
          <w:i/>
        </w:rPr>
        <w:t>ă</w:t>
      </w:r>
      <w:r w:rsidRPr="009211F8">
        <w:rPr>
          <w:i/>
        </w:rPr>
        <w:t xml:space="preserve">, </w:t>
      </w:r>
      <w:r w:rsidR="00534EE7" w:rsidRPr="009211F8">
        <w:rPr>
          <w:i/>
        </w:rPr>
        <w:t>evlavie</w:t>
      </w:r>
      <w:r w:rsidRPr="009211F8">
        <w:rPr>
          <w:i/>
        </w:rPr>
        <w:t xml:space="preserve">, </w:t>
      </w:r>
      <w:r w:rsidR="008B5758" w:rsidRPr="009211F8">
        <w:rPr>
          <w:i/>
        </w:rPr>
        <w:t>cumpăta</w:t>
      </w:r>
      <w:r w:rsidR="00534EE7" w:rsidRPr="009211F8">
        <w:rPr>
          <w:i/>
        </w:rPr>
        <w:t>re</w:t>
      </w:r>
      <w:r w:rsidR="008B5758" w:rsidRPr="009211F8">
        <w:rPr>
          <w:i/>
        </w:rPr>
        <w:t xml:space="preserve">, </w:t>
      </w:r>
      <w:r w:rsidR="006054B6" w:rsidRPr="009211F8">
        <w:rPr>
          <w:i/>
        </w:rPr>
        <w:t xml:space="preserve">iubitor de </w:t>
      </w:r>
      <w:r w:rsidR="0032220E" w:rsidRPr="009211F8">
        <w:rPr>
          <w:i/>
        </w:rPr>
        <w:t>câştig mârşav</w:t>
      </w:r>
      <w:r w:rsidR="0032220E" w:rsidRPr="009211F8">
        <w:t xml:space="preserve">, </w:t>
      </w:r>
      <w:r w:rsidR="00EB622B" w:rsidRPr="009211F8">
        <w:t xml:space="preserve">formulări </w:t>
      </w:r>
      <w:r w:rsidRPr="009211F8">
        <w:t xml:space="preserve">specifice </w:t>
      </w:r>
      <w:r w:rsidR="00EB622B" w:rsidRPr="009211F8">
        <w:t xml:space="preserve">la introducerea textelor </w:t>
      </w:r>
      <w:r w:rsidR="007C2752" w:rsidRPr="009211F8">
        <w:t xml:space="preserve">de tip „crez” sau </w:t>
      </w:r>
      <w:r w:rsidR="00EB622B" w:rsidRPr="009211F8">
        <w:t xml:space="preserve">a </w:t>
      </w:r>
      <w:r w:rsidR="007C2752" w:rsidRPr="009211F8">
        <w:t>imnuri</w:t>
      </w:r>
      <w:r w:rsidR="00EB622B" w:rsidRPr="009211F8">
        <w:t xml:space="preserve">lor </w:t>
      </w:r>
      <w:r w:rsidR="007C2752" w:rsidRPr="009211F8">
        <w:t xml:space="preserve"> </w:t>
      </w:r>
      <w:r w:rsidRPr="009211F8">
        <w:t>(</w:t>
      </w:r>
      <w:r w:rsidR="00EB622B" w:rsidRPr="009211F8">
        <w:t>„</w:t>
      </w:r>
      <w:r w:rsidRPr="009211F8">
        <w:t xml:space="preserve">adevărat </w:t>
      </w:r>
      <w:r w:rsidR="00EB622B" w:rsidRPr="009211F8">
        <w:t xml:space="preserve">este cuvântul care zice” </w:t>
      </w:r>
      <w:r w:rsidR="00A11F2F" w:rsidRPr="009211F8">
        <w:t xml:space="preserve">sau </w:t>
      </w:r>
      <w:r w:rsidR="00EB622B" w:rsidRPr="009211F8">
        <w:t>„</w:t>
      </w:r>
      <w:r w:rsidR="00A11F2F" w:rsidRPr="009211F8">
        <w:t xml:space="preserve">credincios </w:t>
      </w:r>
      <w:r w:rsidR="00EB622B" w:rsidRPr="009211F8">
        <w:t xml:space="preserve">şi cu totul vrednic de crezare </w:t>
      </w:r>
      <w:r w:rsidRPr="009211F8">
        <w:t>este cuvântul</w:t>
      </w:r>
      <w:r w:rsidR="00A11F2F" w:rsidRPr="009211F8">
        <w:t xml:space="preserve"> acesta</w:t>
      </w:r>
      <w:r w:rsidR="00EB622B" w:rsidRPr="009211F8">
        <w:t>”</w:t>
      </w:r>
      <w:r w:rsidR="00234D93">
        <w:t xml:space="preserve"> etc.</w:t>
      </w:r>
      <w:r w:rsidRPr="009211F8">
        <w:t>)</w:t>
      </w:r>
      <w:r w:rsidR="004C65D3" w:rsidRPr="009211F8">
        <w:t>, atenţia specială dată organizării Bisericii</w:t>
      </w:r>
      <w:r w:rsidRPr="009211F8">
        <w:t xml:space="preserve"> care</w:t>
      </w:r>
      <w:r w:rsidR="004C65D3" w:rsidRPr="009211F8">
        <w:t xml:space="preserve"> par să contureze un alt fel de autor, diferit de Pavel, aşa cum este el cunoscut din celelalte scrisori.</w:t>
      </w:r>
      <w:r w:rsidRPr="009211F8">
        <w:t xml:space="preserve"> </w:t>
      </w:r>
      <w:r w:rsidR="004C65D3" w:rsidRPr="009211F8">
        <w:t>Deosebirile</w:t>
      </w:r>
      <w:r w:rsidRPr="009211F8">
        <w:t xml:space="preserve"> sunt de înţeles, </w:t>
      </w:r>
      <w:r w:rsidR="004C65D3" w:rsidRPr="009211F8">
        <w:t xml:space="preserve">însă, dacă se are </w:t>
      </w:r>
      <w:r w:rsidRPr="009211F8">
        <w:t xml:space="preserve">în vedere contextul special al scrierii epistolelor, </w:t>
      </w:r>
      <w:r w:rsidR="003037D0" w:rsidRPr="009211F8">
        <w:t>faptul că B</w:t>
      </w:r>
      <w:r w:rsidRPr="009211F8">
        <w:t>iseric</w:t>
      </w:r>
      <w:r w:rsidR="003037D0" w:rsidRPr="009211F8">
        <w:t>ile era</w:t>
      </w:r>
      <w:r w:rsidRPr="009211F8">
        <w:t xml:space="preserve"> sub atacul învăţăturilor false şi sub atacul dezorganizării. Este foarte posibil ca anumite diferenţe de ton şi vocabular să se datoreze scrierii prin intermediul unui secretar, probabil Luca, cf. 2 Tim 4:11</w:t>
      </w:r>
      <w:r w:rsidR="00AB35E7" w:rsidRPr="009211F8">
        <w:t xml:space="preserve"> „</w:t>
      </w:r>
      <w:r w:rsidRPr="009211F8">
        <w:t>doar Luca este cu mine</w:t>
      </w:r>
      <w:r w:rsidR="00AB35E7" w:rsidRPr="009211F8">
        <w:t xml:space="preserve">” </w:t>
      </w:r>
      <w:r w:rsidRPr="009211F8">
        <w:t xml:space="preserve">(există un număr important de corespondenţe cu Luca-Fapte, la nivelul vocabularului). </w:t>
      </w:r>
    </w:p>
    <w:p w:rsidR="005C16D0" w:rsidRPr="009211F8" w:rsidRDefault="005C16D0" w:rsidP="00CE0901">
      <w:r w:rsidRPr="009211F8">
        <w:t xml:space="preserve">Deşi nu la fel de mult citate ca Romani şi 1-2 Corinteni, epistolele pastorale sunt menţionate la egalitate cu celelalte epistole ale lui Pavel. Irineu (130-202) le citează ca epistole pauline, şi de asemeni, Policarp (110-150), Iustin martirul (150-155), Clement din Alexandria (150-215). Ele sunt amintite de gnosticul Heracleon (165), de Hegesippus (170), dar lipsesc din canonul lui Marcion (c. 140) – pe bună dreptate, însă, de vreme ce învăţătorii falşi sunt respinşi categoric (cf. 1 Tim. 4:1-5, Tertullian). </w:t>
      </w:r>
      <w:r w:rsidRPr="009211F8">
        <w:lastRenderedPageBreak/>
        <w:t xml:space="preserve">Sunt prezente în canonul Muratori (c. 170), ca apendix. Cel mai vechi manuscris cu scrisorile lui Pavel, </w:t>
      </w:r>
      <w:r w:rsidR="006E4054" w:rsidRPr="009211F8">
        <w:t>p</w:t>
      </w:r>
      <w:r w:rsidRPr="009211F8">
        <w:rPr>
          <w:vertAlign w:val="superscript"/>
        </w:rPr>
        <w:t>46</w:t>
      </w:r>
      <w:r w:rsidRPr="009211F8">
        <w:t xml:space="preserve"> (c. 200), nu le conţine, dar are 5 pagini lipsă (oricum, însă, epistolele pastorale ar fi avut nevoie de 10 pagini; se pare că a fost o proastă programare a spaţiului tipografic, din partea copistului). </w:t>
      </w:r>
      <w:r w:rsidR="00CE0901" w:rsidRPr="009211F8">
        <w:t xml:space="preserve">După cum </w:t>
      </w:r>
      <w:r w:rsidRPr="009211F8">
        <w:t>se observă, epistolele sunt cunoscute şi citate la sfârşitul secolului 2.</w:t>
      </w:r>
    </w:p>
    <w:p w:rsidR="007464CE" w:rsidRPr="009211F8" w:rsidRDefault="007464CE" w:rsidP="00CE0901"/>
    <w:p w:rsidR="005C16D0" w:rsidRPr="009211F8" w:rsidRDefault="009C46F9" w:rsidP="009C4D2F">
      <w:pPr>
        <w:pStyle w:val="Heading3"/>
      </w:pPr>
      <w:bookmarkStart w:id="187" w:name="_Toc223157430"/>
      <w:bookmarkStart w:id="188" w:name="_Toc230647297"/>
      <w:bookmarkStart w:id="189" w:name="_Toc354499623"/>
      <w:r>
        <w:t>10.</w:t>
      </w:r>
      <w:r w:rsidR="003E4841" w:rsidRPr="009211F8">
        <w:t xml:space="preserve">3 </w:t>
      </w:r>
      <w:r w:rsidR="009C4D2F">
        <w:t>Epistolele pastorale: mesaj şi structură</w:t>
      </w:r>
      <w:bookmarkEnd w:id="187"/>
      <w:bookmarkEnd w:id="188"/>
      <w:bookmarkEnd w:id="189"/>
    </w:p>
    <w:p w:rsidR="005C16D0" w:rsidRPr="009211F8" w:rsidRDefault="005C16D0" w:rsidP="00BC4B34"/>
    <w:p w:rsidR="005C16D0" w:rsidRPr="009211F8" w:rsidRDefault="005C16D0" w:rsidP="0038333E">
      <w:pPr>
        <w:ind w:firstLine="0"/>
      </w:pPr>
      <w:r w:rsidRPr="009211F8">
        <w:t xml:space="preserve">Scrisorile </w:t>
      </w:r>
      <w:r w:rsidR="00695FD7" w:rsidRPr="009211F8">
        <w:t xml:space="preserve">ar putea </w:t>
      </w:r>
      <w:r w:rsidRPr="009211F8">
        <w:t>fi grupate după asemănare</w:t>
      </w:r>
      <w:r w:rsidR="00FC7E27" w:rsidRPr="009211F8">
        <w:t xml:space="preserve"> tematică</w:t>
      </w:r>
      <w:r w:rsidR="00B07FF6">
        <w:t xml:space="preserve"> şi după perioada în care au fost scrise</w:t>
      </w:r>
      <w:r w:rsidRPr="009211F8">
        <w:t xml:space="preserve">, adică </w:t>
      </w:r>
      <w:r w:rsidR="00B53763" w:rsidRPr="009211F8">
        <w:t xml:space="preserve">un prim grup </w:t>
      </w:r>
      <w:r w:rsidR="00B07FF6">
        <w:t>este format din</w:t>
      </w:r>
      <w:r w:rsidR="00B53763" w:rsidRPr="009211F8">
        <w:t xml:space="preserve"> </w:t>
      </w:r>
      <w:r w:rsidRPr="009211F8">
        <w:t xml:space="preserve">1 Timotei şi Tit, </w:t>
      </w:r>
      <w:r w:rsidR="00B07FF6">
        <w:t>iar în cel de-al doile</w:t>
      </w:r>
      <w:r w:rsidR="00B72B12">
        <w:t>a</w:t>
      </w:r>
      <w:r w:rsidR="00B07FF6">
        <w:t xml:space="preserve"> grup intră </w:t>
      </w:r>
      <w:r w:rsidRPr="009211F8">
        <w:t xml:space="preserve">2 Timotei. </w:t>
      </w:r>
      <w:r w:rsidR="00695FD7" w:rsidRPr="009211F8">
        <w:t xml:space="preserve">Primele </w:t>
      </w:r>
      <w:r w:rsidR="009E7AA8" w:rsidRPr="009211F8">
        <w:t>două epistole conţin</w:t>
      </w:r>
      <w:r w:rsidR="00D3178A">
        <w:t xml:space="preserve"> sfaturi pentru re-organizarea bisericilor, aşa încât să aibă o bună mărturie între păgâni</w:t>
      </w:r>
      <w:r w:rsidR="009E2672">
        <w:t xml:space="preserve"> şi să nu cadă pradă învăţăturilor false</w:t>
      </w:r>
      <w:r w:rsidR="00D3178A">
        <w:t>. Bisericile se aflau</w:t>
      </w:r>
      <w:r w:rsidR="00695FD7" w:rsidRPr="009211F8">
        <w:t xml:space="preserve"> într-o situaţie dificilă</w:t>
      </w:r>
      <w:r w:rsidR="00D3178A">
        <w:t xml:space="preserve">, confruntându-se </w:t>
      </w:r>
      <w:r w:rsidR="00695FD7" w:rsidRPr="009211F8">
        <w:t xml:space="preserve">cu </w:t>
      </w:r>
      <w:r w:rsidR="00D3178A">
        <w:t xml:space="preserve">învăţători falşi, </w:t>
      </w:r>
      <w:r w:rsidR="009E2672">
        <w:t xml:space="preserve">lacomi de câştig necinstit, </w:t>
      </w:r>
      <w:r w:rsidR="00D3178A">
        <w:t>cu oameni rebeli şi îndrăzneţi, care reuşeau să ducă în rătăcire case întregi</w:t>
      </w:r>
      <w:r w:rsidR="009D1C31">
        <w:t xml:space="preserve"> şi să distrugă bisericile</w:t>
      </w:r>
      <w:r w:rsidR="00D3178A">
        <w:t>.</w:t>
      </w:r>
      <w:r w:rsidR="00165D31" w:rsidRPr="009211F8">
        <w:t xml:space="preserve"> </w:t>
      </w:r>
      <w:r w:rsidR="00316058">
        <w:t xml:space="preserve">Cea de a treia epistolă reprezintă un </w:t>
      </w:r>
      <w:r w:rsidR="00DF01D3">
        <w:t xml:space="preserve">fel de </w:t>
      </w:r>
      <w:r w:rsidR="00316058">
        <w:t xml:space="preserve">testament </w:t>
      </w:r>
      <w:r w:rsidR="00DF01D3">
        <w:t xml:space="preserve">teologic şi apostolic </w:t>
      </w:r>
      <w:r w:rsidR="00316058">
        <w:t>al lui Pavel,</w:t>
      </w:r>
      <w:r w:rsidR="00DF01D3">
        <w:t xml:space="preserve"> prin care îi lasă lui Timotei sfaturi esenţiale pentru continuarea lucrării creştine.</w:t>
      </w:r>
      <w:r w:rsidR="00316058">
        <w:t xml:space="preserve"> </w:t>
      </w:r>
    </w:p>
    <w:p w:rsidR="005C16D0" w:rsidRPr="009211F8" w:rsidRDefault="005C16D0" w:rsidP="00BC4B34"/>
    <w:p w:rsidR="00586075" w:rsidRPr="00141FAA" w:rsidRDefault="00740459" w:rsidP="00586075">
      <w:pPr>
        <w:pStyle w:val="BodyTextIndent2"/>
        <w:ind w:firstLine="0"/>
        <w:rPr>
          <w:sz w:val="22"/>
          <w:szCs w:val="22"/>
          <w:lang w:val="fr-FR"/>
        </w:rPr>
      </w:pPr>
      <w:r w:rsidRPr="00141FAA">
        <w:rPr>
          <w:sz w:val="22"/>
          <w:szCs w:val="22"/>
          <w:lang w:val="fr-FR"/>
        </w:rPr>
        <w:t>1 Timotei</w:t>
      </w:r>
      <w:r w:rsidR="005C16D0" w:rsidRPr="00141FAA">
        <w:rPr>
          <w:sz w:val="22"/>
          <w:szCs w:val="22"/>
          <w:lang w:val="fr-FR"/>
        </w:rPr>
        <w:t xml:space="preserve"> </w:t>
      </w:r>
    </w:p>
    <w:p w:rsidR="00FF468A" w:rsidRPr="00141FAA" w:rsidRDefault="004E5BD9" w:rsidP="00586075">
      <w:pPr>
        <w:pStyle w:val="BodyTextIndent2"/>
        <w:ind w:firstLine="720"/>
        <w:rPr>
          <w:sz w:val="22"/>
          <w:szCs w:val="22"/>
          <w:lang w:val="fr-FR"/>
        </w:rPr>
      </w:pPr>
      <w:r w:rsidRPr="00141FAA">
        <w:rPr>
          <w:sz w:val="22"/>
          <w:szCs w:val="22"/>
          <w:lang w:val="fr-FR"/>
        </w:rPr>
        <w:t>Ce măsuri trebuie luate de un</w:t>
      </w:r>
      <w:r w:rsidR="005C16D0" w:rsidRPr="00141FAA">
        <w:rPr>
          <w:sz w:val="22"/>
          <w:szCs w:val="22"/>
          <w:lang w:val="fr-FR"/>
        </w:rPr>
        <w:t xml:space="preserve"> p</w:t>
      </w:r>
      <w:r w:rsidRPr="00141FAA">
        <w:rPr>
          <w:sz w:val="22"/>
          <w:szCs w:val="22"/>
          <w:lang w:val="fr-FR"/>
        </w:rPr>
        <w:t xml:space="preserve">ăstor </w:t>
      </w:r>
      <w:r w:rsidR="00FF468A" w:rsidRPr="00141FAA">
        <w:rPr>
          <w:sz w:val="22"/>
          <w:szCs w:val="22"/>
          <w:lang w:val="fr-FR"/>
        </w:rPr>
        <w:t>dacă vrea</w:t>
      </w:r>
    </w:p>
    <w:p w:rsidR="005C16D0" w:rsidRPr="00141FAA" w:rsidRDefault="00FF468A" w:rsidP="00887CA9">
      <w:pPr>
        <w:pStyle w:val="BodyTextIndent2"/>
        <w:ind w:left="720" w:firstLine="0"/>
        <w:rPr>
          <w:sz w:val="22"/>
          <w:szCs w:val="22"/>
          <w:lang w:val="fr-FR"/>
        </w:rPr>
      </w:pPr>
      <w:r w:rsidRPr="00141FAA">
        <w:rPr>
          <w:sz w:val="22"/>
          <w:szCs w:val="22"/>
          <w:lang w:val="fr-FR"/>
        </w:rPr>
        <w:t xml:space="preserve">să fie </w:t>
      </w:r>
      <w:r w:rsidR="004E5BD9" w:rsidRPr="00141FAA">
        <w:rPr>
          <w:sz w:val="22"/>
          <w:szCs w:val="22"/>
          <w:lang w:val="fr-FR"/>
        </w:rPr>
        <w:t>eficient</w:t>
      </w:r>
      <w:r w:rsidR="006F0B3E" w:rsidRPr="00141FAA">
        <w:rPr>
          <w:sz w:val="22"/>
          <w:szCs w:val="22"/>
          <w:lang w:val="fr-FR"/>
        </w:rPr>
        <w:t>, î</w:t>
      </w:r>
      <w:r w:rsidR="005C16D0" w:rsidRPr="00141FAA">
        <w:rPr>
          <w:sz w:val="22"/>
          <w:szCs w:val="22"/>
          <w:lang w:val="fr-FR"/>
        </w:rPr>
        <w:t>ntr-un oraş</w:t>
      </w:r>
      <w:r w:rsidR="004E5BD9" w:rsidRPr="00141FAA">
        <w:rPr>
          <w:sz w:val="22"/>
          <w:szCs w:val="22"/>
          <w:lang w:val="fr-FR"/>
        </w:rPr>
        <w:t xml:space="preserve"> </w:t>
      </w:r>
      <w:r w:rsidR="00887CA9" w:rsidRPr="00141FAA">
        <w:rPr>
          <w:sz w:val="22"/>
          <w:szCs w:val="22"/>
          <w:lang w:val="fr-FR"/>
        </w:rPr>
        <w:t>aflat sub influenţa învăţătorilor falşi, c</w:t>
      </w:r>
      <w:r w:rsidR="00E87F5E" w:rsidRPr="00141FAA">
        <w:rPr>
          <w:sz w:val="22"/>
          <w:szCs w:val="22"/>
          <w:lang w:val="fr-FR"/>
        </w:rPr>
        <w:t xml:space="preserve">um era </w:t>
      </w:r>
      <w:r w:rsidR="005C16D0" w:rsidRPr="00141FAA">
        <w:rPr>
          <w:sz w:val="22"/>
          <w:szCs w:val="22"/>
          <w:lang w:val="fr-FR"/>
        </w:rPr>
        <w:t>Efesul</w:t>
      </w:r>
      <w:r w:rsidR="00C16863" w:rsidRPr="00141FAA">
        <w:rPr>
          <w:sz w:val="22"/>
          <w:szCs w:val="22"/>
          <w:lang w:val="fr-FR"/>
        </w:rPr>
        <w:t xml:space="preserve"> </w:t>
      </w:r>
      <w:r w:rsidR="005C16D0" w:rsidRPr="00141FAA">
        <w:rPr>
          <w:sz w:val="22"/>
          <w:szCs w:val="22"/>
          <w:lang w:val="fr-FR"/>
        </w:rPr>
        <w:t>(slujire</w:t>
      </w:r>
      <w:r w:rsidR="004E5BD9" w:rsidRPr="00141FAA">
        <w:rPr>
          <w:sz w:val="22"/>
          <w:szCs w:val="22"/>
          <w:lang w:val="fr-FR"/>
        </w:rPr>
        <w:t>a</w:t>
      </w:r>
      <w:r w:rsidR="005C16D0" w:rsidRPr="00141FAA">
        <w:rPr>
          <w:sz w:val="22"/>
          <w:szCs w:val="22"/>
          <w:lang w:val="fr-FR"/>
        </w:rPr>
        <w:t xml:space="preserve"> </w:t>
      </w:r>
      <w:r w:rsidR="002A66BB" w:rsidRPr="00141FAA">
        <w:rPr>
          <w:sz w:val="22"/>
          <w:szCs w:val="22"/>
          <w:lang w:val="fr-FR"/>
        </w:rPr>
        <w:t>eficientă</w:t>
      </w:r>
      <w:r w:rsidR="005C16D0" w:rsidRPr="00141FAA">
        <w:rPr>
          <w:sz w:val="22"/>
          <w:szCs w:val="22"/>
          <w:lang w:val="fr-FR"/>
        </w:rPr>
        <w:t xml:space="preserve"> - I)</w:t>
      </w:r>
    </w:p>
    <w:p w:rsidR="00C76975" w:rsidRPr="00141FAA" w:rsidRDefault="00C76975" w:rsidP="00134DB5">
      <w:pPr>
        <w:pStyle w:val="BodyTextIndent2"/>
        <w:ind w:firstLine="0"/>
        <w:rPr>
          <w:sz w:val="22"/>
          <w:szCs w:val="22"/>
          <w:lang w:val="fr-FR"/>
        </w:rPr>
      </w:pPr>
    </w:p>
    <w:p w:rsidR="00586075" w:rsidRPr="00141FAA" w:rsidRDefault="00740459" w:rsidP="004E5BD9">
      <w:pPr>
        <w:pStyle w:val="BodyTextIndent2"/>
        <w:ind w:left="1440" w:hanging="1440"/>
        <w:rPr>
          <w:sz w:val="22"/>
          <w:szCs w:val="22"/>
          <w:lang w:val="fr-FR"/>
        </w:rPr>
      </w:pPr>
      <w:r w:rsidRPr="00141FAA">
        <w:rPr>
          <w:sz w:val="22"/>
          <w:szCs w:val="22"/>
          <w:lang w:val="fr-FR"/>
        </w:rPr>
        <w:t>Tit</w:t>
      </w:r>
      <w:r w:rsidR="00586075" w:rsidRPr="00141FAA">
        <w:rPr>
          <w:sz w:val="22"/>
          <w:szCs w:val="22"/>
          <w:lang w:val="fr-FR"/>
        </w:rPr>
        <w:tab/>
      </w:r>
    </w:p>
    <w:p w:rsidR="00586075" w:rsidRPr="00141FAA" w:rsidRDefault="004E5BD9" w:rsidP="00586075">
      <w:pPr>
        <w:pStyle w:val="BodyTextIndent2"/>
        <w:ind w:left="1440" w:hanging="720"/>
        <w:rPr>
          <w:sz w:val="22"/>
          <w:szCs w:val="22"/>
          <w:lang w:val="fr-FR"/>
        </w:rPr>
      </w:pPr>
      <w:r w:rsidRPr="00141FAA">
        <w:rPr>
          <w:sz w:val="22"/>
          <w:szCs w:val="22"/>
          <w:lang w:val="fr-FR"/>
        </w:rPr>
        <w:t>Ce măsuri treb</w:t>
      </w:r>
      <w:r w:rsidR="00887CA9" w:rsidRPr="00141FAA">
        <w:rPr>
          <w:sz w:val="22"/>
          <w:szCs w:val="22"/>
          <w:lang w:val="fr-FR"/>
        </w:rPr>
        <w:t>uie luate de un păstor eficient</w:t>
      </w:r>
      <w:r w:rsidRPr="00141FAA">
        <w:rPr>
          <w:sz w:val="22"/>
          <w:szCs w:val="22"/>
          <w:lang w:val="fr-FR"/>
        </w:rPr>
        <w:t xml:space="preserve"> </w:t>
      </w:r>
      <w:r w:rsidR="00586075" w:rsidRPr="00141FAA">
        <w:rPr>
          <w:sz w:val="22"/>
          <w:szCs w:val="22"/>
          <w:lang w:val="fr-FR"/>
        </w:rPr>
        <w:t xml:space="preserve">într-un </w:t>
      </w:r>
    </w:p>
    <w:p w:rsidR="00586075" w:rsidRPr="00141FAA" w:rsidRDefault="005C16D0" w:rsidP="00887CA9">
      <w:pPr>
        <w:pStyle w:val="BodyTextIndent2"/>
        <w:ind w:left="709" w:firstLine="11"/>
        <w:rPr>
          <w:sz w:val="22"/>
          <w:szCs w:val="22"/>
          <w:lang w:val="fr-FR"/>
        </w:rPr>
      </w:pPr>
      <w:r w:rsidRPr="00141FAA">
        <w:rPr>
          <w:sz w:val="22"/>
          <w:szCs w:val="22"/>
          <w:lang w:val="fr-FR"/>
        </w:rPr>
        <w:t>popor</w:t>
      </w:r>
      <w:r w:rsidR="004E5BD9" w:rsidRPr="00141FAA">
        <w:rPr>
          <w:sz w:val="22"/>
          <w:szCs w:val="22"/>
          <w:lang w:val="fr-FR"/>
        </w:rPr>
        <w:t xml:space="preserve"> </w:t>
      </w:r>
      <w:r w:rsidRPr="00141FAA">
        <w:rPr>
          <w:sz w:val="22"/>
          <w:szCs w:val="22"/>
          <w:lang w:val="fr-FR"/>
        </w:rPr>
        <w:t>cu obiceiuri păcătoase</w:t>
      </w:r>
      <w:r w:rsidR="00F25C84" w:rsidRPr="00141FAA">
        <w:rPr>
          <w:sz w:val="22"/>
          <w:szCs w:val="22"/>
          <w:lang w:val="fr-FR"/>
        </w:rPr>
        <w:t xml:space="preserve"> </w:t>
      </w:r>
      <w:r w:rsidRPr="00141FAA">
        <w:rPr>
          <w:sz w:val="22"/>
          <w:szCs w:val="22"/>
          <w:lang w:val="fr-FR"/>
        </w:rPr>
        <w:t>cum erau cretanii</w:t>
      </w:r>
      <w:r w:rsidR="00887CA9" w:rsidRPr="00141FAA">
        <w:rPr>
          <w:sz w:val="22"/>
          <w:szCs w:val="22"/>
          <w:lang w:val="fr-FR"/>
        </w:rPr>
        <w:t>, în care învăţătorii falşi produc tulburare, confuzie şi rătăcire.</w:t>
      </w:r>
      <w:r w:rsidR="004E5BD9" w:rsidRPr="00141FAA">
        <w:rPr>
          <w:sz w:val="22"/>
          <w:szCs w:val="22"/>
          <w:lang w:val="fr-FR"/>
        </w:rPr>
        <w:t xml:space="preserve"> </w:t>
      </w:r>
    </w:p>
    <w:p w:rsidR="005C16D0" w:rsidRPr="00141FAA" w:rsidRDefault="002A66BB" w:rsidP="00887CA9">
      <w:pPr>
        <w:pStyle w:val="BodyTextIndent2"/>
        <w:ind w:left="709" w:firstLine="11"/>
        <w:rPr>
          <w:sz w:val="22"/>
          <w:szCs w:val="22"/>
          <w:lang w:val="fr-FR"/>
        </w:rPr>
      </w:pPr>
      <w:r w:rsidRPr="00141FAA">
        <w:rPr>
          <w:sz w:val="22"/>
          <w:szCs w:val="22"/>
          <w:lang w:val="fr-FR"/>
        </w:rPr>
        <w:t>(slujire eficientă</w:t>
      </w:r>
      <w:r w:rsidR="005C16D0" w:rsidRPr="00141FAA">
        <w:rPr>
          <w:sz w:val="22"/>
          <w:szCs w:val="22"/>
          <w:lang w:val="fr-FR"/>
        </w:rPr>
        <w:t xml:space="preserve"> -  II)</w:t>
      </w:r>
    </w:p>
    <w:p w:rsidR="00C76975" w:rsidRPr="00141FAA" w:rsidRDefault="00C76975" w:rsidP="00134DB5">
      <w:pPr>
        <w:pStyle w:val="BodyTextIndent2"/>
        <w:ind w:firstLine="0"/>
        <w:rPr>
          <w:sz w:val="22"/>
          <w:szCs w:val="22"/>
          <w:lang w:val="fr-FR"/>
        </w:rPr>
      </w:pPr>
    </w:p>
    <w:p w:rsidR="00586075" w:rsidRPr="00141FAA" w:rsidRDefault="005C16D0" w:rsidP="00134DB5">
      <w:pPr>
        <w:pStyle w:val="BodyTextIndent2"/>
        <w:ind w:firstLine="0"/>
        <w:rPr>
          <w:sz w:val="22"/>
          <w:szCs w:val="22"/>
          <w:lang w:val="fr-FR"/>
        </w:rPr>
      </w:pPr>
      <w:r w:rsidRPr="00141FAA">
        <w:rPr>
          <w:sz w:val="22"/>
          <w:szCs w:val="22"/>
          <w:lang w:val="fr-FR"/>
        </w:rPr>
        <w:lastRenderedPageBreak/>
        <w:t>2 Timotei</w:t>
      </w:r>
      <w:r w:rsidRPr="00141FAA">
        <w:rPr>
          <w:sz w:val="22"/>
          <w:szCs w:val="22"/>
          <w:lang w:val="fr-FR"/>
        </w:rPr>
        <w:tab/>
      </w:r>
    </w:p>
    <w:p w:rsidR="00F85443" w:rsidRPr="00141FAA" w:rsidRDefault="005C16D0" w:rsidP="00586075">
      <w:pPr>
        <w:pStyle w:val="BodyTextIndent2"/>
        <w:ind w:firstLine="720"/>
        <w:rPr>
          <w:sz w:val="22"/>
          <w:szCs w:val="22"/>
          <w:lang w:val="fr-FR"/>
        </w:rPr>
      </w:pPr>
      <w:r w:rsidRPr="00141FAA">
        <w:rPr>
          <w:sz w:val="22"/>
          <w:szCs w:val="22"/>
          <w:lang w:val="fr-FR"/>
        </w:rPr>
        <w:t xml:space="preserve">Cum să </w:t>
      </w:r>
      <w:r w:rsidR="00F85443" w:rsidRPr="00141FAA">
        <w:rPr>
          <w:sz w:val="22"/>
          <w:szCs w:val="22"/>
          <w:lang w:val="fr-FR"/>
        </w:rPr>
        <w:t>te</w:t>
      </w:r>
      <w:r w:rsidRPr="00141FAA">
        <w:rPr>
          <w:sz w:val="22"/>
          <w:szCs w:val="22"/>
          <w:lang w:val="fr-FR"/>
        </w:rPr>
        <w:t xml:space="preserve"> pregăteşti </w:t>
      </w:r>
      <w:r w:rsidR="00F85443" w:rsidRPr="00141FAA">
        <w:rPr>
          <w:sz w:val="22"/>
          <w:szCs w:val="22"/>
          <w:lang w:val="fr-FR"/>
        </w:rPr>
        <w:t>de încheierea lucării şi</w:t>
      </w:r>
    </w:p>
    <w:p w:rsidR="00586075" w:rsidRPr="00141FAA" w:rsidRDefault="00F85443" w:rsidP="00586075">
      <w:pPr>
        <w:pStyle w:val="BodyTextIndent2"/>
        <w:ind w:firstLine="720"/>
        <w:rPr>
          <w:sz w:val="22"/>
          <w:szCs w:val="22"/>
          <w:lang w:val="fr-FR"/>
        </w:rPr>
      </w:pPr>
      <w:r w:rsidRPr="00141FAA">
        <w:rPr>
          <w:sz w:val="22"/>
          <w:szCs w:val="22"/>
          <w:lang w:val="fr-FR"/>
        </w:rPr>
        <w:t xml:space="preserve">vieţii tale şi cum </w:t>
      </w:r>
      <w:r w:rsidR="005C16D0" w:rsidRPr="00141FAA">
        <w:rPr>
          <w:sz w:val="22"/>
          <w:szCs w:val="22"/>
          <w:lang w:val="fr-FR"/>
        </w:rPr>
        <w:t>să transmiţi</w:t>
      </w:r>
      <w:r w:rsidR="002E4A6F" w:rsidRPr="00141FAA">
        <w:rPr>
          <w:sz w:val="22"/>
          <w:szCs w:val="22"/>
          <w:lang w:val="fr-FR"/>
        </w:rPr>
        <w:t xml:space="preserve"> </w:t>
      </w:r>
      <w:r w:rsidR="005C16D0" w:rsidRPr="00141FAA">
        <w:rPr>
          <w:sz w:val="22"/>
          <w:szCs w:val="22"/>
          <w:lang w:val="fr-FR"/>
        </w:rPr>
        <w:t xml:space="preserve">ştafeta </w:t>
      </w:r>
      <w:r w:rsidR="00640836" w:rsidRPr="00141FAA">
        <w:rPr>
          <w:sz w:val="22"/>
          <w:szCs w:val="22"/>
          <w:lang w:val="fr-FR"/>
        </w:rPr>
        <w:t>lucr</w:t>
      </w:r>
      <w:r w:rsidR="00586075" w:rsidRPr="00141FAA">
        <w:rPr>
          <w:rFonts w:ascii="Calibri" w:hAnsi="Calibri"/>
          <w:sz w:val="22"/>
          <w:szCs w:val="22"/>
          <w:lang w:val="fr-FR" w:bidi="he-IL"/>
        </w:rPr>
        <w:t>ă</w:t>
      </w:r>
      <w:r w:rsidR="00640836" w:rsidRPr="00141FAA">
        <w:rPr>
          <w:sz w:val="22"/>
          <w:szCs w:val="22"/>
          <w:lang w:val="fr-FR"/>
        </w:rPr>
        <w:t>rii</w:t>
      </w:r>
    </w:p>
    <w:p w:rsidR="00887CA9" w:rsidRPr="00141FAA" w:rsidRDefault="005C16D0" w:rsidP="00134DB5">
      <w:pPr>
        <w:pStyle w:val="BodyTextIndent2"/>
        <w:ind w:firstLine="0"/>
        <w:rPr>
          <w:sz w:val="22"/>
          <w:szCs w:val="22"/>
          <w:lang w:val="fr-FR"/>
        </w:rPr>
      </w:pPr>
      <w:r w:rsidRPr="00141FAA">
        <w:rPr>
          <w:sz w:val="22"/>
          <w:szCs w:val="22"/>
          <w:lang w:val="fr-FR"/>
        </w:rPr>
        <w:tab/>
      </w:r>
      <w:r w:rsidR="00887CA9" w:rsidRPr="00141FAA">
        <w:rPr>
          <w:sz w:val="22"/>
          <w:szCs w:val="22"/>
          <w:lang w:val="fr-FR"/>
        </w:rPr>
        <w:t xml:space="preserve">mai departe, unor slujitori competenţi </w:t>
      </w:r>
    </w:p>
    <w:p w:rsidR="005C16D0" w:rsidRPr="00141FAA" w:rsidRDefault="00887CA9" w:rsidP="00134DB5">
      <w:pPr>
        <w:pStyle w:val="BodyTextIndent2"/>
        <w:ind w:firstLine="0"/>
        <w:rPr>
          <w:sz w:val="22"/>
          <w:szCs w:val="22"/>
          <w:lang w:val="fr-FR"/>
        </w:rPr>
      </w:pPr>
      <w:r w:rsidRPr="00141FAA">
        <w:rPr>
          <w:sz w:val="22"/>
          <w:szCs w:val="22"/>
          <w:lang w:val="fr-FR"/>
        </w:rPr>
        <w:tab/>
      </w:r>
      <w:r w:rsidR="005C16D0" w:rsidRPr="00141FAA">
        <w:rPr>
          <w:sz w:val="22"/>
          <w:szCs w:val="22"/>
          <w:lang w:val="fr-FR"/>
        </w:rPr>
        <w:t>(slujirea eficientă – III)</w:t>
      </w:r>
    </w:p>
    <w:p w:rsidR="005C16D0" w:rsidRPr="009211F8" w:rsidRDefault="005C16D0" w:rsidP="00BC4B34"/>
    <w:p w:rsidR="005C16D0" w:rsidRPr="009211F8" w:rsidRDefault="005C16D0" w:rsidP="001872AB">
      <w:r w:rsidRPr="009211F8">
        <w:t>În afară de temele specifice care pot fi urmărite în toate trei epistolele, aceste scrisori pastorale ne oferă două perspective complementare, pe care, însă, le putem urmări doar în parte: perspectiva lui Pavel, ca sfătuitor, şi perspectiva păstorilor mai tineri, Timotei şi Tit</w:t>
      </w:r>
      <w:r w:rsidR="00A063FC" w:rsidRPr="009211F8">
        <w:t>, ca slujitori care preiau ştafeta</w:t>
      </w:r>
      <w:r w:rsidRPr="009211F8">
        <w:t>.</w:t>
      </w:r>
      <w:r w:rsidR="008D2E82" w:rsidRPr="009211F8">
        <w:t xml:space="preserve"> </w:t>
      </w:r>
      <w:r w:rsidRPr="009211F8">
        <w:t xml:space="preserve">În ce priveşte împărţirea generală a epistolelor pastorale, se pot </w:t>
      </w:r>
      <w:r w:rsidR="001872AB" w:rsidRPr="009211F8">
        <w:t>observa</w:t>
      </w:r>
      <w:r w:rsidRPr="009211F8">
        <w:t xml:space="preserve"> următoarele scheme</w:t>
      </w:r>
      <w:r w:rsidR="00561CAA" w:rsidRPr="009211F8">
        <w:t xml:space="preserve"> retorice</w:t>
      </w:r>
      <w:r w:rsidRPr="009211F8">
        <w:t xml:space="preserve">. </w:t>
      </w:r>
    </w:p>
    <w:p w:rsidR="00561CAA" w:rsidRPr="009211F8" w:rsidRDefault="00561CAA" w:rsidP="00BC4B34"/>
    <w:p w:rsidR="00822542" w:rsidRPr="009211F8" w:rsidRDefault="00822542" w:rsidP="00BC4B34"/>
    <w:tbl>
      <w:tblPr>
        <w:tblW w:w="4404" w:type="pct"/>
        <w:jc w:val="center"/>
        <w:tblCellSpacing w:w="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30" w:type="dxa"/>
          <w:left w:w="30" w:type="dxa"/>
          <w:bottom w:w="30" w:type="dxa"/>
          <w:right w:w="30" w:type="dxa"/>
        </w:tblCellMar>
        <w:tblLook w:val="0000" w:firstRow="0" w:lastRow="0" w:firstColumn="0" w:lastColumn="0" w:noHBand="0" w:noVBand="0"/>
      </w:tblPr>
      <w:tblGrid>
        <w:gridCol w:w="1469"/>
        <w:gridCol w:w="1502"/>
        <w:gridCol w:w="1328"/>
        <w:gridCol w:w="1514"/>
      </w:tblGrid>
      <w:tr w:rsidR="006E1C0C" w:rsidRPr="009211F8" w:rsidTr="007C17D6">
        <w:trPr>
          <w:tblCellSpacing w:w="15" w:type="dxa"/>
          <w:jc w:val="center"/>
        </w:trPr>
        <w:tc>
          <w:tcPr>
            <w:tcW w:w="997" w:type="pct"/>
            <w:shd w:val="clear" w:color="auto" w:fill="auto"/>
          </w:tcPr>
          <w:p w:rsidR="006E1C0C" w:rsidRPr="009211F8" w:rsidRDefault="006E1C0C" w:rsidP="005A7426">
            <w:pPr>
              <w:rPr>
                <w:sz w:val="22"/>
                <w:szCs w:val="22"/>
              </w:rPr>
            </w:pPr>
            <w:bookmarkStart w:id="190" w:name="Paul's_Pastoral"/>
            <w:bookmarkEnd w:id="190"/>
            <w:r w:rsidRPr="009211F8">
              <w:rPr>
                <w:b/>
                <w:sz w:val="22"/>
                <w:szCs w:val="22"/>
              </w:rPr>
              <w:t>Epistola</w:t>
            </w:r>
          </w:p>
        </w:tc>
        <w:tc>
          <w:tcPr>
            <w:tcW w:w="1342" w:type="pct"/>
            <w:shd w:val="clear" w:color="auto" w:fill="auto"/>
          </w:tcPr>
          <w:p w:rsidR="006E1C0C" w:rsidRPr="009211F8" w:rsidRDefault="006E1C0C" w:rsidP="007D6681">
            <w:pPr>
              <w:ind w:firstLine="0"/>
              <w:rPr>
                <w:sz w:val="22"/>
                <w:szCs w:val="22"/>
              </w:rPr>
            </w:pPr>
            <w:r w:rsidRPr="009211F8">
              <w:rPr>
                <w:b/>
                <w:sz w:val="22"/>
                <w:szCs w:val="22"/>
              </w:rPr>
              <w:t>1 Timotei</w:t>
            </w:r>
          </w:p>
        </w:tc>
        <w:tc>
          <w:tcPr>
            <w:tcW w:w="1192" w:type="pct"/>
            <w:shd w:val="clear" w:color="auto" w:fill="auto"/>
          </w:tcPr>
          <w:p w:rsidR="006E1C0C" w:rsidRPr="009211F8" w:rsidRDefault="006E1C0C" w:rsidP="007D6681">
            <w:pPr>
              <w:ind w:firstLine="0"/>
              <w:rPr>
                <w:sz w:val="22"/>
                <w:szCs w:val="22"/>
              </w:rPr>
            </w:pPr>
            <w:r w:rsidRPr="009211F8">
              <w:rPr>
                <w:b/>
                <w:sz w:val="22"/>
                <w:szCs w:val="22"/>
              </w:rPr>
              <w:t>2 Timotei</w:t>
            </w:r>
          </w:p>
        </w:tc>
        <w:tc>
          <w:tcPr>
            <w:tcW w:w="1340" w:type="pct"/>
            <w:shd w:val="clear" w:color="auto" w:fill="auto"/>
          </w:tcPr>
          <w:p w:rsidR="006E1C0C" w:rsidRPr="009211F8" w:rsidRDefault="006E1C0C" w:rsidP="005A7426">
            <w:pPr>
              <w:rPr>
                <w:sz w:val="22"/>
                <w:szCs w:val="22"/>
              </w:rPr>
            </w:pPr>
            <w:r w:rsidRPr="009211F8">
              <w:rPr>
                <w:b/>
                <w:sz w:val="22"/>
                <w:szCs w:val="22"/>
              </w:rPr>
              <w:t>Tit</w:t>
            </w:r>
          </w:p>
        </w:tc>
      </w:tr>
      <w:tr w:rsidR="006E1C0C" w:rsidRPr="009211F8" w:rsidTr="007C17D6">
        <w:trPr>
          <w:tblCellSpacing w:w="15" w:type="dxa"/>
          <w:jc w:val="center"/>
        </w:trPr>
        <w:tc>
          <w:tcPr>
            <w:tcW w:w="997" w:type="pct"/>
            <w:shd w:val="clear" w:color="auto" w:fill="auto"/>
          </w:tcPr>
          <w:p w:rsidR="006E1C0C" w:rsidRPr="009211F8" w:rsidRDefault="000D5CB0" w:rsidP="006E1C0C">
            <w:pPr>
              <w:ind w:firstLine="0"/>
              <w:rPr>
                <w:sz w:val="22"/>
                <w:szCs w:val="22"/>
              </w:rPr>
            </w:pPr>
            <w:r w:rsidRPr="00B20AE2">
              <w:rPr>
                <w:i/>
                <w:sz w:val="22"/>
                <w:szCs w:val="22"/>
              </w:rPr>
              <w:t>Praescriptio</w:t>
            </w:r>
            <w:r w:rsidR="006E1C0C" w:rsidRPr="009211F8">
              <w:rPr>
                <w:sz w:val="22"/>
                <w:szCs w:val="22"/>
              </w:rPr>
              <w:t xml:space="preserve">:  </w:t>
            </w:r>
            <w:r w:rsidR="006E1C0C" w:rsidRPr="009211F8">
              <w:rPr>
                <w:sz w:val="22"/>
                <w:szCs w:val="22"/>
              </w:rPr>
              <w:br/>
            </w:r>
          </w:p>
        </w:tc>
        <w:tc>
          <w:tcPr>
            <w:tcW w:w="1342" w:type="pct"/>
            <w:shd w:val="clear" w:color="auto" w:fill="auto"/>
          </w:tcPr>
          <w:p w:rsidR="006E1C0C" w:rsidRPr="009211F8" w:rsidRDefault="006E1C0C" w:rsidP="00327B9F">
            <w:pPr>
              <w:ind w:firstLine="0"/>
              <w:rPr>
                <w:sz w:val="22"/>
                <w:szCs w:val="22"/>
              </w:rPr>
            </w:pPr>
            <w:r w:rsidRPr="009211F8">
              <w:rPr>
                <w:sz w:val="22"/>
                <w:szCs w:val="22"/>
              </w:rPr>
              <w:t>1:1 - Pa</w:t>
            </w:r>
            <w:r w:rsidR="00652C3F" w:rsidRPr="009211F8">
              <w:rPr>
                <w:sz w:val="22"/>
                <w:szCs w:val="22"/>
              </w:rPr>
              <w:t xml:space="preserve">vel, apostol al lui IH, prin porunca lui Dumnezeu şi a lui IH </w:t>
            </w:r>
          </w:p>
        </w:tc>
        <w:tc>
          <w:tcPr>
            <w:tcW w:w="1192" w:type="pct"/>
            <w:shd w:val="clear" w:color="auto" w:fill="auto"/>
          </w:tcPr>
          <w:p w:rsidR="006E1C0C" w:rsidRPr="009211F8" w:rsidRDefault="00652C3F" w:rsidP="00327B9F">
            <w:pPr>
              <w:ind w:firstLine="0"/>
              <w:rPr>
                <w:sz w:val="22"/>
                <w:szCs w:val="22"/>
              </w:rPr>
            </w:pPr>
            <w:r w:rsidRPr="009211F8">
              <w:rPr>
                <w:sz w:val="22"/>
                <w:szCs w:val="22"/>
              </w:rPr>
              <w:t>1:1 - Pave</w:t>
            </w:r>
            <w:r w:rsidR="006E1C0C" w:rsidRPr="009211F8">
              <w:rPr>
                <w:sz w:val="22"/>
                <w:szCs w:val="22"/>
              </w:rPr>
              <w:t>l,</w:t>
            </w:r>
            <w:r w:rsidRPr="009211F8">
              <w:rPr>
                <w:sz w:val="22"/>
                <w:szCs w:val="22"/>
              </w:rPr>
              <w:t xml:space="preserve"> apostol al lui IH prin voia lui Dumnezeu, </w:t>
            </w:r>
            <w:r w:rsidR="00464C4F" w:rsidRPr="009211F8">
              <w:rPr>
                <w:sz w:val="22"/>
                <w:szCs w:val="22"/>
              </w:rPr>
              <w:t xml:space="preserve"> prin vestea vieţii în IH</w:t>
            </w:r>
          </w:p>
        </w:tc>
        <w:tc>
          <w:tcPr>
            <w:tcW w:w="1340" w:type="pct"/>
            <w:shd w:val="clear" w:color="auto" w:fill="auto"/>
          </w:tcPr>
          <w:p w:rsidR="006E1C0C" w:rsidRPr="009211F8" w:rsidRDefault="006E1C0C" w:rsidP="00327B9F">
            <w:pPr>
              <w:ind w:firstLine="0"/>
              <w:rPr>
                <w:sz w:val="22"/>
                <w:szCs w:val="22"/>
              </w:rPr>
            </w:pPr>
            <w:r w:rsidRPr="009211F8">
              <w:rPr>
                <w:sz w:val="22"/>
                <w:szCs w:val="22"/>
              </w:rPr>
              <w:t xml:space="preserve">1:1-3 </w:t>
            </w:r>
            <w:r w:rsidR="00464C4F" w:rsidRPr="009211F8">
              <w:rPr>
                <w:sz w:val="22"/>
                <w:szCs w:val="22"/>
              </w:rPr>
              <w:t>–</w:t>
            </w:r>
            <w:r w:rsidRPr="009211F8">
              <w:rPr>
                <w:sz w:val="22"/>
                <w:szCs w:val="22"/>
              </w:rPr>
              <w:t xml:space="preserve"> P</w:t>
            </w:r>
            <w:r w:rsidR="00464C4F" w:rsidRPr="009211F8">
              <w:rPr>
                <w:sz w:val="22"/>
                <w:szCs w:val="22"/>
              </w:rPr>
              <w:t>avel, rob al lui Dumnezeu şi apostol al lui IH...</w:t>
            </w:r>
          </w:p>
        </w:tc>
      </w:tr>
      <w:tr w:rsidR="006E1C0C" w:rsidRPr="009211F8" w:rsidTr="007C17D6">
        <w:trPr>
          <w:tblCellSpacing w:w="15" w:type="dxa"/>
          <w:jc w:val="center"/>
        </w:trPr>
        <w:tc>
          <w:tcPr>
            <w:tcW w:w="997" w:type="pct"/>
            <w:shd w:val="clear" w:color="auto" w:fill="auto"/>
          </w:tcPr>
          <w:p w:rsidR="006E1C0C" w:rsidRPr="009211F8" w:rsidRDefault="000D5CB0" w:rsidP="006E1C0C">
            <w:pPr>
              <w:ind w:firstLine="0"/>
              <w:rPr>
                <w:sz w:val="22"/>
                <w:szCs w:val="22"/>
              </w:rPr>
            </w:pPr>
            <w:r w:rsidRPr="00B20AE2">
              <w:rPr>
                <w:i/>
                <w:sz w:val="22"/>
                <w:szCs w:val="22"/>
              </w:rPr>
              <w:t>Adscriptio</w:t>
            </w:r>
            <w:r w:rsidR="006E1C0C" w:rsidRPr="009211F8">
              <w:rPr>
                <w:sz w:val="22"/>
                <w:szCs w:val="22"/>
              </w:rPr>
              <w:t xml:space="preserve">:  </w:t>
            </w:r>
          </w:p>
        </w:tc>
        <w:tc>
          <w:tcPr>
            <w:tcW w:w="1342" w:type="pct"/>
            <w:shd w:val="clear" w:color="auto" w:fill="auto"/>
          </w:tcPr>
          <w:p w:rsidR="006E1C0C" w:rsidRPr="009211F8" w:rsidRDefault="006E1C0C" w:rsidP="00327B9F">
            <w:pPr>
              <w:ind w:firstLine="0"/>
              <w:rPr>
                <w:sz w:val="22"/>
                <w:szCs w:val="22"/>
              </w:rPr>
            </w:pPr>
            <w:r w:rsidRPr="009211F8">
              <w:rPr>
                <w:sz w:val="22"/>
                <w:szCs w:val="22"/>
              </w:rPr>
              <w:t xml:space="preserve">1:2a </w:t>
            </w:r>
            <w:r w:rsidR="002406C4" w:rsidRPr="009211F8">
              <w:rPr>
                <w:sz w:val="22"/>
                <w:szCs w:val="22"/>
              </w:rPr>
              <w:t>–</w:t>
            </w:r>
            <w:r w:rsidRPr="009211F8">
              <w:rPr>
                <w:sz w:val="22"/>
                <w:szCs w:val="22"/>
              </w:rPr>
              <w:t xml:space="preserve"> </w:t>
            </w:r>
            <w:r w:rsidR="002406C4" w:rsidRPr="009211F8">
              <w:rPr>
                <w:sz w:val="22"/>
                <w:szCs w:val="22"/>
              </w:rPr>
              <w:t>către Timotei, adevărat copil al meu în credinţă</w:t>
            </w:r>
          </w:p>
        </w:tc>
        <w:tc>
          <w:tcPr>
            <w:tcW w:w="1192" w:type="pct"/>
            <w:shd w:val="clear" w:color="auto" w:fill="auto"/>
          </w:tcPr>
          <w:p w:rsidR="006E1C0C" w:rsidRPr="009211F8" w:rsidRDefault="006E1C0C" w:rsidP="00327B9F">
            <w:pPr>
              <w:ind w:firstLine="0"/>
              <w:rPr>
                <w:sz w:val="22"/>
                <w:szCs w:val="22"/>
              </w:rPr>
            </w:pPr>
            <w:r w:rsidRPr="009211F8">
              <w:rPr>
                <w:sz w:val="22"/>
                <w:szCs w:val="22"/>
              </w:rPr>
              <w:t xml:space="preserve">1:2a </w:t>
            </w:r>
            <w:r w:rsidR="002406C4" w:rsidRPr="009211F8">
              <w:rPr>
                <w:sz w:val="22"/>
                <w:szCs w:val="22"/>
              </w:rPr>
              <w:t>–</w:t>
            </w:r>
            <w:r w:rsidRPr="009211F8">
              <w:rPr>
                <w:sz w:val="22"/>
                <w:szCs w:val="22"/>
              </w:rPr>
              <w:t xml:space="preserve"> </w:t>
            </w:r>
            <w:r w:rsidR="002406C4" w:rsidRPr="009211F8">
              <w:rPr>
                <w:sz w:val="22"/>
                <w:szCs w:val="22"/>
              </w:rPr>
              <w:t>către Timotei copil preaiubit</w:t>
            </w:r>
          </w:p>
        </w:tc>
        <w:tc>
          <w:tcPr>
            <w:tcW w:w="1340" w:type="pct"/>
            <w:shd w:val="clear" w:color="auto" w:fill="auto"/>
          </w:tcPr>
          <w:p w:rsidR="006E1C0C" w:rsidRPr="009211F8" w:rsidRDefault="006E1C0C" w:rsidP="00327B9F">
            <w:pPr>
              <w:ind w:firstLine="0"/>
              <w:rPr>
                <w:sz w:val="22"/>
                <w:szCs w:val="22"/>
              </w:rPr>
            </w:pPr>
            <w:r w:rsidRPr="009211F8">
              <w:rPr>
                <w:sz w:val="22"/>
                <w:szCs w:val="22"/>
              </w:rPr>
              <w:t xml:space="preserve">1:4a </w:t>
            </w:r>
            <w:r w:rsidR="002406C4" w:rsidRPr="009211F8">
              <w:rPr>
                <w:sz w:val="22"/>
                <w:szCs w:val="22"/>
              </w:rPr>
              <w:t>–</w:t>
            </w:r>
            <w:r w:rsidRPr="009211F8">
              <w:rPr>
                <w:sz w:val="22"/>
                <w:szCs w:val="22"/>
              </w:rPr>
              <w:t xml:space="preserve"> </w:t>
            </w:r>
            <w:r w:rsidR="002406C4" w:rsidRPr="009211F8">
              <w:rPr>
                <w:sz w:val="22"/>
                <w:szCs w:val="22"/>
              </w:rPr>
              <w:t>către T</w:t>
            </w:r>
            <w:r w:rsidRPr="009211F8">
              <w:rPr>
                <w:sz w:val="22"/>
                <w:szCs w:val="22"/>
              </w:rPr>
              <w:t xml:space="preserve">it, </w:t>
            </w:r>
            <w:r w:rsidR="002406C4" w:rsidRPr="009211F8">
              <w:rPr>
                <w:sz w:val="22"/>
                <w:szCs w:val="22"/>
              </w:rPr>
              <w:t>copilul meu adevărat în credinţa noastră</w:t>
            </w:r>
            <w:r w:rsidR="008903EC" w:rsidRPr="009211F8">
              <w:rPr>
                <w:sz w:val="22"/>
                <w:szCs w:val="22"/>
              </w:rPr>
              <w:t xml:space="preserve"> de obşte</w:t>
            </w:r>
          </w:p>
        </w:tc>
      </w:tr>
      <w:tr w:rsidR="006E1C0C" w:rsidRPr="009211F8" w:rsidTr="007C17D6">
        <w:trPr>
          <w:tblCellSpacing w:w="15" w:type="dxa"/>
          <w:jc w:val="center"/>
        </w:trPr>
        <w:tc>
          <w:tcPr>
            <w:tcW w:w="997" w:type="pct"/>
            <w:shd w:val="clear" w:color="auto" w:fill="auto"/>
          </w:tcPr>
          <w:p w:rsidR="006E1C0C" w:rsidRPr="009211F8" w:rsidRDefault="000D5CB0" w:rsidP="006E1C0C">
            <w:pPr>
              <w:ind w:firstLine="0"/>
              <w:rPr>
                <w:i/>
                <w:sz w:val="22"/>
                <w:szCs w:val="22"/>
              </w:rPr>
            </w:pPr>
            <w:r w:rsidRPr="009211F8">
              <w:rPr>
                <w:i/>
                <w:sz w:val="22"/>
                <w:szCs w:val="22"/>
              </w:rPr>
              <w:t>Salutatio</w:t>
            </w:r>
          </w:p>
        </w:tc>
        <w:tc>
          <w:tcPr>
            <w:tcW w:w="1342" w:type="pct"/>
            <w:shd w:val="clear" w:color="auto" w:fill="auto"/>
          </w:tcPr>
          <w:p w:rsidR="006E1C0C" w:rsidRPr="009211F8" w:rsidRDefault="006E1C0C" w:rsidP="00327B9F">
            <w:pPr>
              <w:ind w:firstLine="0"/>
              <w:rPr>
                <w:sz w:val="22"/>
                <w:szCs w:val="22"/>
              </w:rPr>
            </w:pPr>
            <w:r w:rsidRPr="009211F8">
              <w:rPr>
                <w:sz w:val="22"/>
                <w:szCs w:val="22"/>
              </w:rPr>
              <w:t xml:space="preserve">1:2b </w:t>
            </w:r>
            <w:r w:rsidR="002A4F64" w:rsidRPr="009211F8">
              <w:rPr>
                <w:sz w:val="22"/>
                <w:szCs w:val="22"/>
              </w:rPr>
              <w:t>–</w:t>
            </w:r>
            <w:r w:rsidRPr="009211F8">
              <w:rPr>
                <w:sz w:val="22"/>
                <w:szCs w:val="22"/>
              </w:rPr>
              <w:t xml:space="preserve"> </w:t>
            </w:r>
            <w:r w:rsidR="002A4F64" w:rsidRPr="009211F8">
              <w:rPr>
                <w:sz w:val="22"/>
                <w:szCs w:val="22"/>
              </w:rPr>
              <w:t xml:space="preserve">Har, îndurare şi pace de la </w:t>
            </w:r>
            <w:r w:rsidR="002A4F64" w:rsidRPr="009211F8">
              <w:rPr>
                <w:sz w:val="22"/>
                <w:szCs w:val="22"/>
              </w:rPr>
              <w:lastRenderedPageBreak/>
              <w:t xml:space="preserve">Dumnezeu Tatăl şi de la IH, Domnul nostru </w:t>
            </w:r>
          </w:p>
        </w:tc>
        <w:tc>
          <w:tcPr>
            <w:tcW w:w="1192" w:type="pct"/>
            <w:shd w:val="clear" w:color="auto" w:fill="auto"/>
          </w:tcPr>
          <w:p w:rsidR="006E1C0C" w:rsidRPr="009211F8" w:rsidRDefault="006E1C0C" w:rsidP="00327B9F">
            <w:pPr>
              <w:ind w:firstLine="0"/>
              <w:rPr>
                <w:sz w:val="22"/>
                <w:szCs w:val="22"/>
              </w:rPr>
            </w:pPr>
            <w:r w:rsidRPr="009211F8">
              <w:rPr>
                <w:sz w:val="22"/>
                <w:szCs w:val="22"/>
              </w:rPr>
              <w:lastRenderedPageBreak/>
              <w:t xml:space="preserve">1:2b </w:t>
            </w:r>
            <w:r w:rsidR="002A4F64" w:rsidRPr="009211F8">
              <w:rPr>
                <w:sz w:val="22"/>
                <w:szCs w:val="22"/>
              </w:rPr>
              <w:t>–</w:t>
            </w:r>
            <w:r w:rsidRPr="009211F8">
              <w:rPr>
                <w:sz w:val="22"/>
                <w:szCs w:val="22"/>
              </w:rPr>
              <w:t xml:space="preserve"> </w:t>
            </w:r>
            <w:r w:rsidR="002A4F64" w:rsidRPr="009211F8">
              <w:rPr>
                <w:sz w:val="22"/>
                <w:szCs w:val="22"/>
              </w:rPr>
              <w:t xml:space="preserve">Har, îndurare şi pace, de la </w:t>
            </w:r>
            <w:r w:rsidR="002A4F64" w:rsidRPr="009211F8">
              <w:rPr>
                <w:sz w:val="22"/>
                <w:szCs w:val="22"/>
              </w:rPr>
              <w:lastRenderedPageBreak/>
              <w:t xml:space="preserve">Dumnezeu Tatăl şi de la Domnul IH </w:t>
            </w:r>
          </w:p>
        </w:tc>
        <w:tc>
          <w:tcPr>
            <w:tcW w:w="1340" w:type="pct"/>
            <w:shd w:val="clear" w:color="auto" w:fill="auto"/>
          </w:tcPr>
          <w:p w:rsidR="006E1C0C" w:rsidRPr="009211F8" w:rsidRDefault="006E1C0C" w:rsidP="00327B9F">
            <w:pPr>
              <w:ind w:firstLine="0"/>
              <w:rPr>
                <w:sz w:val="22"/>
                <w:szCs w:val="22"/>
              </w:rPr>
            </w:pPr>
            <w:r w:rsidRPr="009211F8">
              <w:rPr>
                <w:sz w:val="22"/>
                <w:szCs w:val="22"/>
              </w:rPr>
              <w:lastRenderedPageBreak/>
              <w:t xml:space="preserve">1:4b </w:t>
            </w:r>
            <w:r w:rsidR="008A6D41" w:rsidRPr="009211F8">
              <w:rPr>
                <w:sz w:val="22"/>
                <w:szCs w:val="22"/>
              </w:rPr>
              <w:t>–</w:t>
            </w:r>
            <w:r w:rsidRPr="009211F8">
              <w:rPr>
                <w:sz w:val="22"/>
                <w:szCs w:val="22"/>
              </w:rPr>
              <w:t xml:space="preserve"> </w:t>
            </w:r>
            <w:r w:rsidR="008A6D41" w:rsidRPr="009211F8">
              <w:rPr>
                <w:sz w:val="22"/>
                <w:szCs w:val="22"/>
              </w:rPr>
              <w:t xml:space="preserve">Har şi pace de la Dumnezeu </w:t>
            </w:r>
            <w:r w:rsidR="008A6D41" w:rsidRPr="009211F8">
              <w:rPr>
                <w:sz w:val="22"/>
                <w:szCs w:val="22"/>
              </w:rPr>
              <w:lastRenderedPageBreak/>
              <w:t xml:space="preserve">Tatăl şi de la mântuitorul IH </w:t>
            </w:r>
          </w:p>
        </w:tc>
      </w:tr>
      <w:tr w:rsidR="006E1C0C" w:rsidRPr="009211F8" w:rsidTr="007C17D6">
        <w:trPr>
          <w:tblCellSpacing w:w="15" w:type="dxa"/>
          <w:jc w:val="center"/>
        </w:trPr>
        <w:tc>
          <w:tcPr>
            <w:tcW w:w="997" w:type="pct"/>
            <w:shd w:val="clear" w:color="auto" w:fill="auto"/>
          </w:tcPr>
          <w:p w:rsidR="006E1C0C" w:rsidRPr="009211F8" w:rsidRDefault="000D5CB0" w:rsidP="006E1C0C">
            <w:pPr>
              <w:ind w:firstLine="0"/>
              <w:rPr>
                <w:sz w:val="22"/>
                <w:szCs w:val="22"/>
              </w:rPr>
            </w:pPr>
            <w:r w:rsidRPr="009211F8">
              <w:rPr>
                <w:sz w:val="22"/>
                <w:szCs w:val="22"/>
              </w:rPr>
              <w:lastRenderedPageBreak/>
              <w:t>Rugăciune de mulţumire sau bine</w:t>
            </w:r>
            <w:r w:rsidR="002E0FF0" w:rsidRPr="009211F8">
              <w:rPr>
                <w:sz w:val="22"/>
                <w:szCs w:val="22"/>
              </w:rPr>
              <w:t>-</w:t>
            </w:r>
            <w:r w:rsidRPr="009211F8">
              <w:rPr>
                <w:sz w:val="22"/>
                <w:szCs w:val="22"/>
              </w:rPr>
              <w:t>cuvântare</w:t>
            </w:r>
          </w:p>
        </w:tc>
        <w:tc>
          <w:tcPr>
            <w:tcW w:w="1342" w:type="pct"/>
            <w:shd w:val="clear" w:color="auto" w:fill="auto"/>
          </w:tcPr>
          <w:p w:rsidR="006E1C0C" w:rsidRPr="009211F8" w:rsidRDefault="006E1C0C" w:rsidP="005A7426">
            <w:pPr>
              <w:rPr>
                <w:sz w:val="22"/>
                <w:szCs w:val="22"/>
              </w:rPr>
            </w:pPr>
            <w:r w:rsidRPr="009211F8">
              <w:rPr>
                <w:sz w:val="22"/>
                <w:szCs w:val="22"/>
              </w:rPr>
              <w:t>X</w:t>
            </w:r>
          </w:p>
        </w:tc>
        <w:tc>
          <w:tcPr>
            <w:tcW w:w="1192" w:type="pct"/>
            <w:shd w:val="clear" w:color="auto" w:fill="auto"/>
          </w:tcPr>
          <w:p w:rsidR="006E1C0C" w:rsidRPr="009211F8" w:rsidRDefault="006E1C0C" w:rsidP="00327B9F">
            <w:pPr>
              <w:ind w:firstLine="0"/>
              <w:rPr>
                <w:sz w:val="22"/>
                <w:szCs w:val="22"/>
              </w:rPr>
            </w:pPr>
            <w:r w:rsidRPr="009211F8">
              <w:rPr>
                <w:sz w:val="22"/>
                <w:szCs w:val="22"/>
              </w:rPr>
              <w:t xml:space="preserve">1:3-7 </w:t>
            </w:r>
            <w:r w:rsidR="003B17FF" w:rsidRPr="009211F8">
              <w:rPr>
                <w:sz w:val="22"/>
                <w:szCs w:val="22"/>
              </w:rPr>
              <w:t>–</w:t>
            </w:r>
            <w:r w:rsidRPr="009211F8">
              <w:rPr>
                <w:sz w:val="22"/>
                <w:szCs w:val="22"/>
              </w:rPr>
              <w:t xml:space="preserve"> </w:t>
            </w:r>
            <w:r w:rsidR="003B17FF" w:rsidRPr="009211F8">
              <w:rPr>
                <w:sz w:val="22"/>
                <w:szCs w:val="22"/>
              </w:rPr>
              <w:t xml:space="preserve">mulţumesc pentru credinţa ta sinceră... </w:t>
            </w:r>
          </w:p>
        </w:tc>
        <w:tc>
          <w:tcPr>
            <w:tcW w:w="1340" w:type="pct"/>
            <w:shd w:val="clear" w:color="auto" w:fill="auto"/>
          </w:tcPr>
          <w:p w:rsidR="006E1C0C" w:rsidRPr="009211F8" w:rsidRDefault="006E1C0C" w:rsidP="005A7426">
            <w:pPr>
              <w:rPr>
                <w:sz w:val="22"/>
                <w:szCs w:val="22"/>
              </w:rPr>
            </w:pPr>
            <w:r w:rsidRPr="009211F8">
              <w:rPr>
                <w:sz w:val="22"/>
                <w:szCs w:val="22"/>
              </w:rPr>
              <w:t>X</w:t>
            </w:r>
          </w:p>
        </w:tc>
      </w:tr>
      <w:tr w:rsidR="006E1C0C" w:rsidRPr="009211F8" w:rsidTr="007C17D6">
        <w:trPr>
          <w:tblCellSpacing w:w="15" w:type="dxa"/>
          <w:jc w:val="center"/>
        </w:trPr>
        <w:tc>
          <w:tcPr>
            <w:tcW w:w="997" w:type="pct"/>
            <w:shd w:val="clear" w:color="auto" w:fill="auto"/>
          </w:tcPr>
          <w:p w:rsidR="00D271BD" w:rsidRPr="00B7262A" w:rsidRDefault="00295457" w:rsidP="006E1C0C">
            <w:pPr>
              <w:ind w:firstLine="0"/>
              <w:rPr>
                <w:i/>
                <w:sz w:val="22"/>
                <w:szCs w:val="22"/>
              </w:rPr>
            </w:pPr>
            <w:r w:rsidRPr="00B7262A">
              <w:rPr>
                <w:i/>
                <w:sz w:val="22"/>
                <w:szCs w:val="22"/>
              </w:rPr>
              <w:t>P</w:t>
            </w:r>
            <w:r w:rsidR="000D5CB0" w:rsidRPr="00B7262A">
              <w:rPr>
                <w:i/>
                <w:sz w:val="22"/>
                <w:szCs w:val="22"/>
              </w:rPr>
              <w:t xml:space="preserve">roemium  </w:t>
            </w:r>
            <w:r w:rsidR="00D271BD" w:rsidRPr="00B7262A">
              <w:rPr>
                <w:i/>
                <w:sz w:val="22"/>
                <w:szCs w:val="22"/>
              </w:rPr>
              <w:t>Narratio,</w:t>
            </w:r>
          </w:p>
          <w:p w:rsidR="006E1C0C" w:rsidRPr="009211F8" w:rsidRDefault="000D5CB0" w:rsidP="006E1C0C">
            <w:pPr>
              <w:ind w:firstLine="0"/>
              <w:rPr>
                <w:sz w:val="22"/>
                <w:szCs w:val="22"/>
              </w:rPr>
            </w:pPr>
            <w:r w:rsidRPr="00B7262A">
              <w:rPr>
                <w:i/>
                <w:sz w:val="22"/>
                <w:szCs w:val="22"/>
              </w:rPr>
              <w:t>Exordium</w:t>
            </w:r>
          </w:p>
        </w:tc>
        <w:tc>
          <w:tcPr>
            <w:tcW w:w="1342" w:type="pct"/>
            <w:shd w:val="clear" w:color="auto" w:fill="auto"/>
          </w:tcPr>
          <w:p w:rsidR="006E1C0C" w:rsidRPr="009211F8" w:rsidRDefault="001E33CC" w:rsidP="007C7A13">
            <w:pPr>
              <w:ind w:firstLine="0"/>
              <w:rPr>
                <w:sz w:val="22"/>
                <w:szCs w:val="22"/>
              </w:rPr>
            </w:pPr>
            <w:r w:rsidRPr="009211F8">
              <w:rPr>
                <w:sz w:val="22"/>
                <w:szCs w:val="22"/>
              </w:rPr>
              <w:t>1:3-20</w:t>
            </w:r>
            <w:r w:rsidR="007C7A13" w:rsidRPr="009211F8">
              <w:rPr>
                <w:sz w:val="22"/>
                <w:szCs w:val="22"/>
              </w:rPr>
              <w:t xml:space="preserve">, </w:t>
            </w:r>
            <w:r w:rsidRPr="009211F8">
              <w:rPr>
                <w:sz w:val="22"/>
                <w:szCs w:val="22"/>
              </w:rPr>
              <w:t xml:space="preserve"> </w:t>
            </w:r>
            <w:r w:rsidR="001442FE" w:rsidRPr="009211F8">
              <w:rPr>
                <w:sz w:val="22"/>
                <w:szCs w:val="22"/>
              </w:rPr>
              <w:t xml:space="preserve">Timotei este lăsat </w:t>
            </w:r>
            <w:r w:rsidRPr="009211F8">
              <w:rPr>
                <w:sz w:val="22"/>
                <w:szCs w:val="22"/>
              </w:rPr>
              <w:t>să rămâ</w:t>
            </w:r>
            <w:r w:rsidR="001442FE" w:rsidRPr="009211F8">
              <w:rPr>
                <w:sz w:val="22"/>
                <w:szCs w:val="22"/>
              </w:rPr>
              <w:t>nă în Efes ca să apere</w:t>
            </w:r>
            <w:r w:rsidR="002272E1" w:rsidRPr="009211F8">
              <w:rPr>
                <w:sz w:val="22"/>
                <w:szCs w:val="22"/>
              </w:rPr>
              <w:t xml:space="preserve"> învăţătura adevărată</w:t>
            </w:r>
          </w:p>
        </w:tc>
        <w:tc>
          <w:tcPr>
            <w:tcW w:w="1192" w:type="pct"/>
            <w:shd w:val="clear" w:color="auto" w:fill="auto"/>
          </w:tcPr>
          <w:p w:rsidR="007C7A13" w:rsidRPr="009211F8" w:rsidRDefault="006E1C0C" w:rsidP="007C7A13">
            <w:pPr>
              <w:ind w:firstLine="0"/>
              <w:rPr>
                <w:sz w:val="22"/>
                <w:szCs w:val="22"/>
              </w:rPr>
            </w:pPr>
            <w:r w:rsidRPr="009211F8">
              <w:rPr>
                <w:sz w:val="22"/>
                <w:szCs w:val="22"/>
              </w:rPr>
              <w:t>1:8-18</w:t>
            </w:r>
            <w:r w:rsidR="007C7A13" w:rsidRPr="009211F8">
              <w:rPr>
                <w:sz w:val="22"/>
                <w:szCs w:val="22"/>
              </w:rPr>
              <w:t xml:space="preserve">, </w:t>
            </w:r>
          </w:p>
          <w:p w:rsidR="006E1C0C" w:rsidRPr="009211F8" w:rsidRDefault="001442FE" w:rsidP="007C7A13">
            <w:pPr>
              <w:ind w:firstLine="0"/>
              <w:rPr>
                <w:sz w:val="22"/>
                <w:szCs w:val="22"/>
              </w:rPr>
            </w:pPr>
            <w:r w:rsidRPr="009211F8">
              <w:rPr>
                <w:sz w:val="22"/>
                <w:szCs w:val="22"/>
              </w:rPr>
              <w:t>Lui</w:t>
            </w:r>
            <w:r w:rsidR="007C7A13" w:rsidRPr="009211F8">
              <w:rPr>
                <w:sz w:val="22"/>
                <w:szCs w:val="22"/>
              </w:rPr>
              <w:t xml:space="preserve"> </w:t>
            </w:r>
            <w:r w:rsidRPr="009211F8">
              <w:rPr>
                <w:sz w:val="22"/>
                <w:szCs w:val="22"/>
              </w:rPr>
              <w:t>Timotei nu trebui</w:t>
            </w:r>
            <w:r w:rsidR="00B720D1" w:rsidRPr="009211F8">
              <w:rPr>
                <w:sz w:val="22"/>
                <w:szCs w:val="22"/>
              </w:rPr>
              <w:t>e</w:t>
            </w:r>
            <w:r w:rsidRPr="009211F8">
              <w:rPr>
                <w:sz w:val="22"/>
                <w:szCs w:val="22"/>
              </w:rPr>
              <w:t xml:space="preserve"> </w:t>
            </w:r>
            <w:r w:rsidR="00DD6FD8" w:rsidRPr="009211F8">
              <w:rPr>
                <w:sz w:val="22"/>
                <w:szCs w:val="22"/>
              </w:rPr>
              <w:t>să</w:t>
            </w:r>
            <w:r w:rsidRPr="009211F8">
              <w:rPr>
                <w:sz w:val="22"/>
                <w:szCs w:val="22"/>
              </w:rPr>
              <w:t>-i</w:t>
            </w:r>
            <w:r w:rsidR="00DD6FD8" w:rsidRPr="009211F8">
              <w:rPr>
                <w:sz w:val="22"/>
                <w:szCs w:val="22"/>
              </w:rPr>
              <w:t xml:space="preserve"> fie ruşine că</w:t>
            </w:r>
            <w:r w:rsidRPr="009211F8">
              <w:rPr>
                <w:sz w:val="22"/>
                <w:szCs w:val="22"/>
              </w:rPr>
              <w:t xml:space="preserve"> este</w:t>
            </w:r>
            <w:r w:rsidR="00DD6FD8" w:rsidRPr="009211F8">
              <w:rPr>
                <w:sz w:val="22"/>
                <w:szCs w:val="22"/>
              </w:rPr>
              <w:t xml:space="preserve"> slujitor al evangheliei </w:t>
            </w:r>
          </w:p>
        </w:tc>
        <w:tc>
          <w:tcPr>
            <w:tcW w:w="1340" w:type="pct"/>
            <w:shd w:val="clear" w:color="auto" w:fill="auto"/>
          </w:tcPr>
          <w:p w:rsidR="0015507E" w:rsidRPr="009211F8" w:rsidRDefault="006E1C0C" w:rsidP="0015507E">
            <w:pPr>
              <w:ind w:firstLine="0"/>
              <w:rPr>
                <w:sz w:val="22"/>
                <w:szCs w:val="22"/>
              </w:rPr>
            </w:pPr>
            <w:r w:rsidRPr="009211F8">
              <w:rPr>
                <w:sz w:val="22"/>
                <w:szCs w:val="22"/>
              </w:rPr>
              <w:t>1:5-16</w:t>
            </w:r>
          </w:p>
          <w:p w:rsidR="006E1C0C" w:rsidRPr="009211F8" w:rsidRDefault="006E1C0C" w:rsidP="0015507E">
            <w:pPr>
              <w:ind w:firstLine="0"/>
              <w:rPr>
                <w:sz w:val="22"/>
                <w:szCs w:val="22"/>
              </w:rPr>
            </w:pPr>
            <w:r w:rsidRPr="009211F8">
              <w:rPr>
                <w:sz w:val="22"/>
                <w:szCs w:val="22"/>
              </w:rPr>
              <w:t xml:space="preserve"> </w:t>
            </w:r>
            <w:r w:rsidR="001442FE" w:rsidRPr="009211F8">
              <w:rPr>
                <w:sz w:val="22"/>
                <w:szCs w:val="22"/>
              </w:rPr>
              <w:t xml:space="preserve">Tit este lăsat să pună rânduială în Bisericile Cretei... </w:t>
            </w:r>
          </w:p>
        </w:tc>
      </w:tr>
      <w:tr w:rsidR="006E1C0C" w:rsidRPr="009211F8" w:rsidTr="007C17D6">
        <w:trPr>
          <w:tblCellSpacing w:w="15" w:type="dxa"/>
          <w:jc w:val="center"/>
        </w:trPr>
        <w:tc>
          <w:tcPr>
            <w:tcW w:w="997" w:type="pct"/>
            <w:shd w:val="clear" w:color="auto" w:fill="auto"/>
          </w:tcPr>
          <w:p w:rsidR="006E1C0C" w:rsidRPr="00B7262A" w:rsidRDefault="000A48C7" w:rsidP="006E1C0C">
            <w:pPr>
              <w:ind w:firstLine="0"/>
              <w:rPr>
                <w:i/>
                <w:sz w:val="22"/>
                <w:szCs w:val="22"/>
              </w:rPr>
            </w:pPr>
            <w:r w:rsidRPr="00B7262A">
              <w:rPr>
                <w:i/>
                <w:sz w:val="22"/>
                <w:szCs w:val="22"/>
              </w:rPr>
              <w:t>Probatio</w:t>
            </w:r>
          </w:p>
        </w:tc>
        <w:tc>
          <w:tcPr>
            <w:tcW w:w="1342" w:type="pct"/>
            <w:shd w:val="clear" w:color="auto" w:fill="auto"/>
          </w:tcPr>
          <w:p w:rsidR="006E1C0C" w:rsidRPr="009211F8" w:rsidRDefault="006E1C0C" w:rsidP="00763243">
            <w:pPr>
              <w:ind w:firstLine="0"/>
              <w:rPr>
                <w:sz w:val="22"/>
                <w:szCs w:val="22"/>
              </w:rPr>
            </w:pPr>
            <w:r w:rsidRPr="009211F8">
              <w:rPr>
                <w:sz w:val="22"/>
                <w:szCs w:val="22"/>
              </w:rPr>
              <w:t>2:1</w:t>
            </w:r>
            <w:r w:rsidR="00763243" w:rsidRPr="009211F8">
              <w:rPr>
                <w:sz w:val="22"/>
                <w:szCs w:val="22"/>
              </w:rPr>
              <w:t>-</w:t>
            </w:r>
            <w:r w:rsidR="00F92807" w:rsidRPr="009211F8">
              <w:rPr>
                <w:sz w:val="22"/>
                <w:szCs w:val="22"/>
              </w:rPr>
              <w:t>4:16</w:t>
            </w:r>
            <w:r w:rsidR="00F77BFE" w:rsidRPr="009211F8">
              <w:rPr>
                <w:sz w:val="22"/>
                <w:szCs w:val="22"/>
              </w:rPr>
              <w:t>,</w:t>
            </w:r>
            <w:r w:rsidRPr="009211F8">
              <w:rPr>
                <w:sz w:val="22"/>
                <w:szCs w:val="22"/>
              </w:rPr>
              <w:t xml:space="preserve"> </w:t>
            </w:r>
            <w:r w:rsidR="002A086D" w:rsidRPr="009211F8">
              <w:rPr>
                <w:sz w:val="22"/>
                <w:szCs w:val="22"/>
              </w:rPr>
              <w:t>argumente teologice</w:t>
            </w:r>
          </w:p>
        </w:tc>
        <w:tc>
          <w:tcPr>
            <w:tcW w:w="1192" w:type="pct"/>
            <w:shd w:val="clear" w:color="auto" w:fill="auto"/>
          </w:tcPr>
          <w:p w:rsidR="006E1C0C" w:rsidRPr="009211F8" w:rsidRDefault="006E1C0C" w:rsidP="00763243">
            <w:pPr>
              <w:ind w:firstLine="0"/>
              <w:rPr>
                <w:sz w:val="22"/>
                <w:szCs w:val="22"/>
              </w:rPr>
            </w:pPr>
            <w:r w:rsidRPr="009211F8">
              <w:rPr>
                <w:sz w:val="22"/>
                <w:szCs w:val="22"/>
              </w:rPr>
              <w:t>2:1-</w:t>
            </w:r>
            <w:r w:rsidR="00763243" w:rsidRPr="009211F8">
              <w:rPr>
                <w:sz w:val="22"/>
                <w:szCs w:val="22"/>
              </w:rPr>
              <w:t>3:9,</w:t>
            </w:r>
            <w:r w:rsidRPr="009211F8">
              <w:rPr>
                <w:sz w:val="22"/>
                <w:szCs w:val="22"/>
              </w:rPr>
              <w:t xml:space="preserve"> </w:t>
            </w:r>
            <w:r w:rsidR="002A086D" w:rsidRPr="009211F8">
              <w:rPr>
                <w:sz w:val="22"/>
                <w:szCs w:val="22"/>
              </w:rPr>
              <w:t>credinţă în luptă cu lipsa de evlavie</w:t>
            </w:r>
          </w:p>
        </w:tc>
        <w:tc>
          <w:tcPr>
            <w:tcW w:w="1340" w:type="pct"/>
            <w:shd w:val="clear" w:color="auto" w:fill="auto"/>
          </w:tcPr>
          <w:p w:rsidR="006E1C0C" w:rsidRPr="009211F8" w:rsidRDefault="006E1C0C" w:rsidP="005A7426">
            <w:pPr>
              <w:rPr>
                <w:sz w:val="22"/>
                <w:szCs w:val="22"/>
              </w:rPr>
            </w:pPr>
            <w:r w:rsidRPr="009211F8">
              <w:rPr>
                <w:sz w:val="22"/>
                <w:szCs w:val="22"/>
              </w:rPr>
              <w:t>X</w:t>
            </w:r>
          </w:p>
        </w:tc>
      </w:tr>
      <w:tr w:rsidR="006E1C0C" w:rsidRPr="009211F8" w:rsidTr="007C17D6">
        <w:trPr>
          <w:tblCellSpacing w:w="15" w:type="dxa"/>
          <w:jc w:val="center"/>
        </w:trPr>
        <w:tc>
          <w:tcPr>
            <w:tcW w:w="997" w:type="pct"/>
            <w:shd w:val="clear" w:color="auto" w:fill="auto"/>
          </w:tcPr>
          <w:p w:rsidR="006E1C0C" w:rsidRPr="00B7262A" w:rsidRDefault="000A48C7" w:rsidP="006E1C0C">
            <w:pPr>
              <w:ind w:firstLine="0"/>
              <w:rPr>
                <w:i/>
                <w:sz w:val="22"/>
                <w:szCs w:val="22"/>
              </w:rPr>
            </w:pPr>
            <w:r w:rsidRPr="00B7262A">
              <w:rPr>
                <w:i/>
                <w:sz w:val="22"/>
                <w:szCs w:val="22"/>
              </w:rPr>
              <w:t>Paraenesis</w:t>
            </w:r>
          </w:p>
        </w:tc>
        <w:tc>
          <w:tcPr>
            <w:tcW w:w="1342" w:type="pct"/>
            <w:shd w:val="clear" w:color="auto" w:fill="auto"/>
          </w:tcPr>
          <w:p w:rsidR="006E1C0C" w:rsidRPr="009211F8" w:rsidRDefault="0024085F" w:rsidP="00670E2D">
            <w:pPr>
              <w:ind w:firstLine="0"/>
              <w:rPr>
                <w:sz w:val="22"/>
                <w:szCs w:val="22"/>
              </w:rPr>
            </w:pPr>
            <w:r w:rsidRPr="009211F8">
              <w:rPr>
                <w:sz w:val="22"/>
                <w:szCs w:val="22"/>
              </w:rPr>
              <w:t>5</w:t>
            </w:r>
            <w:r w:rsidR="006E1C0C" w:rsidRPr="009211F8">
              <w:rPr>
                <w:sz w:val="22"/>
                <w:szCs w:val="22"/>
              </w:rPr>
              <w:t>:1-6:19</w:t>
            </w:r>
            <w:r w:rsidR="00670E2D" w:rsidRPr="009211F8">
              <w:rPr>
                <w:sz w:val="22"/>
                <w:szCs w:val="22"/>
              </w:rPr>
              <w:t xml:space="preserve">, </w:t>
            </w:r>
            <w:r w:rsidR="006E1C0C" w:rsidRPr="009211F8">
              <w:rPr>
                <w:sz w:val="22"/>
                <w:szCs w:val="22"/>
              </w:rPr>
              <w:t xml:space="preserve"> </w:t>
            </w:r>
            <w:r w:rsidR="00C8338C" w:rsidRPr="009211F8">
              <w:rPr>
                <w:sz w:val="22"/>
                <w:szCs w:val="22"/>
              </w:rPr>
              <w:t xml:space="preserve">reguli pentru conducătorii Bisericii şi pentru membrii Bisericii </w:t>
            </w:r>
          </w:p>
        </w:tc>
        <w:tc>
          <w:tcPr>
            <w:tcW w:w="1192" w:type="pct"/>
            <w:shd w:val="clear" w:color="auto" w:fill="auto"/>
          </w:tcPr>
          <w:p w:rsidR="006E1C0C" w:rsidRPr="009211F8" w:rsidRDefault="006E1C0C" w:rsidP="00670E2D">
            <w:pPr>
              <w:ind w:firstLine="0"/>
              <w:rPr>
                <w:sz w:val="22"/>
                <w:szCs w:val="22"/>
              </w:rPr>
            </w:pPr>
            <w:r w:rsidRPr="009211F8">
              <w:rPr>
                <w:sz w:val="22"/>
                <w:szCs w:val="22"/>
              </w:rPr>
              <w:t>3:10-4:8</w:t>
            </w:r>
            <w:r w:rsidR="00670E2D" w:rsidRPr="009211F8">
              <w:rPr>
                <w:sz w:val="22"/>
                <w:szCs w:val="22"/>
              </w:rPr>
              <w:t>,</w:t>
            </w:r>
            <w:r w:rsidRPr="009211F8">
              <w:rPr>
                <w:sz w:val="22"/>
                <w:szCs w:val="22"/>
              </w:rPr>
              <w:t xml:space="preserve"> </w:t>
            </w:r>
            <w:r w:rsidR="00C8338C" w:rsidRPr="009211F8">
              <w:rPr>
                <w:sz w:val="22"/>
                <w:szCs w:val="22"/>
              </w:rPr>
              <w:t xml:space="preserve">Timotei e chemat să urmeze exemplul lui Pavel în credinţă şi în suferinţă </w:t>
            </w:r>
          </w:p>
        </w:tc>
        <w:tc>
          <w:tcPr>
            <w:tcW w:w="1340" w:type="pct"/>
            <w:shd w:val="clear" w:color="auto" w:fill="auto"/>
          </w:tcPr>
          <w:p w:rsidR="006E1C0C" w:rsidRPr="009211F8" w:rsidRDefault="006E1C0C" w:rsidP="008C23D4">
            <w:pPr>
              <w:ind w:firstLine="0"/>
              <w:rPr>
                <w:sz w:val="22"/>
                <w:szCs w:val="22"/>
              </w:rPr>
            </w:pPr>
            <w:r w:rsidRPr="009211F8">
              <w:rPr>
                <w:sz w:val="22"/>
                <w:szCs w:val="22"/>
              </w:rPr>
              <w:t>2:1-3:11</w:t>
            </w:r>
            <w:r w:rsidR="00CA4CAB" w:rsidRPr="009211F8">
              <w:rPr>
                <w:sz w:val="22"/>
                <w:szCs w:val="22"/>
              </w:rPr>
              <w:t>,</w:t>
            </w:r>
            <w:r w:rsidRPr="009211F8">
              <w:rPr>
                <w:sz w:val="22"/>
                <w:szCs w:val="22"/>
              </w:rPr>
              <w:t xml:space="preserve"> </w:t>
            </w:r>
            <w:r w:rsidR="00C8338C" w:rsidRPr="009211F8">
              <w:rPr>
                <w:sz w:val="22"/>
                <w:szCs w:val="22"/>
              </w:rPr>
              <w:t>îndemn la învăţătură sănătoasă şi la fapte bune</w:t>
            </w:r>
          </w:p>
        </w:tc>
      </w:tr>
      <w:tr w:rsidR="006E1C0C" w:rsidRPr="009211F8" w:rsidTr="007C17D6">
        <w:trPr>
          <w:tblCellSpacing w:w="15" w:type="dxa"/>
          <w:jc w:val="center"/>
        </w:trPr>
        <w:tc>
          <w:tcPr>
            <w:tcW w:w="997" w:type="pct"/>
            <w:shd w:val="clear" w:color="auto" w:fill="auto"/>
          </w:tcPr>
          <w:p w:rsidR="006E1C0C" w:rsidRPr="00B7262A" w:rsidRDefault="00F94665" w:rsidP="006E1C0C">
            <w:pPr>
              <w:ind w:firstLine="0"/>
              <w:rPr>
                <w:i/>
                <w:sz w:val="22"/>
                <w:szCs w:val="22"/>
              </w:rPr>
            </w:pPr>
            <w:r w:rsidRPr="00B7262A">
              <w:rPr>
                <w:i/>
                <w:sz w:val="22"/>
                <w:szCs w:val="22"/>
              </w:rPr>
              <w:t>Conclusio</w:t>
            </w:r>
          </w:p>
        </w:tc>
        <w:tc>
          <w:tcPr>
            <w:tcW w:w="1342" w:type="pct"/>
            <w:shd w:val="clear" w:color="auto" w:fill="auto"/>
          </w:tcPr>
          <w:p w:rsidR="006E1C0C" w:rsidRPr="009211F8" w:rsidRDefault="006E1C0C" w:rsidP="005A7426">
            <w:pPr>
              <w:rPr>
                <w:sz w:val="22"/>
                <w:szCs w:val="22"/>
              </w:rPr>
            </w:pPr>
            <w:r w:rsidRPr="009211F8">
              <w:rPr>
                <w:sz w:val="22"/>
                <w:szCs w:val="22"/>
              </w:rPr>
              <w:t>X</w:t>
            </w:r>
          </w:p>
        </w:tc>
        <w:tc>
          <w:tcPr>
            <w:tcW w:w="1192" w:type="pct"/>
            <w:shd w:val="clear" w:color="auto" w:fill="auto"/>
          </w:tcPr>
          <w:p w:rsidR="006E1C0C" w:rsidRPr="009211F8" w:rsidRDefault="006E1C0C" w:rsidP="00327B9F">
            <w:pPr>
              <w:ind w:firstLine="0"/>
              <w:rPr>
                <w:sz w:val="22"/>
                <w:szCs w:val="22"/>
              </w:rPr>
            </w:pPr>
            <w:r w:rsidRPr="009211F8">
              <w:rPr>
                <w:sz w:val="22"/>
                <w:szCs w:val="22"/>
              </w:rPr>
              <w:t xml:space="preserve">4:9-18 </w:t>
            </w:r>
            <w:r w:rsidR="008C2B47" w:rsidRPr="009211F8">
              <w:rPr>
                <w:sz w:val="22"/>
                <w:szCs w:val="22"/>
              </w:rPr>
              <w:t>–</w:t>
            </w:r>
            <w:r w:rsidRPr="009211F8">
              <w:rPr>
                <w:sz w:val="22"/>
                <w:szCs w:val="22"/>
              </w:rPr>
              <w:t xml:space="preserve"> </w:t>
            </w:r>
            <w:r w:rsidR="008C2B47" w:rsidRPr="009211F8">
              <w:rPr>
                <w:sz w:val="22"/>
                <w:szCs w:val="22"/>
              </w:rPr>
              <w:t>sfaturi şi rugăminţi finale: adu-</w:t>
            </w:r>
            <w:r w:rsidR="008C2B47" w:rsidRPr="009211F8">
              <w:rPr>
                <w:sz w:val="22"/>
                <w:szCs w:val="22"/>
              </w:rPr>
              <w:lastRenderedPageBreak/>
              <w:t>mi mantaua, cărţile, fereşte-te de cei răi</w:t>
            </w:r>
            <w:r w:rsidR="00234D93">
              <w:rPr>
                <w:sz w:val="22"/>
                <w:szCs w:val="22"/>
              </w:rPr>
              <w:t xml:space="preserve"> etc.</w:t>
            </w:r>
            <w:r w:rsidR="008C2B47" w:rsidRPr="009211F8">
              <w:rPr>
                <w:sz w:val="22"/>
                <w:szCs w:val="22"/>
              </w:rPr>
              <w:t xml:space="preserve"> </w:t>
            </w:r>
          </w:p>
        </w:tc>
        <w:tc>
          <w:tcPr>
            <w:tcW w:w="1340" w:type="pct"/>
            <w:shd w:val="clear" w:color="auto" w:fill="auto"/>
          </w:tcPr>
          <w:p w:rsidR="006E1C0C" w:rsidRPr="009211F8" w:rsidRDefault="006E1C0C" w:rsidP="00327B9F">
            <w:pPr>
              <w:ind w:firstLine="0"/>
              <w:rPr>
                <w:sz w:val="22"/>
                <w:szCs w:val="22"/>
              </w:rPr>
            </w:pPr>
            <w:r w:rsidRPr="009211F8">
              <w:rPr>
                <w:sz w:val="22"/>
                <w:szCs w:val="22"/>
              </w:rPr>
              <w:lastRenderedPageBreak/>
              <w:t xml:space="preserve">3:12-14 </w:t>
            </w:r>
            <w:r w:rsidR="008C2B47" w:rsidRPr="009211F8">
              <w:rPr>
                <w:sz w:val="22"/>
                <w:szCs w:val="22"/>
              </w:rPr>
              <w:t>–</w:t>
            </w:r>
            <w:r w:rsidRPr="009211F8">
              <w:rPr>
                <w:sz w:val="22"/>
                <w:szCs w:val="22"/>
              </w:rPr>
              <w:t xml:space="preserve"> </w:t>
            </w:r>
            <w:r w:rsidR="008C2B47" w:rsidRPr="009211F8">
              <w:rPr>
                <w:sz w:val="22"/>
                <w:szCs w:val="22"/>
              </w:rPr>
              <w:t xml:space="preserve">sprijin pentru misionari, </w:t>
            </w:r>
            <w:r w:rsidR="008C2B47" w:rsidRPr="009211F8">
              <w:rPr>
                <w:sz w:val="22"/>
                <w:szCs w:val="22"/>
              </w:rPr>
              <w:lastRenderedPageBreak/>
              <w:t xml:space="preserve">chemare să vină curând </w:t>
            </w:r>
          </w:p>
        </w:tc>
      </w:tr>
      <w:tr w:rsidR="006E1C0C" w:rsidRPr="009211F8" w:rsidTr="007C17D6">
        <w:trPr>
          <w:tblCellSpacing w:w="15" w:type="dxa"/>
          <w:jc w:val="center"/>
        </w:trPr>
        <w:tc>
          <w:tcPr>
            <w:tcW w:w="997" w:type="pct"/>
            <w:shd w:val="clear" w:color="auto" w:fill="auto"/>
          </w:tcPr>
          <w:p w:rsidR="006E1C0C" w:rsidRPr="00F862A1" w:rsidRDefault="000A48C7" w:rsidP="006E1C0C">
            <w:pPr>
              <w:ind w:firstLine="0"/>
              <w:rPr>
                <w:i/>
                <w:sz w:val="22"/>
                <w:szCs w:val="22"/>
              </w:rPr>
            </w:pPr>
            <w:r w:rsidRPr="00F862A1">
              <w:rPr>
                <w:i/>
                <w:sz w:val="22"/>
                <w:szCs w:val="22"/>
              </w:rPr>
              <w:lastRenderedPageBreak/>
              <w:t>Salutatio</w:t>
            </w:r>
          </w:p>
        </w:tc>
        <w:tc>
          <w:tcPr>
            <w:tcW w:w="1342" w:type="pct"/>
            <w:shd w:val="clear" w:color="auto" w:fill="auto"/>
          </w:tcPr>
          <w:p w:rsidR="006E1C0C" w:rsidRPr="009211F8" w:rsidRDefault="006E1C0C" w:rsidP="00DF72C8">
            <w:pPr>
              <w:ind w:firstLine="0"/>
              <w:rPr>
                <w:sz w:val="22"/>
                <w:szCs w:val="22"/>
              </w:rPr>
            </w:pPr>
            <w:r w:rsidRPr="009211F8">
              <w:rPr>
                <w:sz w:val="22"/>
                <w:szCs w:val="22"/>
              </w:rPr>
              <w:t>6:20-21a</w:t>
            </w:r>
            <w:r w:rsidR="00DF72C8" w:rsidRPr="009211F8">
              <w:rPr>
                <w:sz w:val="22"/>
                <w:szCs w:val="22"/>
              </w:rPr>
              <w:t>,</w:t>
            </w:r>
            <w:r w:rsidRPr="009211F8">
              <w:rPr>
                <w:sz w:val="22"/>
                <w:szCs w:val="22"/>
              </w:rPr>
              <w:t xml:space="preserve"> </w:t>
            </w:r>
            <w:r w:rsidR="008C2B47" w:rsidRPr="009211F8">
              <w:rPr>
                <w:sz w:val="22"/>
                <w:szCs w:val="22"/>
              </w:rPr>
              <w:t>sfaturi finale</w:t>
            </w:r>
          </w:p>
        </w:tc>
        <w:tc>
          <w:tcPr>
            <w:tcW w:w="1192" w:type="pct"/>
            <w:shd w:val="clear" w:color="auto" w:fill="auto"/>
          </w:tcPr>
          <w:p w:rsidR="00DF72C8" w:rsidRPr="009211F8" w:rsidRDefault="006E1C0C" w:rsidP="00DF72C8">
            <w:pPr>
              <w:ind w:firstLine="0"/>
              <w:rPr>
                <w:sz w:val="22"/>
                <w:szCs w:val="22"/>
              </w:rPr>
            </w:pPr>
            <w:r w:rsidRPr="009211F8">
              <w:rPr>
                <w:sz w:val="22"/>
                <w:szCs w:val="22"/>
              </w:rPr>
              <w:t>4:19-21</w:t>
            </w:r>
            <w:r w:rsidR="00DF72C8" w:rsidRPr="009211F8">
              <w:rPr>
                <w:sz w:val="22"/>
                <w:szCs w:val="22"/>
              </w:rPr>
              <w:t>,</w:t>
            </w:r>
          </w:p>
          <w:p w:rsidR="006E1C0C" w:rsidRPr="009211F8" w:rsidRDefault="008C2B47" w:rsidP="00DF72C8">
            <w:pPr>
              <w:ind w:firstLine="0"/>
              <w:rPr>
                <w:sz w:val="22"/>
                <w:szCs w:val="22"/>
              </w:rPr>
            </w:pPr>
            <w:r w:rsidRPr="009211F8">
              <w:rPr>
                <w:sz w:val="22"/>
                <w:szCs w:val="22"/>
              </w:rPr>
              <w:t xml:space="preserve">salutări pentru </w:t>
            </w:r>
            <w:r w:rsidR="006E1C0C" w:rsidRPr="009211F8">
              <w:rPr>
                <w:sz w:val="22"/>
                <w:szCs w:val="22"/>
              </w:rPr>
              <w:t>Prisc</w:t>
            </w:r>
            <w:r w:rsidRPr="009211F8">
              <w:rPr>
                <w:sz w:val="22"/>
                <w:szCs w:val="22"/>
              </w:rPr>
              <w:t>ila</w:t>
            </w:r>
            <w:r w:rsidR="006E1C0C" w:rsidRPr="009211F8">
              <w:rPr>
                <w:sz w:val="22"/>
                <w:szCs w:val="22"/>
              </w:rPr>
              <w:t>, A</w:t>
            </w:r>
            <w:r w:rsidRPr="009211F8">
              <w:rPr>
                <w:sz w:val="22"/>
                <w:szCs w:val="22"/>
              </w:rPr>
              <w:t>cuila</w:t>
            </w:r>
            <w:r w:rsidR="00234D93">
              <w:rPr>
                <w:sz w:val="22"/>
                <w:szCs w:val="22"/>
              </w:rPr>
              <w:t xml:space="preserve"> etc.</w:t>
            </w:r>
          </w:p>
        </w:tc>
        <w:tc>
          <w:tcPr>
            <w:tcW w:w="1340" w:type="pct"/>
            <w:shd w:val="clear" w:color="auto" w:fill="auto"/>
          </w:tcPr>
          <w:p w:rsidR="006E1C0C" w:rsidRPr="009211F8" w:rsidRDefault="006E1C0C" w:rsidP="00DF72C8">
            <w:pPr>
              <w:ind w:firstLine="0"/>
              <w:rPr>
                <w:sz w:val="22"/>
                <w:szCs w:val="22"/>
              </w:rPr>
            </w:pPr>
            <w:r w:rsidRPr="009211F8">
              <w:rPr>
                <w:sz w:val="22"/>
                <w:szCs w:val="22"/>
              </w:rPr>
              <w:t>3:15a</w:t>
            </w:r>
            <w:r w:rsidR="00DF72C8" w:rsidRPr="009211F8">
              <w:rPr>
                <w:sz w:val="22"/>
                <w:szCs w:val="22"/>
              </w:rPr>
              <w:t>,</w:t>
            </w:r>
            <w:r w:rsidRPr="009211F8">
              <w:rPr>
                <w:sz w:val="22"/>
                <w:szCs w:val="22"/>
              </w:rPr>
              <w:t xml:space="preserve"> </w:t>
            </w:r>
            <w:r w:rsidR="008C2B47" w:rsidRPr="009211F8">
              <w:rPr>
                <w:sz w:val="22"/>
                <w:szCs w:val="22"/>
              </w:rPr>
              <w:t xml:space="preserve">salutări de la toţi, cu dragoste </w:t>
            </w:r>
          </w:p>
        </w:tc>
      </w:tr>
      <w:tr w:rsidR="006E1C0C" w:rsidRPr="009211F8" w:rsidTr="007C17D6">
        <w:trPr>
          <w:tblCellSpacing w:w="15" w:type="dxa"/>
          <w:jc w:val="center"/>
        </w:trPr>
        <w:tc>
          <w:tcPr>
            <w:tcW w:w="997" w:type="pct"/>
            <w:shd w:val="clear" w:color="auto" w:fill="auto"/>
          </w:tcPr>
          <w:p w:rsidR="006E1C0C" w:rsidRPr="009211F8" w:rsidRDefault="000A48C7" w:rsidP="000A48C7">
            <w:pPr>
              <w:ind w:firstLine="0"/>
              <w:rPr>
                <w:sz w:val="22"/>
                <w:szCs w:val="22"/>
              </w:rPr>
            </w:pPr>
            <w:r w:rsidRPr="009211F8">
              <w:rPr>
                <w:sz w:val="22"/>
                <w:szCs w:val="22"/>
              </w:rPr>
              <w:t>Rugăciune sau doxologie</w:t>
            </w:r>
          </w:p>
        </w:tc>
        <w:tc>
          <w:tcPr>
            <w:tcW w:w="1342" w:type="pct"/>
            <w:shd w:val="clear" w:color="auto" w:fill="auto"/>
          </w:tcPr>
          <w:p w:rsidR="00DF72C8" w:rsidRPr="009211F8" w:rsidRDefault="00DF72C8" w:rsidP="00327B9F">
            <w:pPr>
              <w:ind w:firstLine="0"/>
              <w:rPr>
                <w:sz w:val="22"/>
                <w:szCs w:val="22"/>
              </w:rPr>
            </w:pPr>
            <w:r w:rsidRPr="009211F8">
              <w:rPr>
                <w:sz w:val="22"/>
                <w:szCs w:val="22"/>
              </w:rPr>
              <w:t>6:21b,</w:t>
            </w:r>
            <w:r w:rsidR="006E1C0C" w:rsidRPr="009211F8">
              <w:rPr>
                <w:sz w:val="22"/>
                <w:szCs w:val="22"/>
              </w:rPr>
              <w:t xml:space="preserve"> </w:t>
            </w:r>
          </w:p>
          <w:p w:rsidR="006E1C0C" w:rsidRPr="009211F8" w:rsidRDefault="008C2B47" w:rsidP="00327B9F">
            <w:pPr>
              <w:ind w:firstLine="0"/>
              <w:rPr>
                <w:sz w:val="22"/>
                <w:szCs w:val="22"/>
              </w:rPr>
            </w:pPr>
            <w:r w:rsidRPr="009211F8">
              <w:rPr>
                <w:sz w:val="22"/>
                <w:szCs w:val="22"/>
              </w:rPr>
              <w:t>harul să fie cu tine</w:t>
            </w:r>
            <w:r w:rsidR="006E1C0C" w:rsidRPr="009211F8">
              <w:rPr>
                <w:sz w:val="22"/>
                <w:szCs w:val="22"/>
              </w:rPr>
              <w:t> </w:t>
            </w:r>
          </w:p>
        </w:tc>
        <w:tc>
          <w:tcPr>
            <w:tcW w:w="1192" w:type="pct"/>
            <w:shd w:val="clear" w:color="auto" w:fill="auto"/>
          </w:tcPr>
          <w:p w:rsidR="006E1C0C" w:rsidRPr="009211F8" w:rsidRDefault="006E1C0C" w:rsidP="00DF72C8">
            <w:pPr>
              <w:ind w:firstLine="0"/>
              <w:rPr>
                <w:sz w:val="22"/>
                <w:szCs w:val="22"/>
              </w:rPr>
            </w:pPr>
            <w:r w:rsidRPr="009211F8">
              <w:rPr>
                <w:sz w:val="22"/>
                <w:szCs w:val="22"/>
              </w:rPr>
              <w:t>4:22</w:t>
            </w:r>
            <w:r w:rsidR="00DF72C8" w:rsidRPr="009211F8">
              <w:rPr>
                <w:sz w:val="22"/>
                <w:szCs w:val="22"/>
              </w:rPr>
              <w:t>,</w:t>
            </w:r>
            <w:r w:rsidRPr="009211F8">
              <w:rPr>
                <w:sz w:val="22"/>
                <w:szCs w:val="22"/>
              </w:rPr>
              <w:t xml:space="preserve"> </w:t>
            </w:r>
            <w:r w:rsidR="008C2B47" w:rsidRPr="009211F8">
              <w:rPr>
                <w:sz w:val="22"/>
                <w:szCs w:val="22"/>
              </w:rPr>
              <w:t>Domnul să fie cu duhul tău, harul să fie cu tine</w:t>
            </w:r>
            <w:r w:rsidRPr="009211F8">
              <w:rPr>
                <w:sz w:val="22"/>
                <w:szCs w:val="22"/>
              </w:rPr>
              <w:t> </w:t>
            </w:r>
          </w:p>
        </w:tc>
        <w:tc>
          <w:tcPr>
            <w:tcW w:w="1340" w:type="pct"/>
            <w:shd w:val="clear" w:color="auto" w:fill="auto"/>
          </w:tcPr>
          <w:p w:rsidR="00DF72C8" w:rsidRPr="009211F8" w:rsidRDefault="006E1C0C" w:rsidP="00DF72C8">
            <w:pPr>
              <w:ind w:firstLine="0"/>
              <w:rPr>
                <w:sz w:val="22"/>
                <w:szCs w:val="22"/>
              </w:rPr>
            </w:pPr>
            <w:r w:rsidRPr="009211F8">
              <w:rPr>
                <w:sz w:val="22"/>
                <w:szCs w:val="22"/>
              </w:rPr>
              <w:t> 3:15b</w:t>
            </w:r>
            <w:r w:rsidR="00DF72C8" w:rsidRPr="009211F8">
              <w:rPr>
                <w:sz w:val="22"/>
                <w:szCs w:val="22"/>
              </w:rPr>
              <w:t xml:space="preserve">, </w:t>
            </w:r>
          </w:p>
          <w:p w:rsidR="006E1C0C" w:rsidRPr="009211F8" w:rsidRDefault="006E1C0C" w:rsidP="00DF72C8">
            <w:pPr>
              <w:ind w:firstLine="0"/>
              <w:rPr>
                <w:sz w:val="22"/>
                <w:szCs w:val="22"/>
              </w:rPr>
            </w:pPr>
            <w:r w:rsidRPr="009211F8">
              <w:rPr>
                <w:sz w:val="22"/>
                <w:szCs w:val="22"/>
              </w:rPr>
              <w:t xml:space="preserve"> </w:t>
            </w:r>
            <w:r w:rsidR="008C2B47" w:rsidRPr="009211F8">
              <w:rPr>
                <w:sz w:val="22"/>
                <w:szCs w:val="22"/>
              </w:rPr>
              <w:t>harul să fie cu voi toţi</w:t>
            </w:r>
          </w:p>
        </w:tc>
      </w:tr>
    </w:tbl>
    <w:p w:rsidR="00A073F6" w:rsidRPr="009211F8" w:rsidRDefault="00A073F6" w:rsidP="00A073F6">
      <w:pPr>
        <w:pStyle w:val="StyleFirstline0mm"/>
        <w:rPr>
          <w:szCs w:val="24"/>
          <w:lang w:val="ro-RO"/>
        </w:rPr>
      </w:pPr>
    </w:p>
    <w:p w:rsidR="004836FC" w:rsidRDefault="004836FC" w:rsidP="00A073F6">
      <w:pPr>
        <w:pStyle w:val="StyleFirstline0mm"/>
        <w:rPr>
          <w:szCs w:val="24"/>
          <w:lang w:val="ro-RO"/>
        </w:rPr>
      </w:pPr>
    </w:p>
    <w:p w:rsidR="005C16D0" w:rsidRPr="009211F8" w:rsidRDefault="009C46F9" w:rsidP="009C4D2F">
      <w:pPr>
        <w:pStyle w:val="Heading3"/>
      </w:pPr>
      <w:bookmarkStart w:id="191" w:name="_Toc223157431"/>
      <w:bookmarkStart w:id="192" w:name="_Toc230647298"/>
      <w:bookmarkStart w:id="193" w:name="_Toc354499624"/>
      <w:r>
        <w:t>10.</w:t>
      </w:r>
      <w:r w:rsidR="003E4841" w:rsidRPr="009211F8">
        <w:t xml:space="preserve">4 </w:t>
      </w:r>
      <w:r w:rsidR="009C4D2F">
        <w:t>Epistolele pastorale: s</w:t>
      </w:r>
      <w:r w:rsidR="002A057F" w:rsidRPr="009211F8">
        <w:t>truc</w:t>
      </w:r>
      <w:r w:rsidR="004836FC">
        <w:t>tură</w:t>
      </w:r>
      <w:r w:rsidR="002A057F" w:rsidRPr="009211F8">
        <w:t xml:space="preserve"> </w:t>
      </w:r>
      <w:r w:rsidR="009C4D2F">
        <w:t>şi conţinut</w:t>
      </w:r>
      <w:bookmarkEnd w:id="191"/>
      <w:bookmarkEnd w:id="192"/>
      <w:bookmarkEnd w:id="193"/>
    </w:p>
    <w:p w:rsidR="005C16D0" w:rsidRPr="009211F8" w:rsidRDefault="005C16D0" w:rsidP="00BC4B34">
      <w:pPr>
        <w:rPr>
          <w:rStyle w:val="StyleNormal1"/>
        </w:rPr>
      </w:pPr>
    </w:p>
    <w:p w:rsidR="005C16D0" w:rsidRPr="009211F8" w:rsidRDefault="00685CDA" w:rsidP="00685CDA">
      <w:pPr>
        <w:ind w:firstLine="0"/>
        <w:rPr>
          <w:rStyle w:val="StyleNormal1"/>
          <w:b/>
          <w:i/>
          <w:iCs/>
        </w:rPr>
      </w:pPr>
      <w:r>
        <w:rPr>
          <w:rStyle w:val="StyleNormal1"/>
          <w:b/>
          <w:i/>
          <w:iCs/>
        </w:rPr>
        <w:t>Structura epistolei 1</w:t>
      </w:r>
      <w:r w:rsidR="003A3672" w:rsidRPr="009211F8">
        <w:rPr>
          <w:rStyle w:val="StyleNormal1"/>
          <w:b/>
          <w:i/>
          <w:iCs/>
        </w:rPr>
        <w:t xml:space="preserve"> Timotei</w:t>
      </w:r>
    </w:p>
    <w:p w:rsidR="005C16D0" w:rsidRPr="009211F8" w:rsidRDefault="005C16D0" w:rsidP="00CA7D90">
      <w:pPr>
        <w:rPr>
          <w:rStyle w:val="StyleNormal1"/>
        </w:rPr>
      </w:pPr>
      <w:r w:rsidRPr="009211F8">
        <w:rPr>
          <w:rStyle w:val="StyleNormal1"/>
        </w:rPr>
        <w:t xml:space="preserve">  </w:t>
      </w:r>
    </w:p>
    <w:p w:rsidR="005C16D0" w:rsidRPr="009211F8" w:rsidRDefault="00BB644A" w:rsidP="00BB644A">
      <w:pPr>
        <w:pStyle w:val="Blok"/>
        <w:tabs>
          <w:tab w:val="clear" w:pos="2268"/>
          <w:tab w:val="left" w:pos="2410"/>
        </w:tabs>
        <w:rPr>
          <w:rStyle w:val="StyleNormal1"/>
        </w:rPr>
      </w:pPr>
      <w:r>
        <w:rPr>
          <w:rStyle w:val="StyleNormal1"/>
          <w:i/>
        </w:rPr>
        <w:t>Praescriptio</w:t>
      </w:r>
      <w:r w:rsidR="005C16D0" w:rsidRPr="009211F8">
        <w:rPr>
          <w:rStyle w:val="StyleNormal1"/>
        </w:rPr>
        <w:t xml:space="preserve"> (1:1-2) </w:t>
      </w:r>
      <w:r>
        <w:rPr>
          <w:rStyle w:val="StyleNormal1"/>
        </w:rPr>
        <w:tab/>
      </w:r>
      <w:r>
        <w:rPr>
          <w:rStyle w:val="StyleNormal1"/>
        </w:rPr>
        <w:tab/>
      </w:r>
    </w:p>
    <w:p w:rsidR="005C16D0" w:rsidRPr="009211F8" w:rsidRDefault="005C16D0" w:rsidP="00A82E4C">
      <w:pPr>
        <w:pStyle w:val="Blok"/>
        <w:rPr>
          <w:rStyle w:val="StyleNormal1"/>
        </w:rPr>
      </w:pPr>
      <w:r w:rsidRPr="009211F8">
        <w:rPr>
          <w:rStyle w:val="StyleNormal1"/>
        </w:rPr>
        <w:t xml:space="preserve">  </w:t>
      </w:r>
    </w:p>
    <w:p w:rsidR="00A43998" w:rsidRPr="009211F8" w:rsidRDefault="00326EC0" w:rsidP="00A82E4C">
      <w:pPr>
        <w:pStyle w:val="Blok"/>
        <w:rPr>
          <w:rStyle w:val="StyleNormal1"/>
        </w:rPr>
      </w:pPr>
      <w:r w:rsidRPr="009211F8">
        <w:rPr>
          <w:rStyle w:val="StyleNormal1"/>
          <w:i/>
        </w:rPr>
        <w:t>N</w:t>
      </w:r>
      <w:r w:rsidR="00A43998" w:rsidRPr="009211F8">
        <w:rPr>
          <w:rStyle w:val="StyleNormal1"/>
          <w:i/>
        </w:rPr>
        <w:t>arratio</w:t>
      </w:r>
      <w:r w:rsidR="00F43681" w:rsidRPr="009211F8">
        <w:rPr>
          <w:rStyle w:val="StyleNormal1"/>
          <w:i/>
        </w:rPr>
        <w:t xml:space="preserve"> </w:t>
      </w:r>
      <w:r w:rsidR="00380332" w:rsidRPr="009211F8">
        <w:rPr>
          <w:rStyle w:val="StyleNormal1"/>
        </w:rPr>
        <w:t xml:space="preserve"> (1:3-20)</w:t>
      </w:r>
    </w:p>
    <w:p w:rsidR="00783589" w:rsidRPr="009211F8" w:rsidRDefault="00783589" w:rsidP="00BB644A">
      <w:pPr>
        <w:pStyle w:val="Blok"/>
        <w:ind w:left="284"/>
        <w:rPr>
          <w:rStyle w:val="StyleNormal1"/>
        </w:rPr>
      </w:pPr>
      <w:r w:rsidRPr="009211F8">
        <w:rPr>
          <w:rStyle w:val="StyleNormal1"/>
        </w:rPr>
        <w:t>Situaţia: probleme în Efes,</w:t>
      </w:r>
    </w:p>
    <w:p w:rsidR="00E82117" w:rsidRPr="009211F8" w:rsidRDefault="002A4567" w:rsidP="00BB644A">
      <w:pPr>
        <w:pStyle w:val="Blok"/>
        <w:ind w:left="284"/>
        <w:rPr>
          <w:rStyle w:val="StyleNormal1"/>
        </w:rPr>
      </w:pPr>
      <w:r w:rsidRPr="009211F8">
        <w:rPr>
          <w:rStyle w:val="StyleNormal1"/>
        </w:rPr>
        <w:t>Porunca</w:t>
      </w:r>
      <w:r w:rsidR="005B194D" w:rsidRPr="009211F8">
        <w:rPr>
          <w:rStyle w:val="StyleNormal1"/>
        </w:rPr>
        <w:t xml:space="preserve"> </w:t>
      </w:r>
      <w:r w:rsidR="00E903C6" w:rsidRPr="009211F8">
        <w:rPr>
          <w:rStyle w:val="StyleNormal1"/>
        </w:rPr>
        <w:t>dată lui</w:t>
      </w:r>
      <w:r w:rsidR="005C16D0" w:rsidRPr="009211F8">
        <w:rPr>
          <w:rStyle w:val="StyleNormal1"/>
        </w:rPr>
        <w:t xml:space="preserve"> Timotei: </w:t>
      </w:r>
      <w:r w:rsidR="000676B2" w:rsidRPr="009211F8">
        <w:rPr>
          <w:rStyle w:val="StyleNormal1"/>
        </w:rPr>
        <w:t>păzirea credinţei</w:t>
      </w:r>
    </w:p>
    <w:p w:rsidR="000676B2" w:rsidRPr="009211F8" w:rsidRDefault="005C16D0" w:rsidP="00BB644A">
      <w:pPr>
        <w:pStyle w:val="Blok"/>
        <w:ind w:left="284"/>
        <w:rPr>
          <w:rStyle w:val="StyleNormal1"/>
        </w:rPr>
      </w:pPr>
      <w:r w:rsidRPr="009211F8">
        <w:rPr>
          <w:rStyle w:val="StyleNormal1"/>
        </w:rPr>
        <w:t>împotriva</w:t>
      </w:r>
      <w:r w:rsidR="000676B2" w:rsidRPr="009211F8">
        <w:rPr>
          <w:rStyle w:val="StyleNormal1"/>
        </w:rPr>
        <w:t xml:space="preserve"> </w:t>
      </w:r>
      <w:r w:rsidR="00433C29" w:rsidRPr="009211F8">
        <w:rPr>
          <w:rStyle w:val="StyleNormal1"/>
        </w:rPr>
        <w:t>î</w:t>
      </w:r>
      <w:r w:rsidRPr="009211F8">
        <w:rPr>
          <w:rStyle w:val="StyleNormal1"/>
        </w:rPr>
        <w:t>nvăţătorilor falşi</w:t>
      </w:r>
      <w:r w:rsidR="00821C61" w:rsidRPr="009211F8">
        <w:rPr>
          <w:rStyle w:val="StyleNormal1"/>
        </w:rPr>
        <w:t xml:space="preserve"> (cf. </w:t>
      </w:r>
      <w:r w:rsidR="00C26B5B" w:rsidRPr="009211F8">
        <w:rPr>
          <w:rStyle w:val="StyleNormal1"/>
        </w:rPr>
        <w:t>1:</w:t>
      </w:r>
      <w:r w:rsidR="00213227" w:rsidRPr="009211F8">
        <w:rPr>
          <w:rStyle w:val="StyleNormal1"/>
        </w:rPr>
        <w:t>3, 5, 18</w:t>
      </w:r>
      <w:r w:rsidR="00155E2B" w:rsidRPr="009211F8">
        <w:rPr>
          <w:rStyle w:val="StyleNormal1"/>
        </w:rPr>
        <w:t>; 4:11</w:t>
      </w:r>
      <w:r w:rsidR="00213227" w:rsidRPr="009211F8">
        <w:rPr>
          <w:rStyle w:val="StyleNormal1"/>
        </w:rPr>
        <w:t>).</w:t>
      </w:r>
      <w:r w:rsidRPr="009211F8">
        <w:rPr>
          <w:rStyle w:val="StyleNormal1"/>
        </w:rPr>
        <w:t xml:space="preserve"> </w:t>
      </w:r>
    </w:p>
    <w:p w:rsidR="0001627C" w:rsidRPr="009211F8" w:rsidRDefault="00606545" w:rsidP="002E2E04">
      <w:pPr>
        <w:pStyle w:val="Blok"/>
        <w:ind w:left="284"/>
        <w:rPr>
          <w:rStyle w:val="StyleNormal1"/>
        </w:rPr>
      </w:pPr>
      <w:r w:rsidRPr="009211F8">
        <w:rPr>
          <w:rStyle w:val="StyleNormal1"/>
        </w:rPr>
        <w:t>A.</w:t>
      </w:r>
      <w:r w:rsidR="00E82117" w:rsidRPr="009211F8">
        <w:rPr>
          <w:rStyle w:val="StyleNormal1"/>
        </w:rPr>
        <w:t xml:space="preserve"> </w:t>
      </w:r>
      <w:r w:rsidR="00731B95">
        <w:rPr>
          <w:rStyle w:val="StyleNormal1"/>
        </w:rPr>
        <w:t xml:space="preserve">Prezentarea </w:t>
      </w:r>
      <w:r w:rsidR="005C16D0" w:rsidRPr="009211F8">
        <w:rPr>
          <w:rStyle w:val="StyleNormal1"/>
        </w:rPr>
        <w:t>învăţătur</w:t>
      </w:r>
      <w:r w:rsidR="00731B95">
        <w:rPr>
          <w:rStyle w:val="StyleNormal1"/>
        </w:rPr>
        <w:t>ii</w:t>
      </w:r>
      <w:r w:rsidR="005C16D0" w:rsidRPr="009211F8">
        <w:rPr>
          <w:rStyle w:val="StyleNormal1"/>
        </w:rPr>
        <w:t xml:space="preserve"> fals</w:t>
      </w:r>
      <w:r w:rsidR="00731B95">
        <w:rPr>
          <w:rStyle w:val="StyleNormal1"/>
        </w:rPr>
        <w:t>e, imorale</w:t>
      </w:r>
      <w:r w:rsidR="005C16D0" w:rsidRPr="009211F8">
        <w:rPr>
          <w:rStyle w:val="StyleNormal1"/>
        </w:rPr>
        <w:t xml:space="preserve"> (1:3-11)</w:t>
      </w:r>
    </w:p>
    <w:p w:rsidR="0001627C" w:rsidRPr="009211F8" w:rsidRDefault="00606545" w:rsidP="00BB644A">
      <w:pPr>
        <w:pStyle w:val="Blok"/>
        <w:ind w:left="284"/>
        <w:rPr>
          <w:rStyle w:val="StyleNormal1"/>
        </w:rPr>
      </w:pPr>
      <w:r w:rsidRPr="009211F8">
        <w:rPr>
          <w:rStyle w:val="StyleNormal1"/>
        </w:rPr>
        <w:t>B</w:t>
      </w:r>
      <w:r w:rsidR="00E82117" w:rsidRPr="009211F8">
        <w:rPr>
          <w:rStyle w:val="StyleNormal1"/>
        </w:rPr>
        <w:t xml:space="preserve">. </w:t>
      </w:r>
      <w:r w:rsidR="00881216">
        <w:rPr>
          <w:rStyle w:val="StyleNormal1"/>
        </w:rPr>
        <w:t>R</w:t>
      </w:r>
      <w:r w:rsidR="006F2908" w:rsidRPr="009211F8">
        <w:rPr>
          <w:rStyle w:val="StyleNormal1"/>
        </w:rPr>
        <w:t>ugăciune</w:t>
      </w:r>
      <w:r w:rsidR="00F40BC7">
        <w:rPr>
          <w:rStyle w:val="StyleNormal1"/>
        </w:rPr>
        <w:t xml:space="preserve"> şi</w:t>
      </w:r>
      <w:r w:rsidR="003E7E2E" w:rsidRPr="009211F8">
        <w:rPr>
          <w:rStyle w:val="StyleNormal1"/>
        </w:rPr>
        <w:t xml:space="preserve"> confirmarea</w:t>
      </w:r>
      <w:r w:rsidR="00B37BEA" w:rsidRPr="009211F8">
        <w:rPr>
          <w:rStyle w:val="StyleNormal1"/>
        </w:rPr>
        <w:t xml:space="preserve"> </w:t>
      </w:r>
      <w:r w:rsidR="003E7E2E" w:rsidRPr="009211F8">
        <w:rPr>
          <w:rStyle w:val="StyleNormal1"/>
        </w:rPr>
        <w:t xml:space="preserve">autorităţii </w:t>
      </w:r>
      <w:r w:rsidR="005C16D0" w:rsidRPr="009211F8">
        <w:rPr>
          <w:rStyle w:val="StyleNormal1"/>
        </w:rPr>
        <w:t xml:space="preserve">(1:12-17) </w:t>
      </w:r>
    </w:p>
    <w:p w:rsidR="005C16D0" w:rsidRPr="009211F8" w:rsidRDefault="00606545" w:rsidP="00BB644A">
      <w:pPr>
        <w:pStyle w:val="Blok"/>
        <w:ind w:left="284"/>
        <w:rPr>
          <w:rStyle w:val="StyleNormal1"/>
        </w:rPr>
      </w:pPr>
      <w:r w:rsidRPr="009211F8">
        <w:rPr>
          <w:rStyle w:val="StyleNormal1"/>
        </w:rPr>
        <w:t>C</w:t>
      </w:r>
      <w:r w:rsidR="00E82117" w:rsidRPr="009211F8">
        <w:rPr>
          <w:rStyle w:val="StyleNormal1"/>
        </w:rPr>
        <w:t xml:space="preserve">. </w:t>
      </w:r>
      <w:r w:rsidR="00881216">
        <w:rPr>
          <w:rStyle w:val="StyleNormal1"/>
        </w:rPr>
        <w:t>P</w:t>
      </w:r>
      <w:r w:rsidR="004C43D1">
        <w:rPr>
          <w:rStyle w:val="StyleNormal1"/>
        </w:rPr>
        <w:t>oruncă pentru Timotei</w:t>
      </w:r>
      <w:r w:rsidR="005C16D0" w:rsidRPr="009211F8">
        <w:rPr>
          <w:rStyle w:val="StyleNormal1"/>
        </w:rPr>
        <w:t xml:space="preserve"> (1:18-20) </w:t>
      </w:r>
    </w:p>
    <w:p w:rsidR="00D226B3" w:rsidRPr="009211F8" w:rsidRDefault="00D226B3" w:rsidP="00A82E4C">
      <w:pPr>
        <w:pStyle w:val="Blok"/>
        <w:rPr>
          <w:rStyle w:val="StyleNormal1"/>
        </w:rPr>
      </w:pPr>
    </w:p>
    <w:p w:rsidR="00D91654" w:rsidRPr="009211F8" w:rsidRDefault="00A955E8" w:rsidP="00A82E4C">
      <w:pPr>
        <w:pStyle w:val="Blok"/>
        <w:rPr>
          <w:rStyle w:val="StyleNormal1"/>
        </w:rPr>
      </w:pPr>
      <w:r w:rsidRPr="009211F8">
        <w:rPr>
          <w:rStyle w:val="StyleNormal1"/>
          <w:i/>
        </w:rPr>
        <w:t>Probatio</w:t>
      </w:r>
      <w:r w:rsidRPr="009211F8">
        <w:rPr>
          <w:rStyle w:val="StyleNormal1"/>
        </w:rPr>
        <w:t xml:space="preserve"> </w:t>
      </w:r>
      <w:r w:rsidR="00A357F9" w:rsidRPr="009211F8">
        <w:rPr>
          <w:rStyle w:val="StyleNormal1"/>
        </w:rPr>
        <w:t>(argumente</w:t>
      </w:r>
      <w:r w:rsidR="00CA6F05">
        <w:rPr>
          <w:rStyle w:val="StyleNormal1"/>
        </w:rPr>
        <w:t>le</w:t>
      </w:r>
      <w:r w:rsidR="00A357F9" w:rsidRPr="009211F8">
        <w:rPr>
          <w:rStyle w:val="StyleNormal1"/>
        </w:rPr>
        <w:t xml:space="preserve"> teologice), </w:t>
      </w:r>
      <w:r w:rsidRPr="009211F8">
        <w:rPr>
          <w:rStyle w:val="StyleNormal1"/>
        </w:rPr>
        <w:t>2:1</w:t>
      </w:r>
      <w:r w:rsidR="004E3BBC" w:rsidRPr="009211F8">
        <w:rPr>
          <w:rStyle w:val="StyleNormal1"/>
        </w:rPr>
        <w:t xml:space="preserve"> </w:t>
      </w:r>
      <w:r w:rsidRPr="009211F8">
        <w:rPr>
          <w:rStyle w:val="StyleNormal1"/>
        </w:rPr>
        <w:t>-</w:t>
      </w:r>
      <w:r w:rsidR="004E3BBC" w:rsidRPr="009211F8">
        <w:rPr>
          <w:rStyle w:val="StyleNormal1"/>
        </w:rPr>
        <w:t xml:space="preserve"> </w:t>
      </w:r>
      <w:r w:rsidR="005A0A1B" w:rsidRPr="009211F8">
        <w:rPr>
          <w:rStyle w:val="StyleNormal1"/>
        </w:rPr>
        <w:t>4</w:t>
      </w:r>
      <w:r w:rsidRPr="009211F8">
        <w:rPr>
          <w:rStyle w:val="StyleNormal1"/>
        </w:rPr>
        <w:t>:</w:t>
      </w:r>
      <w:r w:rsidR="005A0A1B" w:rsidRPr="009211F8">
        <w:rPr>
          <w:rStyle w:val="StyleNormal1"/>
        </w:rPr>
        <w:t>16</w:t>
      </w:r>
    </w:p>
    <w:p w:rsidR="00E05803" w:rsidRPr="009211F8" w:rsidRDefault="00952EA4" w:rsidP="00E7628A">
      <w:pPr>
        <w:pStyle w:val="Blok"/>
        <w:numPr>
          <w:ilvl w:val="0"/>
          <w:numId w:val="23"/>
        </w:numPr>
        <w:rPr>
          <w:rStyle w:val="StyleNormal1"/>
        </w:rPr>
      </w:pPr>
      <w:r w:rsidRPr="009211F8">
        <w:rPr>
          <w:rStyle w:val="StyleNormal1"/>
        </w:rPr>
        <w:t xml:space="preserve">Primul </w:t>
      </w:r>
      <w:r w:rsidR="00F85EB9" w:rsidRPr="009211F8">
        <w:rPr>
          <w:rStyle w:val="StyleNormal1"/>
        </w:rPr>
        <w:t>răspuns dat</w:t>
      </w:r>
      <w:r w:rsidRPr="009211F8">
        <w:rPr>
          <w:rStyle w:val="StyleNormal1"/>
        </w:rPr>
        <w:t xml:space="preserve"> învăţăturilor false:</w:t>
      </w:r>
    </w:p>
    <w:p w:rsidR="009963CA" w:rsidRDefault="00B914ED" w:rsidP="00BB644A">
      <w:pPr>
        <w:pStyle w:val="Blok"/>
        <w:ind w:left="284"/>
        <w:rPr>
          <w:rStyle w:val="StyleNormal1"/>
        </w:rPr>
      </w:pPr>
      <w:r w:rsidRPr="009211F8">
        <w:rPr>
          <w:rStyle w:val="StyleNormal1"/>
        </w:rPr>
        <w:t>r</w:t>
      </w:r>
      <w:r w:rsidR="00801BAD" w:rsidRPr="009211F8">
        <w:rPr>
          <w:rStyle w:val="StyleNormal1"/>
        </w:rPr>
        <w:t>ugăciune şi mărturie în societate</w:t>
      </w:r>
      <w:r w:rsidR="009B0A39">
        <w:rPr>
          <w:rStyle w:val="StyleNormal1"/>
        </w:rPr>
        <w:t>:</w:t>
      </w:r>
      <w:r w:rsidR="00801BAD" w:rsidRPr="009211F8">
        <w:rPr>
          <w:rStyle w:val="StyleNormal1"/>
        </w:rPr>
        <w:t xml:space="preserve"> </w:t>
      </w:r>
      <w:r w:rsidR="00461122">
        <w:rPr>
          <w:rStyle w:val="StyleNormal1"/>
        </w:rPr>
        <w:t>mântuire prin</w:t>
      </w:r>
    </w:p>
    <w:p w:rsidR="00801BAD" w:rsidRPr="009211F8" w:rsidRDefault="00461122" w:rsidP="00BB644A">
      <w:pPr>
        <w:pStyle w:val="Blok"/>
        <w:ind w:left="284"/>
        <w:rPr>
          <w:rStyle w:val="StyleNormal1"/>
        </w:rPr>
      </w:pPr>
      <w:r>
        <w:rPr>
          <w:rStyle w:val="StyleNormal1"/>
        </w:rPr>
        <w:lastRenderedPageBreak/>
        <w:t xml:space="preserve">Isus </w:t>
      </w:r>
      <w:r w:rsidR="00801BAD" w:rsidRPr="009211F8">
        <w:rPr>
          <w:rStyle w:val="StyleNormal1"/>
        </w:rPr>
        <w:t xml:space="preserve">pentru </w:t>
      </w:r>
      <w:r w:rsidR="00D60FB6" w:rsidRPr="009211F8">
        <w:rPr>
          <w:rStyle w:val="StyleNormal1"/>
        </w:rPr>
        <w:t>toţi oamenii</w:t>
      </w:r>
      <w:r w:rsidR="00801BAD" w:rsidRPr="009211F8">
        <w:rPr>
          <w:rStyle w:val="StyleNormal1"/>
        </w:rPr>
        <w:t xml:space="preserve"> </w:t>
      </w:r>
      <w:r w:rsidR="00086692">
        <w:rPr>
          <w:rStyle w:val="StyleNormal1"/>
        </w:rPr>
        <w:t>(</w:t>
      </w:r>
      <w:r w:rsidR="00801BAD" w:rsidRPr="009211F8">
        <w:rPr>
          <w:rStyle w:val="StyleNormal1"/>
        </w:rPr>
        <w:t>2:1-7</w:t>
      </w:r>
      <w:r w:rsidR="00086692">
        <w:rPr>
          <w:rStyle w:val="StyleNormal1"/>
        </w:rPr>
        <w:t>)</w:t>
      </w:r>
    </w:p>
    <w:p w:rsidR="009963CA" w:rsidRDefault="00952EA4" w:rsidP="00BB644A">
      <w:pPr>
        <w:pStyle w:val="Blok"/>
        <w:ind w:left="284"/>
        <w:rPr>
          <w:rStyle w:val="StyleNormal1"/>
        </w:rPr>
      </w:pPr>
      <w:r w:rsidRPr="009211F8">
        <w:rPr>
          <w:rStyle w:val="StyleNormal1"/>
        </w:rPr>
        <w:t xml:space="preserve">rugăciune şi </w:t>
      </w:r>
      <w:r w:rsidR="00D60FB6" w:rsidRPr="009211F8">
        <w:rPr>
          <w:rStyle w:val="StyleNormal1"/>
        </w:rPr>
        <w:t>mărturi</w:t>
      </w:r>
      <w:r w:rsidRPr="009211F8">
        <w:rPr>
          <w:rStyle w:val="StyleNormal1"/>
        </w:rPr>
        <w:t xml:space="preserve">e </w:t>
      </w:r>
      <w:r w:rsidR="00D60FB6" w:rsidRPr="009211F8">
        <w:rPr>
          <w:rStyle w:val="StyleNormal1"/>
        </w:rPr>
        <w:t>în Biserică</w:t>
      </w:r>
      <w:r w:rsidR="009B0A39">
        <w:rPr>
          <w:rStyle w:val="StyleNormal1"/>
        </w:rPr>
        <w:t>:</w:t>
      </w:r>
      <w:r w:rsidR="00D60FB6" w:rsidRPr="009211F8">
        <w:rPr>
          <w:rStyle w:val="StyleNormal1"/>
        </w:rPr>
        <w:t xml:space="preserve"> </w:t>
      </w:r>
      <w:r w:rsidR="000E43F7">
        <w:rPr>
          <w:rStyle w:val="StyleNormal1"/>
        </w:rPr>
        <w:t>comportamentul</w:t>
      </w:r>
    </w:p>
    <w:p w:rsidR="00D91654" w:rsidRDefault="00952EA4" w:rsidP="00BB644A">
      <w:pPr>
        <w:pStyle w:val="Blok"/>
        <w:ind w:left="284"/>
        <w:rPr>
          <w:rStyle w:val="StyleNormal1"/>
        </w:rPr>
      </w:pPr>
      <w:r w:rsidRPr="009211F8">
        <w:rPr>
          <w:rStyle w:val="StyleNormal1"/>
        </w:rPr>
        <w:t xml:space="preserve">bărbaţilor şi femeilor </w:t>
      </w:r>
      <w:r w:rsidR="00830AF7" w:rsidRPr="009211F8">
        <w:rPr>
          <w:rStyle w:val="StyleNormal1"/>
        </w:rPr>
        <w:t>în Biserică</w:t>
      </w:r>
      <w:r w:rsidR="00D60FB6" w:rsidRPr="009211F8">
        <w:rPr>
          <w:rStyle w:val="StyleNormal1"/>
        </w:rPr>
        <w:t xml:space="preserve"> </w:t>
      </w:r>
      <w:r w:rsidR="000571CA" w:rsidRPr="009211F8">
        <w:rPr>
          <w:rStyle w:val="StyleNormal1"/>
        </w:rPr>
        <w:t>(2:8</w:t>
      </w:r>
      <w:r w:rsidR="005C16D0" w:rsidRPr="009211F8">
        <w:rPr>
          <w:rStyle w:val="StyleNormal1"/>
        </w:rPr>
        <w:t>-15)</w:t>
      </w:r>
    </w:p>
    <w:p w:rsidR="00956F91" w:rsidRPr="009211F8" w:rsidRDefault="00956F91" w:rsidP="00BB644A">
      <w:pPr>
        <w:pStyle w:val="Blok"/>
        <w:ind w:left="284"/>
        <w:rPr>
          <w:rStyle w:val="StyleNormal1"/>
        </w:rPr>
      </w:pPr>
      <w:r w:rsidRPr="009211F8">
        <w:rPr>
          <w:rStyle w:val="StyleNormal1"/>
        </w:rPr>
        <w:t xml:space="preserve">calităţile </w:t>
      </w:r>
      <w:r w:rsidR="0008278B">
        <w:rPr>
          <w:rStyle w:val="StyleNormal1"/>
        </w:rPr>
        <w:t>liderilor</w:t>
      </w:r>
      <w:r w:rsidR="00D408EE" w:rsidRPr="009211F8">
        <w:rPr>
          <w:rStyle w:val="StyleNormal1"/>
        </w:rPr>
        <w:t xml:space="preserve">: </w:t>
      </w:r>
      <w:r w:rsidRPr="009211F8">
        <w:rPr>
          <w:rStyle w:val="StyleNormal1"/>
        </w:rPr>
        <w:t>episcopi şi</w:t>
      </w:r>
      <w:r w:rsidR="00D607E4">
        <w:rPr>
          <w:rStyle w:val="StyleNormal1"/>
        </w:rPr>
        <w:t xml:space="preserve"> </w:t>
      </w:r>
      <w:r w:rsidRPr="009211F8">
        <w:rPr>
          <w:rStyle w:val="StyleNormal1"/>
        </w:rPr>
        <w:t>diaconi (3:1-13)</w:t>
      </w:r>
    </w:p>
    <w:p w:rsidR="00956F91" w:rsidRPr="009211F8" w:rsidRDefault="00956F91" w:rsidP="00BB644A">
      <w:pPr>
        <w:pStyle w:val="Blok"/>
        <w:ind w:left="284"/>
        <w:rPr>
          <w:rStyle w:val="StyleNormal1"/>
        </w:rPr>
      </w:pPr>
      <w:r w:rsidRPr="009211F8">
        <w:rPr>
          <w:rStyle w:val="StyleNormal1"/>
        </w:rPr>
        <w:t>rânduială, armonie în casa lui Dumnezeu (3:14-16)</w:t>
      </w:r>
    </w:p>
    <w:p w:rsidR="00606545" w:rsidRPr="009211F8" w:rsidRDefault="00606545" w:rsidP="00A82E4C">
      <w:pPr>
        <w:pStyle w:val="Blok"/>
        <w:rPr>
          <w:rStyle w:val="StyleNormal1"/>
        </w:rPr>
      </w:pPr>
    </w:p>
    <w:p w:rsidR="0075664F" w:rsidRPr="009211F8" w:rsidRDefault="00533A4C" w:rsidP="00E7628A">
      <w:pPr>
        <w:pStyle w:val="Blok"/>
        <w:numPr>
          <w:ilvl w:val="0"/>
          <w:numId w:val="23"/>
        </w:numPr>
        <w:rPr>
          <w:rStyle w:val="StyleNormal1"/>
        </w:rPr>
      </w:pPr>
      <w:r w:rsidRPr="009211F8">
        <w:rPr>
          <w:rStyle w:val="StyleNormal1"/>
        </w:rPr>
        <w:t xml:space="preserve">Al doilea </w:t>
      </w:r>
      <w:r w:rsidR="00F85EB9" w:rsidRPr="009211F8">
        <w:rPr>
          <w:rStyle w:val="StyleNormal1"/>
        </w:rPr>
        <w:t>răspuns dat</w:t>
      </w:r>
      <w:r w:rsidRPr="009211F8">
        <w:rPr>
          <w:rStyle w:val="StyleNormal1"/>
        </w:rPr>
        <w:t xml:space="preserve"> învăţăturilor</w:t>
      </w:r>
      <w:r w:rsidR="00F85EB9" w:rsidRPr="009211F8">
        <w:rPr>
          <w:rStyle w:val="StyleNormal1"/>
        </w:rPr>
        <w:t xml:space="preserve"> </w:t>
      </w:r>
      <w:r w:rsidRPr="009211F8">
        <w:rPr>
          <w:rStyle w:val="StyleNormal1"/>
        </w:rPr>
        <w:t>false:</w:t>
      </w:r>
    </w:p>
    <w:p w:rsidR="00D91654" w:rsidRPr="009211F8" w:rsidRDefault="005C16D0" w:rsidP="00BB644A">
      <w:pPr>
        <w:pStyle w:val="Blok"/>
        <w:ind w:left="284"/>
        <w:rPr>
          <w:rStyle w:val="StyleNormal1"/>
        </w:rPr>
      </w:pPr>
      <w:r w:rsidRPr="009211F8">
        <w:rPr>
          <w:rStyle w:val="StyleNormal1"/>
        </w:rPr>
        <w:t xml:space="preserve">respingerea ascetismului </w:t>
      </w:r>
      <w:r w:rsidR="00690339" w:rsidRPr="009211F8">
        <w:rPr>
          <w:rStyle w:val="StyleNormal1"/>
        </w:rPr>
        <w:t xml:space="preserve">legalist </w:t>
      </w:r>
      <w:r w:rsidRPr="009211F8">
        <w:rPr>
          <w:rStyle w:val="StyleNormal1"/>
        </w:rPr>
        <w:t>(4:1-</w:t>
      </w:r>
      <w:r w:rsidR="000371E3" w:rsidRPr="009211F8">
        <w:rPr>
          <w:rStyle w:val="StyleNormal1"/>
        </w:rPr>
        <w:t>5</w:t>
      </w:r>
      <w:r w:rsidRPr="009211F8">
        <w:rPr>
          <w:rStyle w:val="StyleNormal1"/>
        </w:rPr>
        <w:t xml:space="preserve">) </w:t>
      </w:r>
    </w:p>
    <w:p w:rsidR="00D91654" w:rsidRPr="009211F8" w:rsidRDefault="0075664F" w:rsidP="00BB644A">
      <w:pPr>
        <w:pStyle w:val="Blok"/>
        <w:ind w:left="284"/>
        <w:rPr>
          <w:rStyle w:val="StyleNormal1"/>
        </w:rPr>
      </w:pPr>
      <w:r w:rsidRPr="009211F8">
        <w:rPr>
          <w:rStyle w:val="StyleNormal1"/>
        </w:rPr>
        <w:t>n</w:t>
      </w:r>
      <w:r w:rsidR="00602B28" w:rsidRPr="009211F8">
        <w:rPr>
          <w:rStyle w:val="StyleNormal1"/>
        </w:rPr>
        <w:t xml:space="preserve">evoia </w:t>
      </w:r>
      <w:r w:rsidR="009E0889" w:rsidRPr="009211F8">
        <w:rPr>
          <w:rStyle w:val="StyleNormal1"/>
        </w:rPr>
        <w:t>ca Timotei să fie un bun</w:t>
      </w:r>
      <w:r w:rsidR="00602B28" w:rsidRPr="009211F8">
        <w:rPr>
          <w:rStyle w:val="StyleNormal1"/>
        </w:rPr>
        <w:t xml:space="preserve"> învăţăt</w:t>
      </w:r>
      <w:r w:rsidR="009E0889" w:rsidRPr="009211F8">
        <w:rPr>
          <w:rStyle w:val="StyleNormal1"/>
        </w:rPr>
        <w:t>or</w:t>
      </w:r>
      <w:r w:rsidR="00602B28" w:rsidRPr="009211F8">
        <w:rPr>
          <w:rStyle w:val="StyleNormal1"/>
        </w:rPr>
        <w:t xml:space="preserve"> </w:t>
      </w:r>
      <w:r w:rsidR="00A31292" w:rsidRPr="009211F8">
        <w:rPr>
          <w:rStyle w:val="StyleNormal1"/>
        </w:rPr>
        <w:t>(4:6-16</w:t>
      </w:r>
      <w:r w:rsidR="005C16D0" w:rsidRPr="009211F8">
        <w:rPr>
          <w:rStyle w:val="StyleNormal1"/>
        </w:rPr>
        <w:t xml:space="preserve">) </w:t>
      </w:r>
    </w:p>
    <w:p w:rsidR="00E65281" w:rsidRPr="009211F8" w:rsidRDefault="00E65281" w:rsidP="00A82E4C">
      <w:pPr>
        <w:pStyle w:val="Blok"/>
        <w:rPr>
          <w:rStyle w:val="StyleNormal1"/>
        </w:rPr>
      </w:pPr>
    </w:p>
    <w:p w:rsidR="00D91654" w:rsidRPr="009211F8" w:rsidRDefault="00E65281" w:rsidP="00A82E4C">
      <w:pPr>
        <w:pStyle w:val="Blok"/>
        <w:rPr>
          <w:rStyle w:val="StyleNormal1"/>
        </w:rPr>
      </w:pPr>
      <w:r w:rsidRPr="009211F8">
        <w:rPr>
          <w:rStyle w:val="StyleNormal1"/>
          <w:i/>
        </w:rPr>
        <w:t>Paraenesis</w:t>
      </w:r>
      <w:r w:rsidR="00415103" w:rsidRPr="009211F8">
        <w:rPr>
          <w:rStyle w:val="StyleNormal1"/>
          <w:i/>
        </w:rPr>
        <w:t xml:space="preserve">, </w:t>
      </w:r>
      <w:r w:rsidR="009F70AD">
        <w:rPr>
          <w:rStyle w:val="StyleNormal1"/>
        </w:rPr>
        <w:t xml:space="preserve">Sfaturi pentru </w:t>
      </w:r>
      <w:r w:rsidR="00B43072" w:rsidRPr="009211F8">
        <w:rPr>
          <w:rStyle w:val="StyleNormal1"/>
        </w:rPr>
        <w:t>păstorire</w:t>
      </w:r>
      <w:r w:rsidR="005C16D0" w:rsidRPr="009211F8">
        <w:rPr>
          <w:rStyle w:val="StyleNormal1"/>
        </w:rPr>
        <w:t xml:space="preserve"> (5:1-</w:t>
      </w:r>
      <w:r w:rsidR="00A31292" w:rsidRPr="009211F8">
        <w:rPr>
          <w:rStyle w:val="StyleNormal1"/>
        </w:rPr>
        <w:t>25</w:t>
      </w:r>
      <w:r w:rsidR="005C16D0" w:rsidRPr="009211F8">
        <w:rPr>
          <w:rStyle w:val="StyleNormal1"/>
        </w:rPr>
        <w:t xml:space="preserve">) </w:t>
      </w:r>
    </w:p>
    <w:p w:rsidR="00A31292" w:rsidRPr="009211F8" w:rsidRDefault="00A31292" w:rsidP="00BB644A">
      <w:pPr>
        <w:pStyle w:val="Blok"/>
        <w:ind w:left="284"/>
        <w:rPr>
          <w:rStyle w:val="StyleNormal1"/>
        </w:rPr>
      </w:pPr>
      <w:r w:rsidRPr="009211F8">
        <w:rPr>
          <w:rStyle w:val="StyleNormal1"/>
        </w:rPr>
        <w:t>purtarea faţă de cei bătrâni (5:1-2)</w:t>
      </w:r>
    </w:p>
    <w:p w:rsidR="00D91654" w:rsidRPr="009211F8" w:rsidRDefault="005C16D0" w:rsidP="00BB644A">
      <w:pPr>
        <w:pStyle w:val="Blok"/>
        <w:ind w:left="284"/>
        <w:rPr>
          <w:rStyle w:val="StyleNormal1"/>
        </w:rPr>
      </w:pPr>
      <w:r w:rsidRPr="009211F8">
        <w:rPr>
          <w:rStyle w:val="StyleNormal1"/>
        </w:rPr>
        <w:t xml:space="preserve">ajutorarea văduvelor (5:3-16) </w:t>
      </w:r>
    </w:p>
    <w:p w:rsidR="00D91654" w:rsidRPr="009211F8" w:rsidRDefault="005C16D0" w:rsidP="00BB644A">
      <w:pPr>
        <w:pStyle w:val="Blok"/>
        <w:ind w:left="284"/>
        <w:rPr>
          <w:rStyle w:val="StyleNormal1"/>
        </w:rPr>
      </w:pPr>
      <w:r w:rsidRPr="009211F8">
        <w:rPr>
          <w:rStyle w:val="StyleNormal1"/>
        </w:rPr>
        <w:t xml:space="preserve">relaţiile cu prezbiterii (5:17-22) </w:t>
      </w:r>
    </w:p>
    <w:p w:rsidR="00D91654" w:rsidRPr="009211F8" w:rsidRDefault="005C16D0" w:rsidP="00BB644A">
      <w:pPr>
        <w:pStyle w:val="Blok"/>
        <w:ind w:left="284"/>
        <w:rPr>
          <w:rStyle w:val="StyleNormal1"/>
        </w:rPr>
      </w:pPr>
      <w:r w:rsidRPr="009211F8">
        <w:rPr>
          <w:rStyle w:val="StyleNormal1"/>
        </w:rPr>
        <w:t xml:space="preserve">reguli </w:t>
      </w:r>
      <w:r w:rsidR="00E059F0" w:rsidRPr="009211F8">
        <w:rPr>
          <w:rStyle w:val="StyleNormal1"/>
        </w:rPr>
        <w:t>diverse</w:t>
      </w:r>
      <w:r w:rsidRPr="009211F8">
        <w:rPr>
          <w:rStyle w:val="StyleNormal1"/>
        </w:rPr>
        <w:t xml:space="preserve"> (5:23-25) </w:t>
      </w:r>
    </w:p>
    <w:p w:rsidR="00D91654" w:rsidRPr="009211F8" w:rsidRDefault="006130F1" w:rsidP="00BB644A">
      <w:pPr>
        <w:pStyle w:val="Blok"/>
        <w:ind w:left="284"/>
        <w:rPr>
          <w:rStyle w:val="StyleNormal1"/>
        </w:rPr>
      </w:pPr>
      <w:r w:rsidRPr="009211F8">
        <w:rPr>
          <w:rStyle w:val="StyleNormal1"/>
        </w:rPr>
        <w:t>re</w:t>
      </w:r>
      <w:r w:rsidR="005C16D0" w:rsidRPr="009211F8">
        <w:rPr>
          <w:rStyle w:val="StyleNormal1"/>
        </w:rPr>
        <w:t xml:space="preserve">laţiile stăpâni-sclavi (6:1-2) </w:t>
      </w:r>
    </w:p>
    <w:p w:rsidR="00D91654" w:rsidRPr="009211F8" w:rsidRDefault="006130F1" w:rsidP="00BB644A">
      <w:pPr>
        <w:pStyle w:val="Blok"/>
        <w:ind w:left="284"/>
        <w:rPr>
          <w:rStyle w:val="StyleNormal1"/>
        </w:rPr>
      </w:pPr>
      <w:r w:rsidRPr="009211F8">
        <w:rPr>
          <w:rStyle w:val="StyleNormal1"/>
        </w:rPr>
        <w:t>împo</w:t>
      </w:r>
      <w:r w:rsidR="005C16D0" w:rsidRPr="009211F8">
        <w:rPr>
          <w:rStyle w:val="StyleNormal1"/>
        </w:rPr>
        <w:t xml:space="preserve">triva certurilor de păreri (6:3-5) </w:t>
      </w:r>
    </w:p>
    <w:p w:rsidR="0054639E" w:rsidRPr="009211F8" w:rsidRDefault="005C16D0" w:rsidP="00BB644A">
      <w:pPr>
        <w:pStyle w:val="Blok"/>
        <w:ind w:left="284"/>
        <w:rPr>
          <w:rStyle w:val="StyleNormal1"/>
        </w:rPr>
      </w:pPr>
      <w:r w:rsidRPr="009211F8">
        <w:rPr>
          <w:rStyle w:val="StyleNormal1"/>
        </w:rPr>
        <w:t xml:space="preserve">împotriva lăcomiei (6:6-10) </w:t>
      </w:r>
    </w:p>
    <w:p w:rsidR="0054639E" w:rsidRPr="009211F8" w:rsidRDefault="00071969" w:rsidP="00BB644A">
      <w:pPr>
        <w:pStyle w:val="Blok"/>
        <w:ind w:left="284"/>
        <w:rPr>
          <w:rStyle w:val="StyleNormal1"/>
        </w:rPr>
      </w:pPr>
      <w:r w:rsidRPr="009211F8">
        <w:rPr>
          <w:rStyle w:val="StyleNormal1"/>
        </w:rPr>
        <w:t xml:space="preserve">imnul </w:t>
      </w:r>
      <w:r w:rsidR="007505D2">
        <w:rPr>
          <w:rStyle w:val="StyleNormal1"/>
        </w:rPr>
        <w:t xml:space="preserve">„ordinării pastorale” </w:t>
      </w:r>
      <w:r w:rsidR="005C16D0" w:rsidRPr="009211F8">
        <w:rPr>
          <w:rStyle w:val="StyleNormal1"/>
        </w:rPr>
        <w:t xml:space="preserve">(6:11-16) </w:t>
      </w:r>
    </w:p>
    <w:p w:rsidR="005C16D0" w:rsidRPr="009211F8" w:rsidRDefault="002862CD" w:rsidP="00BB644A">
      <w:pPr>
        <w:pStyle w:val="Blok"/>
        <w:ind w:left="284"/>
        <w:rPr>
          <w:rStyle w:val="StyleNormal1"/>
        </w:rPr>
      </w:pPr>
      <w:r>
        <w:rPr>
          <w:rStyle w:val="StyleNormal1"/>
        </w:rPr>
        <w:t>s</w:t>
      </w:r>
      <w:r w:rsidR="005C16D0" w:rsidRPr="009211F8">
        <w:rPr>
          <w:rStyle w:val="StyleNormal1"/>
        </w:rPr>
        <w:t xml:space="preserve">faturi pentru </w:t>
      </w:r>
      <w:r w:rsidR="00C820F2" w:rsidRPr="009211F8">
        <w:rPr>
          <w:rStyle w:val="StyleNormal1"/>
        </w:rPr>
        <w:t>cei</w:t>
      </w:r>
      <w:r w:rsidR="005C16D0" w:rsidRPr="009211F8">
        <w:rPr>
          <w:rStyle w:val="StyleNormal1"/>
        </w:rPr>
        <w:t xml:space="preserve"> bogaţi (6:17-19) </w:t>
      </w:r>
    </w:p>
    <w:p w:rsidR="00D91654" w:rsidRPr="009211F8" w:rsidRDefault="00D91654" w:rsidP="00A82E4C">
      <w:pPr>
        <w:pStyle w:val="Blok"/>
        <w:rPr>
          <w:rStyle w:val="StyleNormal1"/>
        </w:rPr>
      </w:pPr>
    </w:p>
    <w:p w:rsidR="005C16D0" w:rsidRPr="009211F8" w:rsidRDefault="005D163B" w:rsidP="00A82E4C">
      <w:pPr>
        <w:pStyle w:val="Blok"/>
        <w:rPr>
          <w:rStyle w:val="StyleNormal1"/>
        </w:rPr>
      </w:pPr>
      <w:r w:rsidRPr="009211F8">
        <w:rPr>
          <w:rStyle w:val="StyleNormal1"/>
          <w:i/>
        </w:rPr>
        <w:t>Conclusio</w:t>
      </w:r>
      <w:r w:rsidR="005C16D0" w:rsidRPr="009211F8">
        <w:rPr>
          <w:rStyle w:val="StyleNormal1"/>
        </w:rPr>
        <w:t xml:space="preserve">: </w:t>
      </w:r>
      <w:r w:rsidR="00582D22" w:rsidRPr="009211F8">
        <w:rPr>
          <w:rStyle w:val="StyleNormal1"/>
        </w:rPr>
        <w:t>Sfaturi finale, atenţionări</w:t>
      </w:r>
      <w:r w:rsidR="005C16D0" w:rsidRPr="009211F8">
        <w:rPr>
          <w:rStyle w:val="StyleNormal1"/>
        </w:rPr>
        <w:t xml:space="preserve"> (6:20-21) </w:t>
      </w:r>
    </w:p>
    <w:p w:rsidR="001D517A" w:rsidRPr="009211F8" w:rsidRDefault="001D517A" w:rsidP="00BC4B34">
      <w:pPr>
        <w:rPr>
          <w:rStyle w:val="StyleNormal1"/>
        </w:rPr>
      </w:pPr>
    </w:p>
    <w:p w:rsidR="005C16D0" w:rsidRPr="009211F8" w:rsidRDefault="00685CDA" w:rsidP="00685CDA">
      <w:pPr>
        <w:rPr>
          <w:rStyle w:val="StyleNormal1"/>
          <w:b/>
          <w:i/>
          <w:iCs/>
        </w:rPr>
      </w:pPr>
      <w:r>
        <w:rPr>
          <w:rStyle w:val="StyleNormal1"/>
          <w:b/>
          <w:i/>
          <w:iCs/>
        </w:rPr>
        <w:t xml:space="preserve">Structura epistolei </w:t>
      </w:r>
      <w:r w:rsidR="005C16D0" w:rsidRPr="009211F8">
        <w:rPr>
          <w:rStyle w:val="StyleNormal1"/>
          <w:b/>
          <w:i/>
          <w:iCs/>
        </w:rPr>
        <w:t xml:space="preserve">către Tit </w:t>
      </w:r>
    </w:p>
    <w:p w:rsidR="000D6131" w:rsidRDefault="000D6131" w:rsidP="000D6131">
      <w:pPr>
        <w:rPr>
          <w:rStyle w:val="StyleNormal1"/>
        </w:rPr>
      </w:pPr>
    </w:p>
    <w:p w:rsidR="000D6131" w:rsidRDefault="000D6131" w:rsidP="004B74BF">
      <w:pPr>
        <w:ind w:firstLine="0"/>
        <w:rPr>
          <w:rStyle w:val="StyleNormal1"/>
        </w:rPr>
      </w:pPr>
      <w:r>
        <w:rPr>
          <w:rStyle w:val="StyleNormal1"/>
        </w:rPr>
        <w:t>Epistola are o construcţie de tip AB (sfătuire – argument teologic), repetată</w:t>
      </w:r>
      <w:r w:rsidR="002122E2">
        <w:rPr>
          <w:rStyle w:val="StyleNormal1"/>
        </w:rPr>
        <w:t xml:space="preserve"> de trei ori</w:t>
      </w:r>
      <w:r>
        <w:rPr>
          <w:rStyle w:val="StyleNormal1"/>
        </w:rPr>
        <w:t>, şi prezintă un anume paralelism, având două secţiuni de contextualizare</w:t>
      </w:r>
      <w:r w:rsidR="00D40A1D">
        <w:rPr>
          <w:rStyle w:val="StyleNormal1"/>
        </w:rPr>
        <w:t xml:space="preserve"> istorică</w:t>
      </w:r>
      <w:r>
        <w:rPr>
          <w:rStyle w:val="StyleNormal1"/>
        </w:rPr>
        <w:t xml:space="preserve">, </w:t>
      </w:r>
      <w:r w:rsidRPr="00852E01">
        <w:rPr>
          <w:rStyle w:val="StyleNormal1"/>
          <w:i/>
          <w:iCs/>
        </w:rPr>
        <w:t>nar</w:t>
      </w:r>
      <w:r w:rsidR="00D40A1D">
        <w:rPr>
          <w:rStyle w:val="StyleNormal1"/>
          <w:i/>
          <w:iCs/>
        </w:rPr>
        <w:t>r</w:t>
      </w:r>
      <w:r w:rsidRPr="00852E01">
        <w:rPr>
          <w:rStyle w:val="StyleNormal1"/>
          <w:i/>
          <w:iCs/>
        </w:rPr>
        <w:t>atio</w:t>
      </w:r>
      <w:r w:rsidR="002B25A7">
        <w:rPr>
          <w:rStyle w:val="StyleNormal1"/>
          <w:i/>
          <w:iCs/>
        </w:rPr>
        <w:t xml:space="preserve"> </w:t>
      </w:r>
      <w:r w:rsidR="002B25A7">
        <w:rPr>
          <w:rStyle w:val="StyleNormal1"/>
        </w:rPr>
        <w:t>şi secţiunea de concluzii</w:t>
      </w:r>
      <w:r w:rsidR="00D40A1D">
        <w:rPr>
          <w:rStyle w:val="StyleNormal1"/>
        </w:rPr>
        <w:t xml:space="preserve">, </w:t>
      </w:r>
      <w:r w:rsidR="00D40A1D" w:rsidRPr="00D40A1D">
        <w:rPr>
          <w:rStyle w:val="StyleNormal1"/>
          <w:i/>
          <w:iCs/>
        </w:rPr>
        <w:t>conclusio</w:t>
      </w:r>
      <w:r>
        <w:rPr>
          <w:rStyle w:val="StyleNormal1"/>
        </w:rPr>
        <w:t>,</w:t>
      </w:r>
      <w:r w:rsidR="004B74BF">
        <w:rPr>
          <w:rStyle w:val="StyleNormal1"/>
        </w:rPr>
        <w:t xml:space="preserve"> încadrate de</w:t>
      </w:r>
      <w:r w:rsidR="002122E2">
        <w:rPr>
          <w:rStyle w:val="StyleNormal1"/>
        </w:rPr>
        <w:t xml:space="preserve"> </w:t>
      </w:r>
      <w:r>
        <w:rPr>
          <w:rStyle w:val="StyleNormal1"/>
        </w:rPr>
        <w:t>prezentare</w:t>
      </w:r>
      <w:r w:rsidR="002122E2">
        <w:rPr>
          <w:rStyle w:val="StyleNormal1"/>
        </w:rPr>
        <w:t>a iniţială şi</w:t>
      </w:r>
      <w:r>
        <w:rPr>
          <w:rStyle w:val="StyleNormal1"/>
        </w:rPr>
        <w:t xml:space="preserve"> </w:t>
      </w:r>
      <w:r w:rsidR="004B74BF">
        <w:rPr>
          <w:rStyle w:val="StyleNormal1"/>
        </w:rPr>
        <w:t xml:space="preserve">de </w:t>
      </w:r>
      <w:r>
        <w:rPr>
          <w:rStyle w:val="StyleNormal1"/>
        </w:rPr>
        <w:t>salutu</w:t>
      </w:r>
      <w:r w:rsidR="004B74BF">
        <w:rPr>
          <w:rStyle w:val="StyleNormal1"/>
        </w:rPr>
        <w:t>l final</w:t>
      </w:r>
      <w:r>
        <w:rPr>
          <w:rStyle w:val="StyleNormal1"/>
        </w:rPr>
        <w:t>.</w:t>
      </w:r>
    </w:p>
    <w:p w:rsidR="000D6131" w:rsidRPr="009211F8" w:rsidRDefault="000D6131" w:rsidP="00990434">
      <w:pPr>
        <w:rPr>
          <w:rStyle w:val="StyleNormal1"/>
        </w:rPr>
      </w:pPr>
    </w:p>
    <w:p w:rsidR="00990434" w:rsidRPr="009211F8" w:rsidRDefault="00990434" w:rsidP="00990434">
      <w:pPr>
        <w:pStyle w:val="Blok"/>
        <w:rPr>
          <w:rStyle w:val="StyleNormal1"/>
        </w:rPr>
      </w:pPr>
      <w:r w:rsidRPr="009211F8">
        <w:rPr>
          <w:rStyle w:val="StyleNormal1"/>
          <w:i/>
        </w:rPr>
        <w:t>Praescriptio</w:t>
      </w:r>
      <w:r w:rsidRPr="009211F8">
        <w:rPr>
          <w:rStyle w:val="StyleNormal1"/>
        </w:rPr>
        <w:t xml:space="preserve">, (1:1-4) </w:t>
      </w:r>
    </w:p>
    <w:p w:rsidR="00990434" w:rsidRDefault="00990434" w:rsidP="00990434">
      <w:pPr>
        <w:pStyle w:val="Blok"/>
        <w:rPr>
          <w:rStyle w:val="StyleNormal1"/>
        </w:rPr>
      </w:pPr>
      <w:r>
        <w:rPr>
          <w:rStyle w:val="StyleNormal1"/>
        </w:rPr>
        <w:tab/>
        <w:t xml:space="preserve">Prezentarea chemării şi autorităţii de apostol a lui </w:t>
      </w:r>
    </w:p>
    <w:p w:rsidR="00990434" w:rsidRDefault="00990434" w:rsidP="00990434">
      <w:pPr>
        <w:pStyle w:val="Blok"/>
        <w:rPr>
          <w:rStyle w:val="StyleNormal1"/>
        </w:rPr>
      </w:pPr>
      <w:r>
        <w:rPr>
          <w:rStyle w:val="StyleNormal1"/>
        </w:rPr>
        <w:tab/>
        <w:t>Pavel, prezentarea lui Tit drept copil şi ucenic al</w:t>
      </w:r>
    </w:p>
    <w:p w:rsidR="00990434" w:rsidRDefault="00990434" w:rsidP="00990434">
      <w:pPr>
        <w:pStyle w:val="Blok"/>
        <w:rPr>
          <w:rStyle w:val="StyleNormal1"/>
        </w:rPr>
      </w:pPr>
      <w:r>
        <w:rPr>
          <w:rStyle w:val="StyleNormal1"/>
        </w:rPr>
        <w:tab/>
        <w:t xml:space="preserve"> lui Pavel în „credinţa comună”.</w:t>
      </w:r>
    </w:p>
    <w:p w:rsidR="00990434" w:rsidRPr="009211F8" w:rsidRDefault="00990434" w:rsidP="00990434">
      <w:pPr>
        <w:pStyle w:val="Blok"/>
        <w:rPr>
          <w:rStyle w:val="StyleNormal1"/>
        </w:rPr>
      </w:pPr>
      <w:r w:rsidRPr="009211F8">
        <w:rPr>
          <w:rStyle w:val="StyleNormal1"/>
        </w:rPr>
        <w:t xml:space="preserve">  </w:t>
      </w:r>
    </w:p>
    <w:p w:rsidR="00990434" w:rsidRDefault="00990434" w:rsidP="00990434">
      <w:pPr>
        <w:pStyle w:val="Blok"/>
        <w:rPr>
          <w:rStyle w:val="StyleNormal1"/>
        </w:rPr>
      </w:pPr>
      <w:r w:rsidRPr="009211F8">
        <w:rPr>
          <w:rStyle w:val="StyleNormal1"/>
          <w:i/>
        </w:rPr>
        <w:t>Narratio</w:t>
      </w:r>
      <w:r w:rsidRPr="009211F8">
        <w:rPr>
          <w:rStyle w:val="StyleNormal1"/>
        </w:rPr>
        <w:t xml:space="preserve">: </w:t>
      </w:r>
      <w:r>
        <w:rPr>
          <w:rStyle w:val="StyleNormal1"/>
        </w:rPr>
        <w:t>Dubla misiune (poruncă) pentru</w:t>
      </w:r>
      <w:r w:rsidRPr="009211F8">
        <w:rPr>
          <w:rStyle w:val="StyleNormal1"/>
        </w:rPr>
        <w:t xml:space="preserve"> Tit, </w:t>
      </w:r>
    </w:p>
    <w:p w:rsidR="00990434" w:rsidRDefault="00990434" w:rsidP="00B75DF9">
      <w:pPr>
        <w:pStyle w:val="Blok"/>
        <w:rPr>
          <w:rStyle w:val="StyleNormal1"/>
        </w:rPr>
      </w:pPr>
      <w:r>
        <w:rPr>
          <w:rStyle w:val="StyleNormal1"/>
        </w:rPr>
        <w:tab/>
      </w:r>
      <w:r w:rsidR="00B75DF9">
        <w:rPr>
          <w:rStyle w:val="StyleNormal1"/>
        </w:rPr>
        <w:t>îndreptare</w:t>
      </w:r>
      <w:r>
        <w:rPr>
          <w:rStyle w:val="StyleNormal1"/>
        </w:rPr>
        <w:t xml:space="preserve"> şi ordinare (</w:t>
      </w:r>
      <w:r w:rsidRPr="009211F8">
        <w:rPr>
          <w:rStyle w:val="StyleNormal1"/>
        </w:rPr>
        <w:t>1:5</w:t>
      </w:r>
      <w:r>
        <w:rPr>
          <w:rStyle w:val="StyleNormal1"/>
        </w:rPr>
        <w:t>)</w:t>
      </w:r>
    </w:p>
    <w:p w:rsidR="00343F50" w:rsidRDefault="00343F50" w:rsidP="00990434">
      <w:pPr>
        <w:pStyle w:val="Blok"/>
        <w:rPr>
          <w:rStyle w:val="StyleNormal1"/>
          <w:i/>
        </w:rPr>
      </w:pPr>
    </w:p>
    <w:p w:rsidR="00343F50" w:rsidRDefault="00343F50" w:rsidP="00E7628A">
      <w:pPr>
        <w:pStyle w:val="Blok"/>
        <w:numPr>
          <w:ilvl w:val="0"/>
          <w:numId w:val="22"/>
        </w:numPr>
        <w:rPr>
          <w:rStyle w:val="StyleNormal1"/>
          <w:i/>
        </w:rPr>
      </w:pPr>
      <w:r>
        <w:rPr>
          <w:rStyle w:val="StyleNormal1"/>
          <w:i/>
        </w:rPr>
        <w:lastRenderedPageBreak/>
        <w:t>Calităţile liderilor şi contextul solicitărilor</w:t>
      </w:r>
    </w:p>
    <w:p w:rsidR="00343F50" w:rsidRPr="009211F8" w:rsidRDefault="00343F50" w:rsidP="00343F50">
      <w:pPr>
        <w:pStyle w:val="Blok"/>
        <w:ind w:left="644" w:firstLine="0"/>
        <w:rPr>
          <w:rStyle w:val="StyleNormal1"/>
          <w:i/>
        </w:rPr>
      </w:pPr>
    </w:p>
    <w:p w:rsidR="00990434" w:rsidRPr="009211F8" w:rsidRDefault="00990434" w:rsidP="00990434">
      <w:pPr>
        <w:pStyle w:val="Blok"/>
        <w:rPr>
          <w:rStyle w:val="StyleNormal1"/>
        </w:rPr>
      </w:pPr>
      <w:r>
        <w:rPr>
          <w:rStyle w:val="StyleNormal1"/>
          <w:i/>
        </w:rPr>
        <w:t>Sfătuire 1</w:t>
      </w:r>
      <w:r w:rsidRPr="009211F8">
        <w:rPr>
          <w:rStyle w:val="StyleNormal1"/>
        </w:rPr>
        <w:t>,</w:t>
      </w:r>
      <w:r>
        <w:rPr>
          <w:rStyle w:val="StyleNormal1"/>
        </w:rPr>
        <w:t xml:space="preserve"> </w:t>
      </w:r>
      <w:r w:rsidRPr="009211F8">
        <w:rPr>
          <w:rStyle w:val="StyleNormal1"/>
        </w:rPr>
        <w:t xml:space="preserve"> </w:t>
      </w:r>
      <w:r>
        <w:rPr>
          <w:rStyle w:val="StyleNormal1"/>
        </w:rPr>
        <w:t>C</w:t>
      </w:r>
      <w:r w:rsidRPr="009211F8">
        <w:rPr>
          <w:rStyle w:val="StyleNormal1"/>
        </w:rPr>
        <w:t xml:space="preserve">alităţile unui prezbiter </w:t>
      </w:r>
      <w:r>
        <w:rPr>
          <w:rStyle w:val="StyleNormal1"/>
        </w:rPr>
        <w:t>- episcop (1:6</w:t>
      </w:r>
      <w:r w:rsidRPr="009211F8">
        <w:rPr>
          <w:rStyle w:val="StyleNormal1"/>
        </w:rPr>
        <w:t xml:space="preserve">-9) </w:t>
      </w:r>
    </w:p>
    <w:p w:rsidR="00990434" w:rsidRDefault="00990434" w:rsidP="00990434">
      <w:pPr>
        <w:pStyle w:val="Blok"/>
        <w:rPr>
          <w:rStyle w:val="StyleNormal1"/>
        </w:rPr>
      </w:pPr>
      <w:r>
        <w:rPr>
          <w:rStyle w:val="StyleNormal1"/>
          <w:i/>
          <w:iCs/>
        </w:rPr>
        <w:t>Argument</w:t>
      </w:r>
      <w:r w:rsidRPr="00F31EA2">
        <w:rPr>
          <w:rStyle w:val="StyleNormal1"/>
          <w:i/>
          <w:iCs/>
        </w:rPr>
        <w:t xml:space="preserve"> 1</w:t>
      </w:r>
      <w:r>
        <w:rPr>
          <w:rStyle w:val="StyleNormal1"/>
        </w:rPr>
        <w:t>,  Contextul dezastrului: învăţători falşi iudei,</w:t>
      </w:r>
    </w:p>
    <w:p w:rsidR="00990434" w:rsidRDefault="00990434" w:rsidP="004203F4">
      <w:pPr>
        <w:pStyle w:val="Blok"/>
        <w:rPr>
          <w:rStyle w:val="StyleNormal1"/>
        </w:rPr>
      </w:pPr>
      <w:r>
        <w:rPr>
          <w:rStyle w:val="StyleNormal1"/>
        </w:rPr>
        <w:tab/>
        <w:t xml:space="preserve">dar şi </w:t>
      </w:r>
      <w:r w:rsidR="004203F4">
        <w:rPr>
          <w:rStyle w:val="StyleNormal1"/>
        </w:rPr>
        <w:t xml:space="preserve">probleme </w:t>
      </w:r>
      <w:r w:rsidR="00B81888">
        <w:rPr>
          <w:rStyle w:val="StyleNormal1"/>
        </w:rPr>
        <w:t xml:space="preserve">etice </w:t>
      </w:r>
      <w:r w:rsidR="004203F4">
        <w:rPr>
          <w:rStyle w:val="StyleNormal1"/>
        </w:rPr>
        <w:t>specifice</w:t>
      </w:r>
      <w:r>
        <w:rPr>
          <w:rStyle w:val="StyleNormal1"/>
        </w:rPr>
        <w:t xml:space="preserve"> cretan</w:t>
      </w:r>
      <w:r w:rsidR="004203F4">
        <w:rPr>
          <w:rStyle w:val="StyleNormal1"/>
        </w:rPr>
        <w:t>ilor</w:t>
      </w:r>
      <w:r w:rsidRPr="009211F8">
        <w:rPr>
          <w:rStyle w:val="StyleNormal1"/>
        </w:rPr>
        <w:t xml:space="preserve"> (1:10-</w:t>
      </w:r>
      <w:r>
        <w:rPr>
          <w:rStyle w:val="StyleNormal1"/>
        </w:rPr>
        <w:t>16</w:t>
      </w:r>
      <w:r w:rsidRPr="009211F8">
        <w:rPr>
          <w:rStyle w:val="StyleNormal1"/>
        </w:rPr>
        <w:t>)</w:t>
      </w:r>
    </w:p>
    <w:p w:rsidR="00343F50" w:rsidRDefault="00343F50" w:rsidP="00990434">
      <w:pPr>
        <w:pStyle w:val="Blok"/>
        <w:rPr>
          <w:rStyle w:val="StyleNormal1"/>
        </w:rPr>
      </w:pPr>
    </w:p>
    <w:p w:rsidR="00343F50" w:rsidRPr="00343F50" w:rsidRDefault="00343F50" w:rsidP="00E7628A">
      <w:pPr>
        <w:pStyle w:val="Blok"/>
        <w:numPr>
          <w:ilvl w:val="0"/>
          <w:numId w:val="22"/>
        </w:numPr>
        <w:rPr>
          <w:rStyle w:val="StyleNormal1"/>
          <w:i/>
          <w:iCs/>
        </w:rPr>
      </w:pPr>
      <w:r>
        <w:rPr>
          <w:rStyle w:val="StyleNormal1"/>
          <w:i/>
          <w:iCs/>
        </w:rPr>
        <w:t>Viaţă şi învăţătură sănătoasă în Biserică - I</w:t>
      </w:r>
    </w:p>
    <w:p w:rsidR="00343F50" w:rsidRDefault="00343F50" w:rsidP="00990434">
      <w:pPr>
        <w:pStyle w:val="Blok"/>
        <w:rPr>
          <w:rStyle w:val="StyleNormal1"/>
          <w:i/>
          <w:iCs/>
        </w:rPr>
      </w:pPr>
    </w:p>
    <w:p w:rsidR="00990434" w:rsidRPr="009211F8" w:rsidRDefault="00990434" w:rsidP="00990434">
      <w:pPr>
        <w:pStyle w:val="Blok"/>
        <w:rPr>
          <w:rStyle w:val="StyleNormal1"/>
        </w:rPr>
      </w:pPr>
      <w:r>
        <w:rPr>
          <w:rStyle w:val="StyleNormal1"/>
          <w:i/>
          <w:iCs/>
        </w:rPr>
        <w:t>Sfătuire 2</w:t>
      </w:r>
      <w:r>
        <w:rPr>
          <w:rStyle w:val="StyleNormal1"/>
        </w:rPr>
        <w:t>, Învăţătură sănătoasă pentru toţi</w:t>
      </w:r>
      <w:r w:rsidRPr="009211F8">
        <w:rPr>
          <w:rStyle w:val="StyleNormal1"/>
        </w:rPr>
        <w:t xml:space="preserve"> (2:1-</w:t>
      </w:r>
      <w:r>
        <w:rPr>
          <w:rStyle w:val="StyleNormal1"/>
        </w:rPr>
        <w:t>10</w:t>
      </w:r>
      <w:r w:rsidRPr="009211F8">
        <w:rPr>
          <w:rStyle w:val="StyleNormal1"/>
        </w:rPr>
        <w:t xml:space="preserve">) </w:t>
      </w:r>
    </w:p>
    <w:p w:rsidR="00990434" w:rsidRPr="009211F8" w:rsidRDefault="00990434" w:rsidP="00990434">
      <w:pPr>
        <w:pStyle w:val="Blok"/>
        <w:rPr>
          <w:rStyle w:val="StyleNormal1"/>
        </w:rPr>
      </w:pPr>
      <w:r>
        <w:rPr>
          <w:rStyle w:val="StyleNormal1"/>
          <w:i/>
        </w:rPr>
        <w:t>Argument 2</w:t>
      </w:r>
      <w:r>
        <w:rPr>
          <w:rStyle w:val="StyleNormal1"/>
        </w:rPr>
        <w:t xml:space="preserve">: Motivaţia purtării sfinte este harul </w:t>
      </w:r>
      <w:r w:rsidRPr="009211F8">
        <w:rPr>
          <w:rStyle w:val="StyleNormal1"/>
        </w:rPr>
        <w:t>(2:11-15)</w:t>
      </w:r>
    </w:p>
    <w:p w:rsidR="00990434" w:rsidRDefault="00990434" w:rsidP="00990434">
      <w:pPr>
        <w:pStyle w:val="Blok"/>
        <w:rPr>
          <w:rStyle w:val="StyleNormal1"/>
        </w:rPr>
      </w:pPr>
      <w:r>
        <w:rPr>
          <w:rStyle w:val="StyleNormal1"/>
        </w:rPr>
        <w:tab/>
      </w:r>
    </w:p>
    <w:p w:rsidR="00343F50" w:rsidRDefault="00343F50" w:rsidP="00E7628A">
      <w:pPr>
        <w:pStyle w:val="Blok"/>
        <w:numPr>
          <w:ilvl w:val="0"/>
          <w:numId w:val="22"/>
        </w:numPr>
        <w:rPr>
          <w:rStyle w:val="StyleNormal1"/>
          <w:i/>
          <w:iCs/>
        </w:rPr>
      </w:pPr>
      <w:r>
        <w:rPr>
          <w:rStyle w:val="StyleNormal1"/>
          <w:i/>
          <w:iCs/>
        </w:rPr>
        <w:t>Viaţă şi învăţătura sănătoasă în societate – II</w:t>
      </w:r>
    </w:p>
    <w:p w:rsidR="00343F50" w:rsidRPr="00343F50" w:rsidRDefault="00343F50" w:rsidP="00343F50">
      <w:pPr>
        <w:pStyle w:val="Blok"/>
        <w:ind w:left="644" w:firstLine="0"/>
        <w:rPr>
          <w:rStyle w:val="StyleNormal1"/>
          <w:i/>
          <w:iCs/>
        </w:rPr>
      </w:pPr>
    </w:p>
    <w:p w:rsidR="00990434" w:rsidRDefault="00990434" w:rsidP="00990434">
      <w:pPr>
        <w:pStyle w:val="Blok"/>
        <w:rPr>
          <w:rStyle w:val="StyleNormal1"/>
        </w:rPr>
      </w:pPr>
      <w:r>
        <w:rPr>
          <w:rStyle w:val="StyleNormal1"/>
          <w:i/>
          <w:iCs/>
        </w:rPr>
        <w:t>Sfătuire 3</w:t>
      </w:r>
      <w:r>
        <w:rPr>
          <w:rStyle w:val="StyleNormal1"/>
        </w:rPr>
        <w:t xml:space="preserve">, Comportament social şi de </w:t>
      </w:r>
      <w:r w:rsidRPr="009211F8">
        <w:rPr>
          <w:rStyle w:val="StyleNormal1"/>
        </w:rPr>
        <w:t>muncă (3:1-</w:t>
      </w:r>
      <w:r>
        <w:rPr>
          <w:rStyle w:val="StyleNormal1"/>
        </w:rPr>
        <w:t>3</w:t>
      </w:r>
      <w:r w:rsidRPr="009211F8">
        <w:rPr>
          <w:rStyle w:val="StyleNormal1"/>
        </w:rPr>
        <w:t>)</w:t>
      </w:r>
    </w:p>
    <w:p w:rsidR="000560F5" w:rsidRPr="009211F8" w:rsidRDefault="000560F5" w:rsidP="00990434">
      <w:pPr>
        <w:pStyle w:val="Blok"/>
        <w:rPr>
          <w:rStyle w:val="StyleNormal1"/>
        </w:rPr>
      </w:pPr>
      <w:r>
        <w:rPr>
          <w:rStyle w:val="StyleNormal1"/>
        </w:rPr>
        <w:tab/>
        <w:t>Sfaturi pentru stăpâni şi sclavi</w:t>
      </w:r>
    </w:p>
    <w:p w:rsidR="00990434" w:rsidRPr="009211F8" w:rsidRDefault="00990434" w:rsidP="00990434">
      <w:pPr>
        <w:pStyle w:val="Blok"/>
        <w:rPr>
          <w:rStyle w:val="StyleNormal1"/>
        </w:rPr>
      </w:pPr>
      <w:r>
        <w:rPr>
          <w:rStyle w:val="StyleNormal1"/>
          <w:i/>
        </w:rPr>
        <w:t>Argument 3</w:t>
      </w:r>
      <w:r w:rsidRPr="00BD17D1">
        <w:rPr>
          <w:rStyle w:val="StyleNormal1"/>
          <w:i/>
        </w:rPr>
        <w:t>:</w:t>
      </w:r>
      <w:r>
        <w:rPr>
          <w:rStyle w:val="StyleNormal1"/>
        </w:rPr>
        <w:t xml:space="preserve"> Motivaţia purtării sfinte este dragostea</w:t>
      </w:r>
      <w:r w:rsidRPr="009211F8">
        <w:rPr>
          <w:rStyle w:val="StyleNormal1"/>
        </w:rPr>
        <w:t xml:space="preserve"> (3:3-8</w:t>
      </w:r>
      <w:r>
        <w:rPr>
          <w:rStyle w:val="StyleNormal1"/>
        </w:rPr>
        <w:t>a</w:t>
      </w:r>
      <w:r w:rsidRPr="009211F8">
        <w:rPr>
          <w:rStyle w:val="StyleNormal1"/>
        </w:rPr>
        <w:t xml:space="preserve">) </w:t>
      </w:r>
    </w:p>
    <w:p w:rsidR="00990434" w:rsidRDefault="00990434" w:rsidP="00990434">
      <w:pPr>
        <w:pStyle w:val="Blok"/>
        <w:rPr>
          <w:rStyle w:val="StyleNormal1"/>
        </w:rPr>
      </w:pPr>
      <w:r>
        <w:rPr>
          <w:rStyle w:val="StyleNormal1"/>
        </w:rPr>
        <w:tab/>
      </w:r>
      <w:r>
        <w:rPr>
          <w:rStyle w:val="StyleNormal1"/>
        </w:rPr>
        <w:tab/>
        <w:t xml:space="preserve">   </w:t>
      </w:r>
    </w:p>
    <w:p w:rsidR="00990434" w:rsidRPr="009211F8" w:rsidRDefault="00EF6A30" w:rsidP="00E802F8">
      <w:pPr>
        <w:pStyle w:val="Blok"/>
        <w:rPr>
          <w:rStyle w:val="StyleNormal1"/>
        </w:rPr>
      </w:pPr>
      <w:r>
        <w:rPr>
          <w:rStyle w:val="StyleNormal1"/>
          <w:i/>
          <w:iCs/>
        </w:rPr>
        <w:t>Peroratio</w:t>
      </w:r>
      <w:r w:rsidR="00990434">
        <w:rPr>
          <w:rStyle w:val="StyleNormal1"/>
        </w:rPr>
        <w:t xml:space="preserve">, </w:t>
      </w:r>
      <w:r w:rsidR="00E802F8">
        <w:rPr>
          <w:rStyle w:val="StyleNormal1"/>
        </w:rPr>
        <w:t>Ultima soluţie: e</w:t>
      </w:r>
      <w:r w:rsidR="00FA50EA">
        <w:rPr>
          <w:rStyle w:val="StyleNormal1"/>
        </w:rPr>
        <w:t xml:space="preserve">vitarea </w:t>
      </w:r>
      <w:r w:rsidR="00E802F8">
        <w:rPr>
          <w:rStyle w:val="StyleNormal1"/>
        </w:rPr>
        <w:t>celor</w:t>
      </w:r>
      <w:r w:rsidR="00FA50EA">
        <w:rPr>
          <w:rStyle w:val="StyleNormal1"/>
        </w:rPr>
        <w:t xml:space="preserve"> răzvră</w:t>
      </w:r>
      <w:r w:rsidR="007B1A14">
        <w:rPr>
          <w:rStyle w:val="StyleNormal1"/>
        </w:rPr>
        <w:t>ti</w:t>
      </w:r>
      <w:r w:rsidR="00E802F8">
        <w:rPr>
          <w:rStyle w:val="StyleNormal1"/>
        </w:rPr>
        <w:t>ţi</w:t>
      </w:r>
      <w:r w:rsidR="00990434" w:rsidRPr="009211F8">
        <w:rPr>
          <w:rStyle w:val="StyleNormal1"/>
        </w:rPr>
        <w:t xml:space="preserve"> (3:8b-11) </w:t>
      </w:r>
    </w:p>
    <w:p w:rsidR="00990434" w:rsidRDefault="00990434" w:rsidP="00990434">
      <w:pPr>
        <w:pStyle w:val="Blok"/>
        <w:rPr>
          <w:rStyle w:val="StyleNormal1"/>
        </w:rPr>
      </w:pPr>
    </w:p>
    <w:p w:rsidR="00990434" w:rsidRDefault="00990434" w:rsidP="00AE7C1A">
      <w:pPr>
        <w:pStyle w:val="Blok"/>
        <w:rPr>
          <w:rStyle w:val="StyleNormal1"/>
        </w:rPr>
      </w:pPr>
      <w:r w:rsidRPr="009211F8">
        <w:rPr>
          <w:rStyle w:val="StyleNormal1"/>
          <w:i/>
        </w:rPr>
        <w:t>Conclusio</w:t>
      </w:r>
      <w:r w:rsidRPr="009211F8">
        <w:rPr>
          <w:rStyle w:val="StyleNormal1"/>
        </w:rPr>
        <w:t xml:space="preserve">, </w:t>
      </w:r>
      <w:r>
        <w:rPr>
          <w:rStyle w:val="StyleNormal1"/>
        </w:rPr>
        <w:t>Sfaturi misionare, îndemn</w:t>
      </w:r>
      <w:r w:rsidR="00AE7C1A">
        <w:rPr>
          <w:rStyle w:val="StyleNormal1"/>
        </w:rPr>
        <w:t xml:space="preserve">uri finale, </w:t>
      </w:r>
      <w:r w:rsidR="00AE7C1A" w:rsidRPr="009211F8">
        <w:rPr>
          <w:rStyle w:val="StyleNormal1"/>
        </w:rPr>
        <w:t>(3:12-14)</w:t>
      </w:r>
    </w:p>
    <w:p w:rsidR="00410AD5" w:rsidRDefault="00FD3E36" w:rsidP="00990434">
      <w:pPr>
        <w:pStyle w:val="Blok"/>
        <w:rPr>
          <w:rStyle w:val="StyleNormal1"/>
        </w:rPr>
      </w:pPr>
      <w:r>
        <w:rPr>
          <w:rStyle w:val="StyleNormal1"/>
        </w:rPr>
        <w:tab/>
        <w:t>(elemente istorice, de tip narratio</w:t>
      </w:r>
      <w:r w:rsidR="00410AD5">
        <w:rPr>
          <w:rStyle w:val="StyleNormal1"/>
        </w:rPr>
        <w:t xml:space="preserve">: vizita lui Apollo şi </w:t>
      </w:r>
    </w:p>
    <w:p w:rsidR="00990434" w:rsidRDefault="00410AD5" w:rsidP="00990434">
      <w:pPr>
        <w:pStyle w:val="Blok"/>
        <w:rPr>
          <w:rStyle w:val="StyleNormal1"/>
        </w:rPr>
      </w:pPr>
      <w:r>
        <w:rPr>
          <w:rStyle w:val="StyleNormal1"/>
        </w:rPr>
        <w:tab/>
      </w:r>
      <w:r w:rsidR="005A1766">
        <w:rPr>
          <w:rStyle w:val="StyleNormal1"/>
        </w:rPr>
        <w:t>a lui Zenas, a lui Tihic şi Artemas</w:t>
      </w:r>
      <w:r w:rsidR="00FD3E36">
        <w:rPr>
          <w:rStyle w:val="StyleNormal1"/>
        </w:rPr>
        <w:t>)</w:t>
      </w:r>
    </w:p>
    <w:p w:rsidR="00FD3E36" w:rsidRPr="009211F8" w:rsidRDefault="00FD3E36" w:rsidP="00990434">
      <w:pPr>
        <w:pStyle w:val="Blok"/>
        <w:rPr>
          <w:rStyle w:val="StyleNormal1"/>
        </w:rPr>
      </w:pPr>
    </w:p>
    <w:p w:rsidR="00990434" w:rsidRDefault="00990434" w:rsidP="00990434">
      <w:pPr>
        <w:pStyle w:val="Blok"/>
        <w:rPr>
          <w:rStyle w:val="StyleNormal1"/>
        </w:rPr>
      </w:pPr>
      <w:r w:rsidRPr="009211F8">
        <w:rPr>
          <w:rStyle w:val="StyleNormal1"/>
          <w:i/>
        </w:rPr>
        <w:t>Salutatio</w:t>
      </w:r>
      <w:r w:rsidRPr="009211F8">
        <w:rPr>
          <w:rStyle w:val="StyleNormal1"/>
        </w:rPr>
        <w:t>, (3:15)</w:t>
      </w:r>
    </w:p>
    <w:p w:rsidR="00702BB3" w:rsidRDefault="00702BB3" w:rsidP="00990434">
      <w:pPr>
        <w:rPr>
          <w:rStyle w:val="StyleNormal1"/>
        </w:rPr>
      </w:pPr>
    </w:p>
    <w:p w:rsidR="005C16D0" w:rsidRDefault="005C16D0" w:rsidP="00990434">
      <w:pPr>
        <w:rPr>
          <w:rStyle w:val="StyleNormal1"/>
        </w:rPr>
      </w:pPr>
      <w:r w:rsidRPr="009211F8">
        <w:rPr>
          <w:rStyle w:val="StyleNormal1"/>
        </w:rPr>
        <w:t xml:space="preserve"> </w:t>
      </w:r>
    </w:p>
    <w:p w:rsidR="005C16D0" w:rsidRPr="009211F8" w:rsidRDefault="00685CDA" w:rsidP="00685CDA">
      <w:pPr>
        <w:rPr>
          <w:rStyle w:val="StyleNormal1"/>
          <w:b/>
          <w:i/>
          <w:iCs/>
        </w:rPr>
      </w:pPr>
      <w:r>
        <w:rPr>
          <w:rStyle w:val="StyleNormal1"/>
          <w:b/>
          <w:i/>
          <w:iCs/>
        </w:rPr>
        <w:t>Structura epistolei 2</w:t>
      </w:r>
      <w:r w:rsidR="00BB693A" w:rsidRPr="009211F8">
        <w:rPr>
          <w:rStyle w:val="StyleNormal1"/>
          <w:b/>
          <w:i/>
          <w:iCs/>
        </w:rPr>
        <w:t xml:space="preserve"> Timotei</w:t>
      </w:r>
    </w:p>
    <w:p w:rsidR="005C16D0" w:rsidRPr="009211F8" w:rsidRDefault="005C16D0" w:rsidP="00BC4B34">
      <w:pPr>
        <w:rPr>
          <w:rStyle w:val="StyleNormal1"/>
        </w:rPr>
      </w:pPr>
    </w:p>
    <w:p w:rsidR="00837D35" w:rsidRPr="009211F8" w:rsidRDefault="005825A1" w:rsidP="00A82E4C">
      <w:pPr>
        <w:pStyle w:val="Blok"/>
        <w:rPr>
          <w:rStyle w:val="StyleNormal1"/>
          <w:i/>
        </w:rPr>
      </w:pPr>
      <w:r w:rsidRPr="009211F8">
        <w:rPr>
          <w:rStyle w:val="StyleNormal1"/>
          <w:i/>
        </w:rPr>
        <w:t xml:space="preserve">Praescriptio, </w:t>
      </w:r>
      <w:r w:rsidRPr="009211F8">
        <w:rPr>
          <w:rStyle w:val="StyleNormal1"/>
        </w:rPr>
        <w:t>1:1-7</w:t>
      </w:r>
      <w:r w:rsidR="00837D35" w:rsidRPr="009211F8">
        <w:rPr>
          <w:rStyle w:val="StyleNormal1"/>
          <w:i/>
        </w:rPr>
        <w:t xml:space="preserve"> </w:t>
      </w:r>
    </w:p>
    <w:p w:rsidR="005C16D0" w:rsidRPr="009211F8" w:rsidRDefault="005C16D0" w:rsidP="00A82E4C">
      <w:pPr>
        <w:pStyle w:val="Blok"/>
        <w:rPr>
          <w:rStyle w:val="StyleNormal1"/>
        </w:rPr>
      </w:pPr>
      <w:r w:rsidRPr="009211F8">
        <w:rPr>
          <w:rStyle w:val="StyleNormal1"/>
        </w:rPr>
        <w:t xml:space="preserve">Salutări (1:1-2) </w:t>
      </w:r>
    </w:p>
    <w:p w:rsidR="005C16D0" w:rsidRPr="009211F8" w:rsidRDefault="005C16D0" w:rsidP="00A82E4C">
      <w:pPr>
        <w:pStyle w:val="Blok"/>
        <w:rPr>
          <w:rStyle w:val="StyleNormal1"/>
        </w:rPr>
      </w:pPr>
      <w:r w:rsidRPr="009211F8">
        <w:rPr>
          <w:rStyle w:val="StyleNormal1"/>
        </w:rPr>
        <w:t xml:space="preserve">Mulţumiri pentru credinţa lui Timotei (1:3-7) </w:t>
      </w:r>
    </w:p>
    <w:p w:rsidR="00947CB5" w:rsidRPr="009211F8" w:rsidRDefault="00947CB5" w:rsidP="00A82E4C">
      <w:pPr>
        <w:pStyle w:val="Blok"/>
        <w:rPr>
          <w:rStyle w:val="StyleNormal1"/>
        </w:rPr>
      </w:pPr>
    </w:p>
    <w:p w:rsidR="00947CB5" w:rsidRPr="009211F8" w:rsidRDefault="00947CB5" w:rsidP="00A82E4C">
      <w:pPr>
        <w:pStyle w:val="Blok"/>
        <w:rPr>
          <w:rStyle w:val="StyleNormal1"/>
        </w:rPr>
      </w:pPr>
      <w:r w:rsidRPr="009211F8">
        <w:rPr>
          <w:rStyle w:val="StyleNormal1"/>
          <w:i/>
        </w:rPr>
        <w:t>Narratio</w:t>
      </w:r>
      <w:r w:rsidRPr="009211F8">
        <w:rPr>
          <w:rStyle w:val="StyleNormal1"/>
        </w:rPr>
        <w:t>, 1:8-18</w:t>
      </w:r>
    </w:p>
    <w:p w:rsidR="00170E53" w:rsidRDefault="008F45F0" w:rsidP="00A82E4C">
      <w:pPr>
        <w:pStyle w:val="Blok"/>
        <w:rPr>
          <w:rStyle w:val="StyleNormal1"/>
        </w:rPr>
      </w:pPr>
      <w:r>
        <w:rPr>
          <w:rStyle w:val="StyleNormal1"/>
        </w:rPr>
        <w:t>Chemare la slujire pentru Timotei, într-un context</w:t>
      </w:r>
    </w:p>
    <w:p w:rsidR="00AF16B4" w:rsidRPr="009211F8" w:rsidRDefault="008F45F0" w:rsidP="00A82E4C">
      <w:pPr>
        <w:pStyle w:val="Blok"/>
        <w:rPr>
          <w:rStyle w:val="StyleNormal1"/>
        </w:rPr>
      </w:pPr>
      <w:r>
        <w:rPr>
          <w:rStyle w:val="StyleNormal1"/>
        </w:rPr>
        <w:t>dificil:</w:t>
      </w:r>
      <w:r w:rsidR="00906F43" w:rsidRPr="009211F8">
        <w:rPr>
          <w:rStyle w:val="StyleNormal1"/>
        </w:rPr>
        <w:t xml:space="preserve"> Pavel este</w:t>
      </w:r>
      <w:r>
        <w:rPr>
          <w:rStyle w:val="StyleNormal1"/>
        </w:rPr>
        <w:t xml:space="preserve"> </w:t>
      </w:r>
      <w:r w:rsidR="003B6F86">
        <w:rPr>
          <w:rStyle w:val="StyleNormal1"/>
        </w:rPr>
        <w:t>părăsit de unii din</w:t>
      </w:r>
      <w:r w:rsidR="00906F43" w:rsidRPr="009211F8">
        <w:rPr>
          <w:rStyle w:val="StyleNormal1"/>
        </w:rPr>
        <w:t xml:space="preserve"> tovarăşii săi</w:t>
      </w:r>
    </w:p>
    <w:p w:rsidR="00247B3A" w:rsidRPr="009211F8" w:rsidRDefault="00247B3A" w:rsidP="00A82E4C">
      <w:pPr>
        <w:pStyle w:val="Blok"/>
        <w:rPr>
          <w:rStyle w:val="StyleNormal1"/>
        </w:rPr>
      </w:pPr>
    </w:p>
    <w:p w:rsidR="00340948" w:rsidRPr="009211F8" w:rsidRDefault="00340948" w:rsidP="00A82E4C">
      <w:pPr>
        <w:pStyle w:val="Blok"/>
        <w:rPr>
          <w:rStyle w:val="StyleNormal1"/>
        </w:rPr>
      </w:pPr>
      <w:r w:rsidRPr="009211F8">
        <w:rPr>
          <w:rStyle w:val="StyleNormal1"/>
          <w:i/>
        </w:rPr>
        <w:t xml:space="preserve">Probatio, </w:t>
      </w:r>
      <w:r w:rsidR="001D517A" w:rsidRPr="009211F8">
        <w:rPr>
          <w:rStyle w:val="StyleNormal1"/>
        </w:rPr>
        <w:t>2:1-3:9</w:t>
      </w:r>
    </w:p>
    <w:p w:rsidR="00170E53" w:rsidRDefault="00340948" w:rsidP="00A82E4C">
      <w:pPr>
        <w:pStyle w:val="Blok"/>
        <w:rPr>
          <w:rStyle w:val="StyleNormal1"/>
        </w:rPr>
      </w:pPr>
      <w:r w:rsidRPr="009211F8">
        <w:rPr>
          <w:rStyle w:val="StyleNormal1"/>
          <w:i/>
        </w:rPr>
        <w:t>Argumentul 1</w:t>
      </w:r>
      <w:r w:rsidRPr="009211F8">
        <w:rPr>
          <w:rStyle w:val="StyleNormal1"/>
        </w:rPr>
        <w:t>, transmiterea ştafetei lucrării</w:t>
      </w:r>
    </w:p>
    <w:p w:rsidR="00170E53" w:rsidRDefault="00340948" w:rsidP="00A82E4C">
      <w:pPr>
        <w:pStyle w:val="Blok"/>
        <w:rPr>
          <w:rStyle w:val="StyleNormal1"/>
        </w:rPr>
      </w:pPr>
      <w:r w:rsidRPr="009211F8">
        <w:rPr>
          <w:rStyle w:val="StyleNormal1"/>
        </w:rPr>
        <w:t xml:space="preserve"> </w:t>
      </w:r>
      <w:r w:rsidR="00170E53" w:rsidRPr="009211F8">
        <w:rPr>
          <w:rStyle w:val="StyleNormal1"/>
        </w:rPr>
        <w:t>C</w:t>
      </w:r>
      <w:r w:rsidRPr="009211F8">
        <w:rPr>
          <w:rStyle w:val="StyleNormal1"/>
        </w:rPr>
        <w:t>reştine</w:t>
      </w:r>
      <w:r w:rsidR="00170E53">
        <w:rPr>
          <w:rStyle w:val="StyleNormal1"/>
        </w:rPr>
        <w:t xml:space="preserve"> </w:t>
      </w:r>
      <w:r w:rsidR="00BB6C86" w:rsidRPr="009211F8">
        <w:rPr>
          <w:rStyle w:val="StyleNormal1"/>
        </w:rPr>
        <w:t xml:space="preserve">trebuie făcută cu credincioşie </w:t>
      </w:r>
      <w:r w:rsidR="00170E53">
        <w:rPr>
          <w:rStyle w:val="StyleNormal1"/>
        </w:rPr>
        <w:t>şi dedicare</w:t>
      </w:r>
    </w:p>
    <w:p w:rsidR="00340948" w:rsidRDefault="00170E53" w:rsidP="00A82E4C">
      <w:pPr>
        <w:pStyle w:val="Blok"/>
        <w:rPr>
          <w:rStyle w:val="StyleNormal1"/>
        </w:rPr>
      </w:pPr>
      <w:r>
        <w:rPr>
          <w:rStyle w:val="StyleNormal1"/>
        </w:rPr>
        <w:t xml:space="preserve"> </w:t>
      </w:r>
      <w:r w:rsidR="00340948" w:rsidRPr="009211F8">
        <w:rPr>
          <w:rStyle w:val="StyleNormal1"/>
        </w:rPr>
        <w:t>(2:1-2:13)</w:t>
      </w:r>
    </w:p>
    <w:p w:rsidR="00DA5543" w:rsidRPr="009211F8" w:rsidRDefault="00DA5543" w:rsidP="00A82E4C">
      <w:pPr>
        <w:pStyle w:val="Blok"/>
        <w:rPr>
          <w:rStyle w:val="StyleNormal1"/>
        </w:rPr>
      </w:pPr>
    </w:p>
    <w:p w:rsidR="00340948" w:rsidRPr="009211F8" w:rsidRDefault="00340948" w:rsidP="00A82E4C">
      <w:pPr>
        <w:pStyle w:val="Blok"/>
        <w:rPr>
          <w:rStyle w:val="StyleNormal1"/>
        </w:rPr>
      </w:pPr>
      <w:r w:rsidRPr="009211F8">
        <w:rPr>
          <w:rStyle w:val="StyleNormal1"/>
          <w:i/>
        </w:rPr>
        <w:t>Argumentul  2</w:t>
      </w:r>
      <w:r w:rsidRPr="009211F8">
        <w:rPr>
          <w:rStyle w:val="StyleNormal1"/>
        </w:rPr>
        <w:t>, împotrivirea faţă de confruntările</w:t>
      </w:r>
    </w:p>
    <w:p w:rsidR="00340948" w:rsidRDefault="00340948" w:rsidP="00A82E4C">
      <w:pPr>
        <w:pStyle w:val="Blok"/>
        <w:rPr>
          <w:rStyle w:val="StyleNormal1"/>
        </w:rPr>
      </w:pPr>
      <w:r w:rsidRPr="009211F8">
        <w:rPr>
          <w:rStyle w:val="StyleNormal1"/>
        </w:rPr>
        <w:t xml:space="preserve"> sterile </w:t>
      </w:r>
      <w:r w:rsidR="00BB6C86" w:rsidRPr="009211F8">
        <w:rPr>
          <w:rStyle w:val="StyleNormal1"/>
        </w:rPr>
        <w:t xml:space="preserve">se face printr-un caracter sfânt </w:t>
      </w:r>
      <w:r w:rsidRPr="009211F8">
        <w:rPr>
          <w:rStyle w:val="StyleNormal1"/>
        </w:rPr>
        <w:t>(2:14-26)</w:t>
      </w:r>
    </w:p>
    <w:p w:rsidR="00DA5543" w:rsidRPr="009211F8" w:rsidRDefault="00DA5543" w:rsidP="00A82E4C">
      <w:pPr>
        <w:pStyle w:val="Blok"/>
        <w:rPr>
          <w:rStyle w:val="StyleNormal1"/>
        </w:rPr>
      </w:pPr>
    </w:p>
    <w:p w:rsidR="00170E53" w:rsidRDefault="001D517A" w:rsidP="00A82E4C">
      <w:pPr>
        <w:pStyle w:val="Blok"/>
        <w:rPr>
          <w:rStyle w:val="StyleNormal1"/>
        </w:rPr>
      </w:pPr>
      <w:r w:rsidRPr="009211F8">
        <w:rPr>
          <w:rStyle w:val="StyleNormal1"/>
          <w:i/>
        </w:rPr>
        <w:t>Argumentul 3</w:t>
      </w:r>
      <w:r w:rsidRPr="009211F8">
        <w:rPr>
          <w:rStyle w:val="StyleNormal1"/>
        </w:rPr>
        <w:t>, destrăbălarea oamenilor în zilele din</w:t>
      </w:r>
    </w:p>
    <w:p w:rsidR="00170E53" w:rsidRDefault="001D517A" w:rsidP="00A82E4C">
      <w:pPr>
        <w:pStyle w:val="Blok"/>
        <w:rPr>
          <w:rStyle w:val="StyleNormal1"/>
        </w:rPr>
      </w:pPr>
      <w:r w:rsidRPr="009211F8">
        <w:rPr>
          <w:rStyle w:val="StyleNormal1"/>
        </w:rPr>
        <w:t xml:space="preserve"> urmă </w:t>
      </w:r>
      <w:r w:rsidR="00BB6C86" w:rsidRPr="009211F8">
        <w:rPr>
          <w:rStyle w:val="StyleNormal1"/>
        </w:rPr>
        <w:t xml:space="preserve">impune o atitudine </w:t>
      </w:r>
      <w:r w:rsidR="00756EF9">
        <w:rPr>
          <w:rStyle w:val="StyleNormal1"/>
        </w:rPr>
        <w:t xml:space="preserve">creştină </w:t>
      </w:r>
      <w:r w:rsidR="006F7B0E">
        <w:rPr>
          <w:rStyle w:val="StyleNormal1"/>
        </w:rPr>
        <w:t>limpede, fermă</w:t>
      </w:r>
    </w:p>
    <w:p w:rsidR="001D517A" w:rsidRPr="009211F8" w:rsidRDefault="00BB6C86" w:rsidP="00A82E4C">
      <w:pPr>
        <w:pStyle w:val="Blok"/>
        <w:rPr>
          <w:rStyle w:val="StyleNormal1"/>
        </w:rPr>
      </w:pPr>
      <w:r w:rsidRPr="009211F8">
        <w:rPr>
          <w:rStyle w:val="StyleNormal1"/>
        </w:rPr>
        <w:t xml:space="preserve"> </w:t>
      </w:r>
      <w:r w:rsidR="001D517A" w:rsidRPr="009211F8">
        <w:rPr>
          <w:rStyle w:val="StyleNormal1"/>
        </w:rPr>
        <w:t>(3:1-9)</w:t>
      </w:r>
    </w:p>
    <w:p w:rsidR="001D517A" w:rsidRPr="009211F8" w:rsidRDefault="001D517A" w:rsidP="00A82E4C">
      <w:pPr>
        <w:pStyle w:val="Blok"/>
        <w:rPr>
          <w:rStyle w:val="StyleNormal1"/>
        </w:rPr>
      </w:pPr>
    </w:p>
    <w:p w:rsidR="001D517A" w:rsidRPr="009211F8" w:rsidRDefault="001D517A" w:rsidP="00A82E4C">
      <w:pPr>
        <w:pStyle w:val="Blok"/>
        <w:rPr>
          <w:rStyle w:val="StyleNormal1"/>
        </w:rPr>
      </w:pPr>
      <w:r w:rsidRPr="009211F8">
        <w:rPr>
          <w:rStyle w:val="StyleNormal1"/>
          <w:i/>
        </w:rPr>
        <w:t>Parenesis</w:t>
      </w:r>
      <w:r w:rsidRPr="009211F8">
        <w:rPr>
          <w:rStyle w:val="StyleNormal1"/>
        </w:rPr>
        <w:t>, 3:10-4:8</w:t>
      </w:r>
    </w:p>
    <w:p w:rsidR="00587FED" w:rsidRDefault="00C85DB6" w:rsidP="00A82E4C">
      <w:pPr>
        <w:pStyle w:val="Blok"/>
        <w:rPr>
          <w:rStyle w:val="StyleNormal1"/>
        </w:rPr>
      </w:pPr>
      <w:r w:rsidRPr="009211F8">
        <w:rPr>
          <w:rStyle w:val="StyleNormal1"/>
        </w:rPr>
        <w:t xml:space="preserve">Exemplul lui Pavel, al familiei, al </w:t>
      </w:r>
      <w:r w:rsidR="00170E53">
        <w:rPr>
          <w:rStyle w:val="StyleNormal1"/>
        </w:rPr>
        <w:t>Bibliei</w:t>
      </w:r>
      <w:r w:rsidRPr="009211F8">
        <w:rPr>
          <w:rStyle w:val="StyleNormal1"/>
        </w:rPr>
        <w:t xml:space="preserve"> (3:10-17)</w:t>
      </w:r>
    </w:p>
    <w:p w:rsidR="00C85DB6" w:rsidRPr="009211F8" w:rsidRDefault="00C85DB6" w:rsidP="00A82E4C">
      <w:pPr>
        <w:pStyle w:val="Blok"/>
        <w:rPr>
          <w:rStyle w:val="StyleNormal1"/>
        </w:rPr>
      </w:pPr>
      <w:r w:rsidRPr="009211F8">
        <w:rPr>
          <w:rStyle w:val="StyleNormal1"/>
        </w:rPr>
        <w:t>Îndemnuri părinteşti şi apostolice</w:t>
      </w:r>
      <w:r w:rsidR="009E2DD0" w:rsidRPr="009211F8">
        <w:rPr>
          <w:rStyle w:val="StyleNormal1"/>
        </w:rPr>
        <w:t>, la lucrare</w:t>
      </w:r>
      <w:r w:rsidRPr="009211F8">
        <w:rPr>
          <w:rStyle w:val="StyleNormal1"/>
        </w:rPr>
        <w:t xml:space="preserve"> (4:1-8)</w:t>
      </w:r>
    </w:p>
    <w:p w:rsidR="001D517A" w:rsidRPr="009211F8" w:rsidRDefault="001D517A" w:rsidP="00A82E4C">
      <w:pPr>
        <w:pStyle w:val="Blok"/>
        <w:rPr>
          <w:rStyle w:val="StyleNormal1"/>
        </w:rPr>
      </w:pPr>
    </w:p>
    <w:p w:rsidR="001D517A" w:rsidRPr="009211F8" w:rsidRDefault="001D517A" w:rsidP="00A82E4C">
      <w:pPr>
        <w:pStyle w:val="Blok"/>
        <w:rPr>
          <w:rStyle w:val="StyleNormal1"/>
        </w:rPr>
      </w:pPr>
      <w:r w:rsidRPr="009211F8">
        <w:rPr>
          <w:rStyle w:val="StyleNormal1"/>
          <w:i/>
        </w:rPr>
        <w:t>Conclusio</w:t>
      </w:r>
      <w:r w:rsidR="00487572" w:rsidRPr="009211F8">
        <w:rPr>
          <w:rStyle w:val="StyleNormal1"/>
          <w:i/>
        </w:rPr>
        <w:t xml:space="preserve"> şi peroratio</w:t>
      </w:r>
      <w:r w:rsidRPr="009211F8">
        <w:rPr>
          <w:rStyle w:val="StyleNormal1"/>
        </w:rPr>
        <w:t>, 4:9-18,</w:t>
      </w:r>
    </w:p>
    <w:p w:rsidR="00DD16F2" w:rsidRPr="009211F8" w:rsidRDefault="006F52B2" w:rsidP="00A82E4C">
      <w:pPr>
        <w:pStyle w:val="Blok"/>
        <w:rPr>
          <w:rStyle w:val="StyleNormal1"/>
        </w:rPr>
      </w:pPr>
      <w:r w:rsidRPr="009211F8">
        <w:rPr>
          <w:rStyle w:val="StyleNormal1"/>
        </w:rPr>
        <w:t>a</w:t>
      </w:r>
      <w:r w:rsidR="00DD16F2" w:rsidRPr="009211F8">
        <w:rPr>
          <w:rStyle w:val="StyleNormal1"/>
        </w:rPr>
        <w:t xml:space="preserve">.  Colaboratori de încredere şi dezamăgiri (4:9-16) </w:t>
      </w:r>
    </w:p>
    <w:p w:rsidR="00DD16F2" w:rsidRPr="009211F8" w:rsidRDefault="006F52B2" w:rsidP="00A82E4C">
      <w:pPr>
        <w:pStyle w:val="Blok"/>
        <w:rPr>
          <w:rStyle w:val="StyleNormal1"/>
        </w:rPr>
      </w:pPr>
      <w:r w:rsidRPr="009211F8">
        <w:rPr>
          <w:rStyle w:val="StyleNormal1"/>
        </w:rPr>
        <w:t>b</w:t>
      </w:r>
      <w:r w:rsidR="00DD16F2" w:rsidRPr="009211F8">
        <w:rPr>
          <w:rStyle w:val="StyleNormal1"/>
        </w:rPr>
        <w:t xml:space="preserve">.  Încredere că Domnul îl va sprijini (4:17-18) </w:t>
      </w:r>
    </w:p>
    <w:p w:rsidR="001D517A" w:rsidRPr="009211F8" w:rsidRDefault="001D517A" w:rsidP="00A82E4C">
      <w:pPr>
        <w:pStyle w:val="Blok"/>
        <w:rPr>
          <w:rStyle w:val="StyleNormal1"/>
        </w:rPr>
      </w:pPr>
    </w:p>
    <w:p w:rsidR="001D517A" w:rsidRPr="009211F8" w:rsidRDefault="001D517A" w:rsidP="00A82E4C">
      <w:pPr>
        <w:pStyle w:val="Blok"/>
        <w:rPr>
          <w:rStyle w:val="StyleNormal1"/>
        </w:rPr>
      </w:pPr>
      <w:r w:rsidRPr="009211F8">
        <w:rPr>
          <w:rStyle w:val="StyleNormal1"/>
          <w:i/>
        </w:rPr>
        <w:t>Salutatio</w:t>
      </w:r>
      <w:r w:rsidRPr="009211F8">
        <w:rPr>
          <w:rStyle w:val="StyleNormal1"/>
        </w:rPr>
        <w:t>, 4:19-22</w:t>
      </w:r>
    </w:p>
    <w:p w:rsidR="001D517A" w:rsidRPr="009211F8" w:rsidRDefault="001D517A" w:rsidP="00BC4B34">
      <w:pPr>
        <w:rPr>
          <w:rStyle w:val="StyleNormal1"/>
        </w:rPr>
      </w:pPr>
    </w:p>
    <w:p w:rsidR="00E411B5" w:rsidRPr="009211F8" w:rsidRDefault="00E411B5" w:rsidP="00047AEB">
      <w:pPr>
        <w:pStyle w:val="Heading4CharJustifiedFirstline0mm"/>
      </w:pPr>
      <w:r w:rsidRPr="009211F8">
        <w:t>B.  Conţinu</w:t>
      </w:r>
      <w:r w:rsidR="00A6043D">
        <w:t>t</w:t>
      </w:r>
      <w:r w:rsidR="005725B8" w:rsidRPr="009211F8">
        <w:t xml:space="preserve"> teologic</w:t>
      </w:r>
      <w:r w:rsidRPr="009211F8">
        <w:t xml:space="preserve"> şi comentarii</w:t>
      </w:r>
    </w:p>
    <w:p w:rsidR="00E411B5" w:rsidRPr="009211F8" w:rsidRDefault="00E411B5" w:rsidP="00E411B5">
      <w:pPr>
        <w:ind w:left="1436" w:firstLine="0"/>
      </w:pPr>
    </w:p>
    <w:p w:rsidR="00E20BF7" w:rsidRPr="009211F8" w:rsidRDefault="005069D0" w:rsidP="00514632">
      <w:pPr>
        <w:ind w:firstLine="0"/>
      </w:pPr>
      <w:r w:rsidRPr="009211F8">
        <w:t>În epistolele pastorale, s</w:t>
      </w:r>
      <w:r w:rsidR="0055725F" w:rsidRPr="009211F8">
        <w:t xml:space="preserve">oluţia lui Pavel pentru situaţia de atac şi destrămare a Bisericilor este </w:t>
      </w:r>
      <w:r w:rsidR="00ED0E5B">
        <w:t>o invitaţie</w:t>
      </w:r>
      <w:r w:rsidR="00244AA5" w:rsidRPr="009211F8">
        <w:t xml:space="preserve"> limpede la</w:t>
      </w:r>
      <w:r w:rsidR="0055725F" w:rsidRPr="009211F8">
        <w:t xml:space="preserve"> credinţă şi </w:t>
      </w:r>
      <w:r w:rsidR="00244AA5" w:rsidRPr="009211F8">
        <w:t>la</w:t>
      </w:r>
      <w:r w:rsidR="0055725F" w:rsidRPr="009211F8">
        <w:t xml:space="preserve"> o viaţă sfântă</w:t>
      </w:r>
      <w:r w:rsidR="00244AA5" w:rsidRPr="009211F8">
        <w:t xml:space="preserve">. De fapt, </w:t>
      </w:r>
      <w:r w:rsidR="00114C54" w:rsidRPr="009211F8">
        <w:t xml:space="preserve">această </w:t>
      </w:r>
      <w:r w:rsidR="00244AA5" w:rsidRPr="009211F8">
        <w:t>soluţi</w:t>
      </w:r>
      <w:r w:rsidR="00114C54" w:rsidRPr="009211F8">
        <w:t>e constă în</w:t>
      </w:r>
      <w:r w:rsidR="00244AA5" w:rsidRPr="009211F8">
        <w:t xml:space="preserve"> asigurarea unei conduceri sfinte </w:t>
      </w:r>
      <w:r w:rsidR="002F55ED" w:rsidRPr="009211F8">
        <w:t xml:space="preserve">pentru Biserică </w:t>
      </w:r>
      <w:r w:rsidR="005C16B2">
        <w:t>(prez</w:t>
      </w:r>
      <w:r w:rsidR="00244AA5" w:rsidRPr="009211F8">
        <w:t xml:space="preserve">biteri, </w:t>
      </w:r>
      <w:r w:rsidR="00514632" w:rsidRPr="009211F8">
        <w:t xml:space="preserve">episcopi, </w:t>
      </w:r>
      <w:r w:rsidR="00244AA5" w:rsidRPr="009211F8">
        <w:t xml:space="preserve">diaconi, </w:t>
      </w:r>
      <w:r w:rsidR="00514632" w:rsidRPr="009211F8">
        <w:t>diaconiţe</w:t>
      </w:r>
      <w:r w:rsidR="005C16B2">
        <w:t>; de observat însă că cerinţele pentru aceştia sunt aproape identice cu cerinţele pentru orice creştin, tânăr sau bătrân, femeie sau bărbat</w:t>
      </w:r>
      <w:r w:rsidR="00244AA5" w:rsidRPr="009211F8">
        <w:t xml:space="preserve">) </w:t>
      </w:r>
      <w:r w:rsidR="002F55ED" w:rsidRPr="009211F8">
        <w:t xml:space="preserve">şi a unei transmiteri </w:t>
      </w:r>
      <w:r w:rsidR="00F4366D" w:rsidRPr="009211F8">
        <w:t xml:space="preserve">eficiente </w:t>
      </w:r>
      <w:r w:rsidR="003F5D61" w:rsidRPr="009211F8">
        <w:t xml:space="preserve">a principiilor evangheliei către bărbaţi de încredere, în stare să trăiască şi ei </w:t>
      </w:r>
      <w:r w:rsidR="00E835CA" w:rsidRPr="009211F8">
        <w:t xml:space="preserve">sfânt </w:t>
      </w:r>
      <w:r w:rsidR="003F5D61" w:rsidRPr="009211F8">
        <w:t xml:space="preserve">şi să </w:t>
      </w:r>
      <w:r w:rsidR="005C16B2">
        <w:t>transmită nealterat urmaşilor</w:t>
      </w:r>
      <w:r w:rsidR="003F5D61" w:rsidRPr="009211F8">
        <w:t xml:space="preserve"> </w:t>
      </w:r>
      <w:r w:rsidR="00196FA8" w:rsidRPr="009211F8">
        <w:t>adevărul credinţei.</w:t>
      </w:r>
      <w:r w:rsidR="0055725F" w:rsidRPr="009211F8">
        <w:t xml:space="preserve"> </w:t>
      </w:r>
    </w:p>
    <w:p w:rsidR="005C16D0" w:rsidRDefault="0054287E" w:rsidP="001F0550">
      <w:r w:rsidRPr="009211F8">
        <w:t>În 1 Timotei, B</w:t>
      </w:r>
      <w:r w:rsidR="005C16D0" w:rsidRPr="009211F8">
        <w:t xml:space="preserve">iserica a fost afectată de o invazie de învăţători falşi, imorali, care trebuiau contracaraţi; </w:t>
      </w:r>
      <w:r w:rsidR="008B28EC">
        <w:t xml:space="preserve">deşi Pavel fusese unul din fondatorii bisericii din Efes, care începuse bine, în şcoala lui Tiran, acestă biserică nu fusese scutită de interferenţa cu învăţăturile păgâne şi </w:t>
      </w:r>
      <w:r w:rsidR="008B28EC">
        <w:lastRenderedPageBreak/>
        <w:t>viaţa destrăbălată a locuitorilor păgâni ei Efesului. Î</w:t>
      </w:r>
      <w:r w:rsidR="005C16D0" w:rsidRPr="009211F8">
        <w:t xml:space="preserve">n </w:t>
      </w:r>
      <w:r w:rsidRPr="009211F8">
        <w:t xml:space="preserve">cazul lui </w:t>
      </w:r>
      <w:r w:rsidR="005C16D0" w:rsidRPr="009211F8">
        <w:t>Tit</w:t>
      </w:r>
      <w:r w:rsidRPr="009211F8">
        <w:t>, Bisericile din răspunderea lui</w:t>
      </w:r>
      <w:r w:rsidR="005C16D0" w:rsidRPr="009211F8">
        <w:t xml:space="preserve"> </w:t>
      </w:r>
      <w:r w:rsidR="00C05910">
        <w:t>erau relativ nou înfiinţate (dar nu de Pavel)</w:t>
      </w:r>
      <w:r w:rsidRPr="009211F8">
        <w:t xml:space="preserve">, tinere în credinţă, </w:t>
      </w:r>
      <w:r w:rsidR="00C05910">
        <w:t>şi</w:t>
      </w:r>
      <w:r w:rsidRPr="009211F8">
        <w:t xml:space="preserve"> </w:t>
      </w:r>
      <w:r w:rsidR="00C05910">
        <w:t>i s-a poruncit să îndrepte lucrurile, să restaureze echilibrul bisericilor după un atac sever, probabil de câţiva ani, din parte iudaizatorilor şi a păgânilor</w:t>
      </w:r>
      <w:r w:rsidR="005C16D0" w:rsidRPr="009211F8">
        <w:t>. În 2 Ti</w:t>
      </w:r>
      <w:r w:rsidR="00750BB8" w:rsidRPr="009211F8">
        <w:t xml:space="preserve">motei, </w:t>
      </w:r>
      <w:r w:rsidR="0014171F">
        <w:t xml:space="preserve">în final, </w:t>
      </w:r>
      <w:r w:rsidR="00750BB8" w:rsidRPr="009211F8">
        <w:t>Pavel este gata să moară</w:t>
      </w:r>
      <w:r w:rsidR="005C16D0" w:rsidRPr="009211F8">
        <w:t xml:space="preserve"> şi</w:t>
      </w:r>
      <w:r w:rsidR="00BA368F" w:rsidRPr="009211F8">
        <w:t>, la această cumpănă a vieţii, el</w:t>
      </w:r>
      <w:r w:rsidR="005C16D0" w:rsidRPr="009211F8">
        <w:t xml:space="preserve"> accentuează nevoia de transmitere a învăţăturii corecte </w:t>
      </w:r>
      <w:r w:rsidR="00AC389A" w:rsidRPr="009211F8">
        <w:t>la generaţiile de lucrători care vin.</w:t>
      </w:r>
      <w:r w:rsidR="0014171F">
        <w:t xml:space="preserve"> Îl încurajează şi în întemeiază pe Timotei pe temelia Scripturii, ca să ştie cum să îşi lupte lupta vieţii şi să apuce, în final, premiul chemării cereşti.</w:t>
      </w:r>
    </w:p>
    <w:p w:rsidR="002E0269" w:rsidRPr="009211F8" w:rsidRDefault="002E0269" w:rsidP="001F0550"/>
    <w:p w:rsidR="005C16D0" w:rsidRPr="009211F8" w:rsidRDefault="00251DE2" w:rsidP="00487092">
      <w:pPr>
        <w:ind w:firstLine="0"/>
        <w:rPr>
          <w:i/>
          <w:iCs/>
        </w:rPr>
      </w:pPr>
      <w:r w:rsidRPr="009211F8">
        <w:rPr>
          <w:i/>
          <w:iCs/>
        </w:rPr>
        <w:t>Prima epistolă către</w:t>
      </w:r>
      <w:r w:rsidR="005C16D0" w:rsidRPr="009211F8">
        <w:rPr>
          <w:i/>
          <w:iCs/>
        </w:rPr>
        <w:t xml:space="preserve"> Timotei</w:t>
      </w:r>
    </w:p>
    <w:p w:rsidR="00A865D3" w:rsidRPr="009211F8" w:rsidRDefault="00A865D3" w:rsidP="00A865D3">
      <w:pPr>
        <w:rPr>
          <w:rStyle w:val="StyleNormal1"/>
        </w:rPr>
      </w:pPr>
    </w:p>
    <w:p w:rsidR="00A865D3" w:rsidRPr="009211F8" w:rsidRDefault="00A865D3" w:rsidP="00A865D3">
      <w:pPr>
        <w:pStyle w:val="Blok"/>
        <w:tabs>
          <w:tab w:val="clear" w:pos="2268"/>
          <w:tab w:val="left" w:pos="2410"/>
        </w:tabs>
        <w:rPr>
          <w:rStyle w:val="StyleNormal1"/>
        </w:rPr>
      </w:pPr>
      <w:r>
        <w:rPr>
          <w:rStyle w:val="StyleNormal1"/>
          <w:i/>
        </w:rPr>
        <w:t>Praescriptio</w:t>
      </w:r>
      <w:r w:rsidRPr="009211F8">
        <w:rPr>
          <w:rStyle w:val="StyleNormal1"/>
        </w:rPr>
        <w:t xml:space="preserve"> (1:1-2) </w:t>
      </w:r>
      <w:r>
        <w:rPr>
          <w:rStyle w:val="StyleNormal1"/>
        </w:rPr>
        <w:tab/>
      </w:r>
      <w:r>
        <w:rPr>
          <w:rStyle w:val="StyleNormal1"/>
        </w:rPr>
        <w:tab/>
      </w:r>
    </w:p>
    <w:p w:rsidR="00A865D3" w:rsidRPr="009211F8" w:rsidRDefault="00A865D3" w:rsidP="00A865D3">
      <w:pPr>
        <w:pStyle w:val="Blok"/>
        <w:rPr>
          <w:rStyle w:val="StyleNormal1"/>
        </w:rPr>
      </w:pPr>
      <w:r w:rsidRPr="009211F8">
        <w:rPr>
          <w:rStyle w:val="StyleNormal1"/>
        </w:rPr>
        <w:t xml:space="preserve">  </w:t>
      </w:r>
    </w:p>
    <w:p w:rsidR="00A865D3" w:rsidRPr="009211F8" w:rsidRDefault="00A865D3" w:rsidP="00A865D3">
      <w:pPr>
        <w:pStyle w:val="Blok"/>
        <w:rPr>
          <w:rStyle w:val="StyleNormal1"/>
        </w:rPr>
      </w:pPr>
    </w:p>
    <w:p w:rsidR="00A865D3" w:rsidRPr="009211F8" w:rsidRDefault="00A865D3" w:rsidP="00A865D3">
      <w:pPr>
        <w:pStyle w:val="Blok"/>
        <w:rPr>
          <w:rStyle w:val="StyleNormal1"/>
        </w:rPr>
      </w:pPr>
      <w:r w:rsidRPr="009211F8">
        <w:rPr>
          <w:rStyle w:val="StyleNormal1"/>
          <w:i/>
        </w:rPr>
        <w:t>Probatio</w:t>
      </w:r>
      <w:r w:rsidRPr="009211F8">
        <w:rPr>
          <w:rStyle w:val="StyleNormal1"/>
        </w:rPr>
        <w:t xml:space="preserve"> (argumente</w:t>
      </w:r>
      <w:r>
        <w:rPr>
          <w:rStyle w:val="StyleNormal1"/>
        </w:rPr>
        <w:t>le</w:t>
      </w:r>
      <w:r w:rsidRPr="009211F8">
        <w:rPr>
          <w:rStyle w:val="StyleNormal1"/>
        </w:rPr>
        <w:t xml:space="preserve"> teologice), 2:1 - 4:16</w:t>
      </w:r>
    </w:p>
    <w:p w:rsidR="00A865D3" w:rsidRPr="009211F8" w:rsidRDefault="00A865D3" w:rsidP="00A865D3">
      <w:pPr>
        <w:pStyle w:val="Blok"/>
        <w:numPr>
          <w:ilvl w:val="0"/>
          <w:numId w:val="40"/>
        </w:numPr>
        <w:rPr>
          <w:rStyle w:val="StyleNormal1"/>
        </w:rPr>
      </w:pPr>
      <w:r w:rsidRPr="009211F8">
        <w:rPr>
          <w:rStyle w:val="StyleNormal1"/>
        </w:rPr>
        <w:t>Primul răspuns dat învăţăturilor false:</w:t>
      </w:r>
    </w:p>
    <w:p w:rsidR="00A865D3" w:rsidRDefault="00A865D3" w:rsidP="00A865D3">
      <w:pPr>
        <w:pStyle w:val="Blok"/>
        <w:ind w:left="284"/>
        <w:rPr>
          <w:rStyle w:val="StyleNormal1"/>
        </w:rPr>
      </w:pPr>
      <w:r w:rsidRPr="009211F8">
        <w:rPr>
          <w:rStyle w:val="StyleNormal1"/>
        </w:rPr>
        <w:t>rugăciune şi mărturie în societate</w:t>
      </w:r>
      <w:r>
        <w:rPr>
          <w:rStyle w:val="StyleNormal1"/>
        </w:rPr>
        <w:t>:</w:t>
      </w:r>
      <w:r w:rsidRPr="009211F8">
        <w:rPr>
          <w:rStyle w:val="StyleNormal1"/>
        </w:rPr>
        <w:t xml:space="preserve"> </w:t>
      </w:r>
      <w:r>
        <w:rPr>
          <w:rStyle w:val="StyleNormal1"/>
        </w:rPr>
        <w:t>mântuire prin</w:t>
      </w:r>
    </w:p>
    <w:p w:rsidR="00A865D3" w:rsidRPr="009211F8" w:rsidRDefault="00A865D3" w:rsidP="00A865D3">
      <w:pPr>
        <w:pStyle w:val="Blok"/>
        <w:ind w:left="284"/>
        <w:rPr>
          <w:rStyle w:val="StyleNormal1"/>
        </w:rPr>
      </w:pPr>
      <w:r>
        <w:rPr>
          <w:rStyle w:val="StyleNormal1"/>
        </w:rPr>
        <w:t xml:space="preserve">Isus </w:t>
      </w:r>
      <w:r w:rsidRPr="009211F8">
        <w:rPr>
          <w:rStyle w:val="StyleNormal1"/>
        </w:rPr>
        <w:t xml:space="preserve">pentru toţi oamenii </w:t>
      </w:r>
      <w:r>
        <w:rPr>
          <w:rStyle w:val="StyleNormal1"/>
        </w:rPr>
        <w:t>(</w:t>
      </w:r>
      <w:r w:rsidRPr="009211F8">
        <w:rPr>
          <w:rStyle w:val="StyleNormal1"/>
        </w:rPr>
        <w:t>2:1-7</w:t>
      </w:r>
      <w:r>
        <w:rPr>
          <w:rStyle w:val="StyleNormal1"/>
        </w:rPr>
        <w:t>)</w:t>
      </w:r>
    </w:p>
    <w:p w:rsidR="00A865D3" w:rsidRDefault="00A865D3" w:rsidP="00A865D3">
      <w:pPr>
        <w:pStyle w:val="Blok"/>
        <w:ind w:left="284"/>
        <w:rPr>
          <w:rStyle w:val="StyleNormal1"/>
        </w:rPr>
      </w:pPr>
      <w:r w:rsidRPr="009211F8">
        <w:rPr>
          <w:rStyle w:val="StyleNormal1"/>
        </w:rPr>
        <w:t>rugăciune şi mărturie în Biserică</w:t>
      </w:r>
      <w:r>
        <w:rPr>
          <w:rStyle w:val="StyleNormal1"/>
        </w:rPr>
        <w:t>:</w:t>
      </w:r>
      <w:r w:rsidRPr="009211F8">
        <w:rPr>
          <w:rStyle w:val="StyleNormal1"/>
        </w:rPr>
        <w:t xml:space="preserve"> </w:t>
      </w:r>
      <w:r>
        <w:rPr>
          <w:rStyle w:val="StyleNormal1"/>
        </w:rPr>
        <w:t>comportamentul</w:t>
      </w:r>
    </w:p>
    <w:p w:rsidR="00A865D3" w:rsidRDefault="00A865D3" w:rsidP="00A865D3">
      <w:pPr>
        <w:pStyle w:val="Blok"/>
        <w:ind w:left="284"/>
        <w:rPr>
          <w:rStyle w:val="StyleNormal1"/>
        </w:rPr>
      </w:pPr>
      <w:r w:rsidRPr="009211F8">
        <w:rPr>
          <w:rStyle w:val="StyleNormal1"/>
        </w:rPr>
        <w:t>bărbaţilor şi femeilor în Biserică (2:8-15)</w:t>
      </w:r>
    </w:p>
    <w:p w:rsidR="00A865D3" w:rsidRPr="009211F8" w:rsidRDefault="00A865D3" w:rsidP="00A865D3">
      <w:pPr>
        <w:pStyle w:val="Blok"/>
        <w:ind w:left="284"/>
        <w:rPr>
          <w:rStyle w:val="StyleNormal1"/>
        </w:rPr>
      </w:pPr>
      <w:r w:rsidRPr="009211F8">
        <w:rPr>
          <w:rStyle w:val="StyleNormal1"/>
        </w:rPr>
        <w:t xml:space="preserve">calităţile </w:t>
      </w:r>
      <w:r>
        <w:rPr>
          <w:rStyle w:val="StyleNormal1"/>
        </w:rPr>
        <w:t>liderilor</w:t>
      </w:r>
      <w:r w:rsidRPr="009211F8">
        <w:rPr>
          <w:rStyle w:val="StyleNormal1"/>
        </w:rPr>
        <w:t>: episcopi şi</w:t>
      </w:r>
      <w:r>
        <w:rPr>
          <w:rStyle w:val="StyleNormal1"/>
        </w:rPr>
        <w:t xml:space="preserve"> </w:t>
      </w:r>
      <w:r w:rsidRPr="009211F8">
        <w:rPr>
          <w:rStyle w:val="StyleNormal1"/>
        </w:rPr>
        <w:t>diaconi (3:1-13)</w:t>
      </w:r>
    </w:p>
    <w:p w:rsidR="00A865D3" w:rsidRPr="009211F8" w:rsidRDefault="00A865D3" w:rsidP="00A865D3">
      <w:pPr>
        <w:pStyle w:val="Blok"/>
        <w:ind w:left="284"/>
        <w:rPr>
          <w:rStyle w:val="StyleNormal1"/>
        </w:rPr>
      </w:pPr>
      <w:r w:rsidRPr="009211F8">
        <w:rPr>
          <w:rStyle w:val="StyleNormal1"/>
        </w:rPr>
        <w:t>rânduială, armonie în casa lui Dumnezeu (3:14-16)</w:t>
      </w:r>
    </w:p>
    <w:p w:rsidR="00A865D3" w:rsidRPr="009211F8" w:rsidRDefault="00A865D3" w:rsidP="00A865D3">
      <w:pPr>
        <w:pStyle w:val="Blok"/>
        <w:rPr>
          <w:rStyle w:val="StyleNormal1"/>
        </w:rPr>
      </w:pPr>
    </w:p>
    <w:p w:rsidR="00A865D3" w:rsidRPr="009211F8" w:rsidRDefault="00A865D3" w:rsidP="00A865D3">
      <w:pPr>
        <w:pStyle w:val="Blok"/>
        <w:numPr>
          <w:ilvl w:val="0"/>
          <w:numId w:val="40"/>
        </w:numPr>
        <w:rPr>
          <w:rStyle w:val="StyleNormal1"/>
        </w:rPr>
      </w:pPr>
      <w:r w:rsidRPr="009211F8">
        <w:rPr>
          <w:rStyle w:val="StyleNormal1"/>
        </w:rPr>
        <w:t>Al doilea răspuns dat învăţăturilor false:</w:t>
      </w:r>
    </w:p>
    <w:p w:rsidR="00A865D3" w:rsidRPr="009211F8" w:rsidRDefault="00A865D3" w:rsidP="00A865D3">
      <w:pPr>
        <w:pStyle w:val="Blok"/>
        <w:ind w:left="284"/>
        <w:rPr>
          <w:rStyle w:val="StyleNormal1"/>
        </w:rPr>
      </w:pPr>
      <w:r w:rsidRPr="009211F8">
        <w:rPr>
          <w:rStyle w:val="StyleNormal1"/>
        </w:rPr>
        <w:t xml:space="preserve">respingerea ascetismului legalist (4:1-5) </w:t>
      </w:r>
    </w:p>
    <w:p w:rsidR="00A865D3" w:rsidRPr="009211F8" w:rsidRDefault="00A865D3" w:rsidP="00A865D3">
      <w:pPr>
        <w:pStyle w:val="Blok"/>
        <w:ind w:left="284"/>
        <w:rPr>
          <w:rStyle w:val="StyleNormal1"/>
        </w:rPr>
      </w:pPr>
      <w:r w:rsidRPr="009211F8">
        <w:rPr>
          <w:rStyle w:val="StyleNormal1"/>
        </w:rPr>
        <w:t xml:space="preserve">nevoia ca Timotei să fie un bun învăţător (4:6-16) </w:t>
      </w:r>
    </w:p>
    <w:p w:rsidR="00A865D3" w:rsidRPr="009211F8" w:rsidRDefault="00A865D3" w:rsidP="00A865D3">
      <w:pPr>
        <w:pStyle w:val="Blok"/>
        <w:rPr>
          <w:rStyle w:val="StyleNormal1"/>
        </w:rPr>
      </w:pPr>
    </w:p>
    <w:p w:rsidR="00A865D3" w:rsidRPr="009211F8" w:rsidRDefault="00A865D3" w:rsidP="00A865D3">
      <w:pPr>
        <w:pStyle w:val="Blok"/>
        <w:rPr>
          <w:rStyle w:val="StyleNormal1"/>
        </w:rPr>
      </w:pPr>
      <w:r w:rsidRPr="009211F8">
        <w:rPr>
          <w:rStyle w:val="StyleNormal1"/>
          <w:i/>
        </w:rPr>
        <w:t xml:space="preserve">Paraenesis, </w:t>
      </w:r>
      <w:r>
        <w:rPr>
          <w:rStyle w:val="StyleNormal1"/>
        </w:rPr>
        <w:t xml:space="preserve">Sfaturi pentru </w:t>
      </w:r>
      <w:r w:rsidRPr="009211F8">
        <w:rPr>
          <w:rStyle w:val="StyleNormal1"/>
        </w:rPr>
        <w:t xml:space="preserve">păstorire (5:1-25) </w:t>
      </w:r>
    </w:p>
    <w:p w:rsidR="00A865D3" w:rsidRPr="009211F8" w:rsidRDefault="00A865D3" w:rsidP="00A865D3">
      <w:pPr>
        <w:pStyle w:val="Blok"/>
        <w:ind w:left="284"/>
        <w:rPr>
          <w:rStyle w:val="StyleNormal1"/>
        </w:rPr>
      </w:pPr>
      <w:r w:rsidRPr="009211F8">
        <w:rPr>
          <w:rStyle w:val="StyleNormal1"/>
        </w:rPr>
        <w:t>purtarea faţă de cei bătrâni (5:1-2)</w:t>
      </w:r>
    </w:p>
    <w:p w:rsidR="00A865D3" w:rsidRPr="009211F8" w:rsidRDefault="00A865D3" w:rsidP="00A865D3">
      <w:pPr>
        <w:pStyle w:val="Blok"/>
        <w:ind w:left="284"/>
        <w:rPr>
          <w:rStyle w:val="StyleNormal1"/>
        </w:rPr>
      </w:pPr>
      <w:r w:rsidRPr="009211F8">
        <w:rPr>
          <w:rStyle w:val="StyleNormal1"/>
        </w:rPr>
        <w:t xml:space="preserve">ajutorarea văduvelor (5:3-16) </w:t>
      </w:r>
    </w:p>
    <w:p w:rsidR="00A865D3" w:rsidRPr="009211F8" w:rsidRDefault="00A865D3" w:rsidP="00A865D3">
      <w:pPr>
        <w:pStyle w:val="Blok"/>
        <w:ind w:left="284"/>
        <w:rPr>
          <w:rStyle w:val="StyleNormal1"/>
        </w:rPr>
      </w:pPr>
      <w:r w:rsidRPr="009211F8">
        <w:rPr>
          <w:rStyle w:val="StyleNormal1"/>
        </w:rPr>
        <w:t xml:space="preserve">relaţiile cu prezbiterii (5:17-22) </w:t>
      </w:r>
    </w:p>
    <w:p w:rsidR="00A865D3" w:rsidRPr="009211F8" w:rsidRDefault="00A865D3" w:rsidP="00A865D3">
      <w:pPr>
        <w:pStyle w:val="Blok"/>
        <w:ind w:left="284"/>
        <w:rPr>
          <w:rStyle w:val="StyleNormal1"/>
        </w:rPr>
      </w:pPr>
      <w:r w:rsidRPr="009211F8">
        <w:rPr>
          <w:rStyle w:val="StyleNormal1"/>
        </w:rPr>
        <w:t xml:space="preserve">reguli diverse (5:23-25) </w:t>
      </w:r>
    </w:p>
    <w:p w:rsidR="00A865D3" w:rsidRPr="009211F8" w:rsidRDefault="00A865D3" w:rsidP="00A865D3">
      <w:pPr>
        <w:pStyle w:val="Blok"/>
        <w:ind w:left="284"/>
        <w:rPr>
          <w:rStyle w:val="StyleNormal1"/>
        </w:rPr>
      </w:pPr>
      <w:r w:rsidRPr="009211F8">
        <w:rPr>
          <w:rStyle w:val="StyleNormal1"/>
        </w:rPr>
        <w:t xml:space="preserve">relaţiile stăpâni-sclavi (6:1-2) </w:t>
      </w:r>
    </w:p>
    <w:p w:rsidR="00A865D3" w:rsidRPr="009211F8" w:rsidRDefault="00A865D3" w:rsidP="00A865D3">
      <w:pPr>
        <w:pStyle w:val="Blok"/>
        <w:ind w:left="284"/>
        <w:rPr>
          <w:rStyle w:val="StyleNormal1"/>
        </w:rPr>
      </w:pPr>
      <w:r w:rsidRPr="009211F8">
        <w:rPr>
          <w:rStyle w:val="StyleNormal1"/>
        </w:rPr>
        <w:lastRenderedPageBreak/>
        <w:t xml:space="preserve">împotriva certurilor de păreri (6:3-5) </w:t>
      </w:r>
    </w:p>
    <w:p w:rsidR="00A865D3" w:rsidRPr="009211F8" w:rsidRDefault="00A865D3" w:rsidP="00A865D3">
      <w:pPr>
        <w:pStyle w:val="Blok"/>
        <w:ind w:left="284"/>
        <w:rPr>
          <w:rStyle w:val="StyleNormal1"/>
        </w:rPr>
      </w:pPr>
      <w:r w:rsidRPr="009211F8">
        <w:rPr>
          <w:rStyle w:val="StyleNormal1"/>
        </w:rPr>
        <w:t xml:space="preserve">împotriva lăcomiei (6:6-10) </w:t>
      </w:r>
    </w:p>
    <w:p w:rsidR="00A865D3" w:rsidRPr="009211F8" w:rsidRDefault="00A865D3" w:rsidP="00A865D3">
      <w:pPr>
        <w:pStyle w:val="Blok"/>
        <w:ind w:left="284"/>
        <w:rPr>
          <w:rStyle w:val="StyleNormal1"/>
        </w:rPr>
      </w:pPr>
      <w:r w:rsidRPr="009211F8">
        <w:rPr>
          <w:rStyle w:val="StyleNormal1"/>
        </w:rPr>
        <w:t xml:space="preserve">imnul </w:t>
      </w:r>
      <w:r>
        <w:rPr>
          <w:rStyle w:val="StyleNormal1"/>
        </w:rPr>
        <w:t xml:space="preserve">„ordinării pastorale” </w:t>
      </w:r>
      <w:r w:rsidRPr="009211F8">
        <w:rPr>
          <w:rStyle w:val="StyleNormal1"/>
        </w:rPr>
        <w:t xml:space="preserve">(6:11-16) </w:t>
      </w:r>
    </w:p>
    <w:p w:rsidR="00A865D3" w:rsidRPr="009211F8" w:rsidRDefault="00A865D3" w:rsidP="00A865D3">
      <w:pPr>
        <w:pStyle w:val="Blok"/>
        <w:ind w:left="284"/>
        <w:rPr>
          <w:rStyle w:val="StyleNormal1"/>
        </w:rPr>
      </w:pPr>
      <w:r>
        <w:rPr>
          <w:rStyle w:val="StyleNormal1"/>
        </w:rPr>
        <w:t>s</w:t>
      </w:r>
      <w:r w:rsidRPr="009211F8">
        <w:rPr>
          <w:rStyle w:val="StyleNormal1"/>
        </w:rPr>
        <w:t xml:space="preserve">faturi pentru cei bogaţi (6:17-19) </w:t>
      </w:r>
    </w:p>
    <w:p w:rsidR="00A865D3" w:rsidRPr="009211F8" w:rsidRDefault="00A865D3" w:rsidP="00A865D3">
      <w:pPr>
        <w:pStyle w:val="Blok"/>
        <w:rPr>
          <w:rStyle w:val="StyleNormal1"/>
        </w:rPr>
      </w:pPr>
    </w:p>
    <w:p w:rsidR="00A865D3" w:rsidRPr="009211F8" w:rsidRDefault="00A865D3" w:rsidP="00A865D3">
      <w:pPr>
        <w:pStyle w:val="Blok"/>
        <w:rPr>
          <w:rStyle w:val="StyleNormal1"/>
        </w:rPr>
      </w:pPr>
      <w:r w:rsidRPr="009211F8">
        <w:rPr>
          <w:rStyle w:val="StyleNormal1"/>
          <w:i/>
        </w:rPr>
        <w:t>Conclusio</w:t>
      </w:r>
      <w:r w:rsidRPr="009211F8">
        <w:rPr>
          <w:rStyle w:val="StyleNormal1"/>
        </w:rPr>
        <w:t xml:space="preserve">: Sfaturi finale, atenţionări (6:20-21) </w:t>
      </w:r>
    </w:p>
    <w:p w:rsidR="00A865D3" w:rsidRPr="009211F8" w:rsidRDefault="00A865D3" w:rsidP="00A865D3">
      <w:pPr>
        <w:rPr>
          <w:rStyle w:val="StyleNormal1"/>
        </w:rPr>
      </w:pPr>
    </w:p>
    <w:p w:rsidR="00D35CFF" w:rsidRDefault="00ED0E5B" w:rsidP="00D35CFF">
      <w:pPr>
        <w:ind w:firstLine="0"/>
      </w:pPr>
      <w:r>
        <w:t>După o introducere în care Timotei este numit „adevărat fiu în credinţă”, o denumire foarte încurajatoare</w:t>
      </w:r>
      <w:r w:rsidR="004F574E">
        <w:t xml:space="preserve"> (1:2)</w:t>
      </w:r>
      <w:r w:rsidR="00667941">
        <w:t xml:space="preserve"> – care are o paralelă în Tit</w:t>
      </w:r>
      <w:r w:rsidR="00F77AAA">
        <w:t xml:space="preserve"> 1:4</w:t>
      </w:r>
      <w:r>
        <w:t xml:space="preserve">, </w:t>
      </w:r>
      <w:r w:rsidR="005C16D0" w:rsidRPr="009211F8">
        <w:t>Timotei este sfătuit să ia măsuri împotriva învăţăturii false (</w:t>
      </w:r>
      <w:r w:rsidR="00310CE2">
        <w:rPr>
          <w:szCs w:val="24"/>
        </w:rPr>
        <w:t xml:space="preserve">1 Tim. </w:t>
      </w:r>
      <w:r w:rsidR="005C16D0" w:rsidRPr="009211F8">
        <w:rPr>
          <w:szCs w:val="24"/>
        </w:rPr>
        <w:t>1:3-11</w:t>
      </w:r>
      <w:r w:rsidR="005C16D0" w:rsidRPr="009211F8">
        <w:t xml:space="preserve">; </w:t>
      </w:r>
      <w:r w:rsidR="005C16D0" w:rsidRPr="009211F8">
        <w:rPr>
          <w:szCs w:val="24"/>
        </w:rPr>
        <w:t>4:1-5</w:t>
      </w:r>
      <w:r w:rsidR="005C16D0" w:rsidRPr="009211F8">
        <w:t xml:space="preserve">; </w:t>
      </w:r>
      <w:r w:rsidR="005C16D0" w:rsidRPr="009211F8">
        <w:rPr>
          <w:szCs w:val="24"/>
        </w:rPr>
        <w:t>6:3-16</w:t>
      </w:r>
      <w:r w:rsidR="005C16D0" w:rsidRPr="009211F8">
        <w:t>) şi să urmeze principii clare, sănătoase în relaţiile cu membrii bisericii (</w:t>
      </w:r>
      <w:r w:rsidR="00310CE2">
        <w:rPr>
          <w:szCs w:val="24"/>
        </w:rPr>
        <w:t xml:space="preserve">1 Tim. </w:t>
      </w:r>
      <w:r w:rsidR="005C16D0" w:rsidRPr="009211F8">
        <w:rPr>
          <w:szCs w:val="24"/>
        </w:rPr>
        <w:t>5:1-2</w:t>
      </w:r>
      <w:r w:rsidR="005C16D0" w:rsidRPr="009211F8">
        <w:t>), să ştie cum să se poarte cu prezbiterii (5:17-22).</w:t>
      </w:r>
      <w:r w:rsidR="00D35CFF">
        <w:t xml:space="preserve"> Tonul scrisorii este destul de hotărât, Timotei fiind îndemnat să reglementeze situaţia ferm (1:3, „să porunceşti”).</w:t>
      </w:r>
    </w:p>
    <w:p w:rsidR="006F6FCB" w:rsidRDefault="00986FCD" w:rsidP="006F6FCB">
      <w:r>
        <w:t xml:space="preserve">Invăţăturile false cu care se confrunta Efesul </w:t>
      </w:r>
    </w:p>
    <w:p w:rsidR="009A5F42" w:rsidRDefault="009A5F42" w:rsidP="00D35CFF">
      <w:pPr>
        <w:ind w:firstLine="0"/>
      </w:pPr>
    </w:p>
    <w:p w:rsidR="009A5F42" w:rsidRPr="009211F8" w:rsidRDefault="00AE3A8A" w:rsidP="009A5F42">
      <w:pPr>
        <w:pStyle w:val="Blok"/>
        <w:rPr>
          <w:rStyle w:val="StyleNormal1"/>
        </w:rPr>
      </w:pPr>
      <w:r>
        <w:rPr>
          <w:rStyle w:val="StyleNormal1"/>
          <w:i/>
        </w:rPr>
        <w:t xml:space="preserve">    </w:t>
      </w:r>
      <w:r w:rsidR="009A5F42" w:rsidRPr="009211F8">
        <w:rPr>
          <w:rStyle w:val="StyleNormal1"/>
          <w:i/>
        </w:rPr>
        <w:t xml:space="preserve">Narratio </w:t>
      </w:r>
      <w:r w:rsidR="009A5F42" w:rsidRPr="009211F8">
        <w:rPr>
          <w:rStyle w:val="StyleNormal1"/>
        </w:rPr>
        <w:t xml:space="preserve"> (1:3-20)</w:t>
      </w:r>
    </w:p>
    <w:p w:rsidR="009A5F42" w:rsidRPr="009211F8" w:rsidRDefault="009A5F42" w:rsidP="009A5F42">
      <w:pPr>
        <w:pStyle w:val="Blok"/>
        <w:ind w:left="284"/>
        <w:rPr>
          <w:rStyle w:val="StyleNormal1"/>
        </w:rPr>
      </w:pPr>
      <w:r w:rsidRPr="009211F8">
        <w:rPr>
          <w:rStyle w:val="StyleNormal1"/>
        </w:rPr>
        <w:t>Situaţia: probleme în Efes,</w:t>
      </w:r>
    </w:p>
    <w:p w:rsidR="009A5F42" w:rsidRPr="009211F8" w:rsidRDefault="009A5F42" w:rsidP="009A5F42">
      <w:pPr>
        <w:pStyle w:val="Blok"/>
        <w:ind w:left="284"/>
        <w:rPr>
          <w:rStyle w:val="StyleNormal1"/>
        </w:rPr>
      </w:pPr>
      <w:r w:rsidRPr="009211F8">
        <w:rPr>
          <w:rStyle w:val="StyleNormal1"/>
        </w:rPr>
        <w:t>Porunca dată lui Timotei: păzirea credinţei</w:t>
      </w:r>
    </w:p>
    <w:p w:rsidR="009A5F42" w:rsidRPr="009211F8" w:rsidRDefault="009A5F42" w:rsidP="009A5F42">
      <w:pPr>
        <w:pStyle w:val="Blok"/>
        <w:ind w:left="284"/>
        <w:rPr>
          <w:rStyle w:val="StyleNormal1"/>
        </w:rPr>
      </w:pPr>
      <w:r w:rsidRPr="009211F8">
        <w:rPr>
          <w:rStyle w:val="StyleNormal1"/>
        </w:rPr>
        <w:t xml:space="preserve">împotriva învăţătorilor falşi (cf. 1:3, 5, 18; 4:11). </w:t>
      </w:r>
    </w:p>
    <w:p w:rsidR="009A5F42" w:rsidRPr="009211F8" w:rsidRDefault="009A5F42" w:rsidP="009A5F42">
      <w:pPr>
        <w:pStyle w:val="Blok"/>
        <w:ind w:left="284"/>
        <w:rPr>
          <w:rStyle w:val="StyleNormal1"/>
        </w:rPr>
      </w:pPr>
      <w:r w:rsidRPr="009211F8">
        <w:rPr>
          <w:rStyle w:val="StyleNormal1"/>
        </w:rPr>
        <w:t xml:space="preserve">A. </w:t>
      </w:r>
      <w:r>
        <w:rPr>
          <w:rStyle w:val="StyleNormal1"/>
        </w:rPr>
        <w:t xml:space="preserve">Prezentarea </w:t>
      </w:r>
      <w:r w:rsidRPr="009211F8">
        <w:rPr>
          <w:rStyle w:val="StyleNormal1"/>
        </w:rPr>
        <w:t>învăţătur</w:t>
      </w:r>
      <w:r>
        <w:rPr>
          <w:rStyle w:val="StyleNormal1"/>
        </w:rPr>
        <w:t>ii</w:t>
      </w:r>
      <w:r w:rsidRPr="009211F8">
        <w:rPr>
          <w:rStyle w:val="StyleNormal1"/>
        </w:rPr>
        <w:t xml:space="preserve"> fals</w:t>
      </w:r>
      <w:r>
        <w:rPr>
          <w:rStyle w:val="StyleNormal1"/>
        </w:rPr>
        <w:t>e, imorale</w:t>
      </w:r>
      <w:r w:rsidRPr="009211F8">
        <w:rPr>
          <w:rStyle w:val="StyleNormal1"/>
        </w:rPr>
        <w:t xml:space="preserve"> (1:3-11)</w:t>
      </w:r>
    </w:p>
    <w:p w:rsidR="009A5F42" w:rsidRPr="009211F8" w:rsidRDefault="009A5F42" w:rsidP="009A5F42">
      <w:pPr>
        <w:pStyle w:val="Blok"/>
        <w:ind w:left="284"/>
        <w:rPr>
          <w:rStyle w:val="StyleNormal1"/>
        </w:rPr>
      </w:pPr>
      <w:r w:rsidRPr="009211F8">
        <w:rPr>
          <w:rStyle w:val="StyleNormal1"/>
        </w:rPr>
        <w:t xml:space="preserve">B. </w:t>
      </w:r>
      <w:r>
        <w:rPr>
          <w:rStyle w:val="StyleNormal1"/>
        </w:rPr>
        <w:t>R</w:t>
      </w:r>
      <w:r w:rsidRPr="009211F8">
        <w:rPr>
          <w:rStyle w:val="StyleNormal1"/>
        </w:rPr>
        <w:t>ugăciune</w:t>
      </w:r>
      <w:r>
        <w:rPr>
          <w:rStyle w:val="StyleNormal1"/>
        </w:rPr>
        <w:t xml:space="preserve"> şi</w:t>
      </w:r>
      <w:r w:rsidRPr="009211F8">
        <w:rPr>
          <w:rStyle w:val="StyleNormal1"/>
        </w:rPr>
        <w:t xml:space="preserve"> confirmarea autorităţii (1:12-17) </w:t>
      </w:r>
    </w:p>
    <w:p w:rsidR="009A5F42" w:rsidRPr="009211F8" w:rsidRDefault="009A5F42" w:rsidP="009A5F42">
      <w:pPr>
        <w:pStyle w:val="Blok"/>
        <w:ind w:left="284"/>
        <w:rPr>
          <w:rStyle w:val="StyleNormal1"/>
        </w:rPr>
      </w:pPr>
      <w:r w:rsidRPr="009211F8">
        <w:rPr>
          <w:rStyle w:val="StyleNormal1"/>
        </w:rPr>
        <w:t xml:space="preserve">C. </w:t>
      </w:r>
      <w:r>
        <w:rPr>
          <w:rStyle w:val="StyleNormal1"/>
        </w:rPr>
        <w:t>Poruncă pentru Timotei</w:t>
      </w:r>
      <w:r w:rsidRPr="009211F8">
        <w:rPr>
          <w:rStyle w:val="StyleNormal1"/>
        </w:rPr>
        <w:t xml:space="preserve"> (1:18-20) </w:t>
      </w:r>
    </w:p>
    <w:p w:rsidR="009A5F42" w:rsidRDefault="009A5F42" w:rsidP="00D35CFF">
      <w:pPr>
        <w:ind w:firstLine="0"/>
      </w:pPr>
    </w:p>
    <w:p w:rsidR="009A5F42" w:rsidRDefault="009A5F42" w:rsidP="00D35CFF">
      <w:pPr>
        <w:ind w:firstLine="0"/>
      </w:pPr>
    </w:p>
    <w:p w:rsidR="00D35CFF" w:rsidRDefault="005C16D0" w:rsidP="004F574E">
      <w:r w:rsidRPr="009211F8">
        <w:t>Pavel îi dă reguli cu privire la ajutorarea văduvelor (</w:t>
      </w:r>
      <w:r w:rsidR="00310CE2">
        <w:rPr>
          <w:szCs w:val="24"/>
        </w:rPr>
        <w:t xml:space="preserve">1 Tim. </w:t>
      </w:r>
      <w:r w:rsidRPr="009211F8">
        <w:rPr>
          <w:szCs w:val="24"/>
        </w:rPr>
        <w:t>5:3-16</w:t>
      </w:r>
      <w:r w:rsidRPr="009211F8">
        <w:t>), cu privire la rugăciune (</w:t>
      </w:r>
      <w:r w:rsidR="00310CE2">
        <w:rPr>
          <w:szCs w:val="24"/>
        </w:rPr>
        <w:t xml:space="preserve">1 Tim. </w:t>
      </w:r>
      <w:r w:rsidRPr="009211F8">
        <w:rPr>
          <w:szCs w:val="24"/>
        </w:rPr>
        <w:t>2:1-15</w:t>
      </w:r>
      <w:r w:rsidRPr="009211F8">
        <w:t>), cu privire la calităţile episcopilor şi diaconilor (</w:t>
      </w:r>
      <w:r w:rsidR="00310CE2">
        <w:rPr>
          <w:szCs w:val="24"/>
        </w:rPr>
        <w:t xml:space="preserve">1 Tim. </w:t>
      </w:r>
      <w:r w:rsidRPr="009211F8">
        <w:rPr>
          <w:szCs w:val="24"/>
        </w:rPr>
        <w:t>3:1-13</w:t>
      </w:r>
      <w:r w:rsidRPr="009211F8">
        <w:t>), la relaţiile dintre angajaţi şi patroni (</w:t>
      </w:r>
      <w:r w:rsidR="00310CE2">
        <w:rPr>
          <w:szCs w:val="24"/>
        </w:rPr>
        <w:t xml:space="preserve">1 Tim. </w:t>
      </w:r>
      <w:r w:rsidRPr="009211F8">
        <w:rPr>
          <w:szCs w:val="24"/>
        </w:rPr>
        <w:t>6:1-2</w:t>
      </w:r>
      <w:r w:rsidRPr="009211F8">
        <w:t>), şi la responsabilităţile membrilor bogaţi (</w:t>
      </w:r>
      <w:r w:rsidR="00310CE2">
        <w:rPr>
          <w:szCs w:val="24"/>
        </w:rPr>
        <w:t xml:space="preserve">1 Tim. </w:t>
      </w:r>
      <w:r w:rsidRPr="009211F8">
        <w:rPr>
          <w:szCs w:val="24"/>
        </w:rPr>
        <w:t>6:17-19</w:t>
      </w:r>
      <w:r w:rsidRPr="009211F8">
        <w:t>). Pavel îi aminteşte lui Timotei de caracterul profetic al slujirii lui pastorale (</w:t>
      </w:r>
      <w:r w:rsidR="00310CE2">
        <w:rPr>
          <w:szCs w:val="24"/>
        </w:rPr>
        <w:t xml:space="preserve">1 Tim. </w:t>
      </w:r>
      <w:r w:rsidRPr="009211F8">
        <w:rPr>
          <w:szCs w:val="24"/>
        </w:rPr>
        <w:t>1:12-20</w:t>
      </w:r>
      <w:r w:rsidRPr="009211F8">
        <w:t>) şi îl încurajează în lucrare (</w:t>
      </w:r>
      <w:r w:rsidR="00310CE2">
        <w:rPr>
          <w:szCs w:val="24"/>
        </w:rPr>
        <w:t xml:space="preserve">1 Tim. </w:t>
      </w:r>
      <w:r w:rsidRPr="009211F8">
        <w:rPr>
          <w:szCs w:val="24"/>
        </w:rPr>
        <w:t>4:6-16</w:t>
      </w:r>
      <w:r w:rsidRPr="009211F8">
        <w:t xml:space="preserve">). </w:t>
      </w:r>
    </w:p>
    <w:p w:rsidR="005C16D0" w:rsidRPr="009211F8" w:rsidRDefault="005C16D0" w:rsidP="004F574E">
      <w:r w:rsidRPr="009211F8">
        <w:lastRenderedPageBreak/>
        <w:t>Prin pasajul cheie al scrisorii (</w:t>
      </w:r>
      <w:r w:rsidR="00310CE2">
        <w:rPr>
          <w:szCs w:val="24"/>
        </w:rPr>
        <w:t xml:space="preserve">1 Tim. </w:t>
      </w:r>
      <w:r w:rsidRPr="009211F8">
        <w:rPr>
          <w:szCs w:val="24"/>
        </w:rPr>
        <w:t>3:14-16</w:t>
      </w:r>
      <w:r w:rsidRPr="009211F8">
        <w:t>), Pavel îi aduce aminte de principalul motiv care trebuie să anime lucrarea lui Timotei: păstrarea purităţii bisericii împotriva învăţătorilor falşi. Scrisoarea se încheie pe aceeaşi notă (</w:t>
      </w:r>
      <w:r w:rsidR="00310CE2">
        <w:t xml:space="preserve">1 Tim. </w:t>
      </w:r>
      <w:r w:rsidRPr="009211F8">
        <w:t>6:20-21).</w:t>
      </w:r>
    </w:p>
    <w:p w:rsidR="002E2E04" w:rsidRPr="009211F8" w:rsidRDefault="002E2E04" w:rsidP="00BC4B34"/>
    <w:p w:rsidR="005C16D0" w:rsidRPr="009211F8" w:rsidRDefault="00251DE2" w:rsidP="00487092">
      <w:pPr>
        <w:ind w:firstLine="0"/>
        <w:rPr>
          <w:i/>
          <w:iCs/>
        </w:rPr>
      </w:pPr>
      <w:r w:rsidRPr="009211F8">
        <w:rPr>
          <w:i/>
          <w:iCs/>
        </w:rPr>
        <w:t xml:space="preserve">Epistola către </w:t>
      </w:r>
      <w:r w:rsidR="005C16D0" w:rsidRPr="009211F8">
        <w:rPr>
          <w:i/>
          <w:iCs/>
        </w:rPr>
        <w:t>Tit</w:t>
      </w:r>
    </w:p>
    <w:p w:rsidR="005C16D0" w:rsidRPr="009211F8" w:rsidRDefault="005C16D0" w:rsidP="00BC4B34"/>
    <w:p w:rsidR="00FA0226" w:rsidRDefault="005C16D0" w:rsidP="00521B91">
      <w:pPr>
        <w:ind w:firstLine="0"/>
      </w:pPr>
      <w:r w:rsidRPr="009211F8">
        <w:t xml:space="preserve">Scrisoarea îl învaţă pe Tit cum să restaureze mărturia creştinilor în Creta, o insulă unde învăţăturile false făcuseră ravagii. </w:t>
      </w:r>
      <w:r w:rsidR="00184082">
        <w:t xml:space="preserve">Problema învăţăturii false este înrăutăţită de </w:t>
      </w:r>
      <w:r w:rsidR="00521B91">
        <w:t xml:space="preserve">influenţele imorale şi de înclinaţiile spre dezordine şi răutate ale cretanilor înşişi. </w:t>
      </w:r>
      <w:r w:rsidRPr="009211F8">
        <w:t xml:space="preserve">Soluţia dată </w:t>
      </w:r>
      <w:r w:rsidR="00521B91">
        <w:t xml:space="preserve">de Pavel </w:t>
      </w:r>
      <w:r w:rsidRPr="009211F8">
        <w:t>este alegerea unor lideri credincioşi, competenţi, cu mărturie bună (</w:t>
      </w:r>
      <w:r w:rsidRPr="009211F8">
        <w:rPr>
          <w:szCs w:val="24"/>
        </w:rPr>
        <w:t>Tit 1:5-16</w:t>
      </w:r>
      <w:r w:rsidRPr="009211F8">
        <w:t xml:space="preserve">). </w:t>
      </w:r>
      <w:r w:rsidR="00521B91">
        <w:t>De fapt, t</w:t>
      </w:r>
      <w:r w:rsidRPr="009211F8">
        <w:t>oţi membrii bisericii trebuie încurajaţi, indiferent de vârste, să trăiască o viaţă de credinţă exemplară. (</w:t>
      </w:r>
      <w:r w:rsidRPr="009211F8">
        <w:rPr>
          <w:szCs w:val="24"/>
        </w:rPr>
        <w:t>Tit 2:1-10</w:t>
      </w:r>
      <w:r w:rsidRPr="009211F8">
        <w:t>). Motivaţia pentru trăirea unei vieţi noi, transformate, vine din relaţia personală cu Hristos, din credinţa în El (</w:t>
      </w:r>
      <w:r w:rsidRPr="009211F8">
        <w:rPr>
          <w:szCs w:val="24"/>
        </w:rPr>
        <w:t>Tit 2:11-14</w:t>
      </w:r>
      <w:r w:rsidRPr="009211F8">
        <w:t xml:space="preserve">; </w:t>
      </w:r>
      <w:r w:rsidRPr="009211F8">
        <w:rPr>
          <w:szCs w:val="24"/>
        </w:rPr>
        <w:t>3:4-8</w:t>
      </w:r>
      <w:r w:rsidRPr="009211F8">
        <w:t>). Biserica este chemată să dea un exemplu bun (</w:t>
      </w:r>
      <w:r w:rsidRPr="009211F8">
        <w:rPr>
          <w:szCs w:val="24"/>
        </w:rPr>
        <w:t>Tit 3:1-3</w:t>
      </w:r>
      <w:r w:rsidRPr="009211F8">
        <w:t>), ca dovadă a credinţei (</w:t>
      </w:r>
      <w:hyperlink r:id="rId12" w:anchor="v8" w:history="1">
        <w:r w:rsidRPr="009211F8">
          <w:rPr>
            <w:rStyle w:val="Hyperlink"/>
            <w:szCs w:val="24"/>
          </w:rPr>
          <w:t>Tit 3:8</w:t>
        </w:r>
      </w:hyperlink>
      <w:r w:rsidR="00521B91">
        <w:t>): şi liderii, şi bătrânii, şi tinerii, şi stăpânii, şi robii. Toţi trebuie să fie o podoabă pentru învăţătura Domnului.</w:t>
      </w:r>
      <w:r w:rsidRPr="009211F8">
        <w:t xml:space="preserve"> Cei </w:t>
      </w:r>
      <w:r w:rsidR="00521B91">
        <w:t xml:space="preserve">ce resping învăţătura sănătoasă şi exemplul unei vieţi bune, </w:t>
      </w:r>
      <w:r w:rsidR="00983825">
        <w:t xml:space="preserve">şi care </w:t>
      </w:r>
      <w:r w:rsidRPr="009211F8">
        <w:t xml:space="preserve">iubesc </w:t>
      </w:r>
      <w:r w:rsidR="00983825">
        <w:t>certurile fără sfârşit şi</w:t>
      </w:r>
      <w:r w:rsidRPr="009211F8">
        <w:t xml:space="preserve"> controversele ineficiente, trebuie ignoraţi şi evitaţi, după ce, în prealabil au fost avertizaţi (</w:t>
      </w:r>
      <w:r w:rsidRPr="009211F8">
        <w:rPr>
          <w:szCs w:val="24"/>
        </w:rPr>
        <w:t>Tit 3:9-11</w:t>
      </w:r>
      <w:r w:rsidRPr="009211F8">
        <w:t>).</w:t>
      </w:r>
      <w:r w:rsidR="00FA0226">
        <w:t xml:space="preserve"> </w:t>
      </w:r>
    </w:p>
    <w:p w:rsidR="005C16D0" w:rsidRPr="009211F8" w:rsidRDefault="00FA0226" w:rsidP="00FA0226">
      <w:r>
        <w:t>Între 1 Timotei şi Tit sunt asemănări, dar şi deosebiri. Pavel are o relaţie de acelaşi tip cu cei doi (p</w:t>
      </w:r>
      <w:r w:rsidR="004D616E">
        <w:t xml:space="preserve">ărinte în credinţă – copil în credinţă). Problemele în Biserici, precum şi soluţiile, par să fie asemănătoare. </w:t>
      </w:r>
      <w:r w:rsidR="00CA4050">
        <w:t xml:space="preserve">Epistola către Tit este însă mai scurtă, mai redusă în mulţimea sfaturilor. 1 Timotei nu are doar liste de cerinţe pentru </w:t>
      </w:r>
      <w:r w:rsidR="00CA4050">
        <w:lastRenderedPageBreak/>
        <w:t>prezbiteri ci şi pentru diaconi,</w:t>
      </w:r>
      <w:r w:rsidR="007337CF">
        <w:t xml:space="preserve"> şi chiar, posibil, şi pentru diaconiţe (sau soţiile diaconilor). 1 Timotei are şi sfaturi pentru patroni (stăpânii de sclavi), pe când Tit nu are decât sfaturi pentru robi (s-ar părea că în Creta creştinii erau mai puţin înstăriţi). </w:t>
      </w:r>
      <w:r w:rsidR="006702FE">
        <w:t xml:space="preserve">Sfaturile adresate lui Timotei sunt mai multe, mai detaliate, decât sfaturile adresate lui Tit. Pe ansamblu, 1 Timotei este mai complexă decât Tit, dar </w:t>
      </w:r>
      <w:r w:rsidR="00612F2E">
        <w:t>Epistola către</w:t>
      </w:r>
      <w:r w:rsidR="006702FE">
        <w:t xml:space="preserve"> Tit are nuanţele sale, precizările sale, </w:t>
      </w:r>
      <w:r>
        <w:t xml:space="preserve"> </w:t>
      </w:r>
      <w:r w:rsidR="000C5083">
        <w:t>detaliile sale specifice care o fac mai uşor de urmărit în toate sfaturile şi îndemnurile sale (accent pe învăţătură sănătoasă, pe mărturie bună a creştinilor în societate, pe fapte bune, pe evlavie).</w:t>
      </w:r>
    </w:p>
    <w:p w:rsidR="00D42198" w:rsidRDefault="00D42198" w:rsidP="00BC4B34"/>
    <w:p w:rsidR="005C16D0" w:rsidRPr="009211F8" w:rsidRDefault="00251DE2" w:rsidP="00487092">
      <w:pPr>
        <w:ind w:firstLine="0"/>
        <w:rPr>
          <w:i/>
          <w:iCs/>
        </w:rPr>
      </w:pPr>
      <w:r w:rsidRPr="009211F8">
        <w:rPr>
          <w:i/>
          <w:iCs/>
        </w:rPr>
        <w:t>A doua epistolă către</w:t>
      </w:r>
      <w:r w:rsidR="005C16D0" w:rsidRPr="009211F8">
        <w:rPr>
          <w:i/>
          <w:iCs/>
        </w:rPr>
        <w:t xml:space="preserve"> Timotei</w:t>
      </w:r>
    </w:p>
    <w:p w:rsidR="005C16D0" w:rsidRPr="009211F8" w:rsidRDefault="005C16D0" w:rsidP="00BC4B34"/>
    <w:p w:rsidR="007572CD" w:rsidRDefault="005C16D0" w:rsidP="00487092">
      <w:pPr>
        <w:ind w:firstLine="0"/>
      </w:pPr>
      <w:r w:rsidRPr="009211F8">
        <w:t>A doua scrisoare către Timotei este mai personală, mai directă (</w:t>
      </w:r>
      <w:r w:rsidRPr="009211F8">
        <w:rPr>
          <w:szCs w:val="24"/>
        </w:rPr>
        <w:t>2 Tim 1:6-14</w:t>
      </w:r>
      <w:r w:rsidRPr="009211F8">
        <w:t xml:space="preserve">; </w:t>
      </w:r>
      <w:r w:rsidRPr="009211F8">
        <w:rPr>
          <w:szCs w:val="24"/>
        </w:rPr>
        <w:t>2:1-13</w:t>
      </w:r>
      <w:r w:rsidRPr="009211F8">
        <w:t xml:space="preserve">). </w:t>
      </w:r>
      <w:r w:rsidR="00BA283B">
        <w:t xml:space="preserve">Este o scrisoare testament, asemănătoare în situaţie cu </w:t>
      </w:r>
      <w:r w:rsidR="007572CD">
        <w:t xml:space="preserve">situaţia epistolei către filipeni, dar cu un ton mult mai grav, definitiv. </w:t>
      </w:r>
    </w:p>
    <w:p w:rsidR="002820C8" w:rsidRPr="009211F8" w:rsidRDefault="005C16D0" w:rsidP="000D5857">
      <w:r w:rsidRPr="009211F8">
        <w:t>Pavel se uită retrospectiv la slujirea sa şi priveşte, în acelaşi timp, înainte, cu credinţă (</w:t>
      </w:r>
      <w:r w:rsidRPr="009211F8">
        <w:rPr>
          <w:szCs w:val="24"/>
        </w:rPr>
        <w:t>2 Tim 1:15-18</w:t>
      </w:r>
      <w:r w:rsidRPr="009211F8">
        <w:t xml:space="preserve">; </w:t>
      </w:r>
      <w:r w:rsidRPr="009211F8">
        <w:rPr>
          <w:szCs w:val="24"/>
        </w:rPr>
        <w:t>3:10-17</w:t>
      </w:r>
      <w:r w:rsidRPr="009211F8">
        <w:t xml:space="preserve">; </w:t>
      </w:r>
      <w:r w:rsidRPr="009211F8">
        <w:rPr>
          <w:szCs w:val="24"/>
        </w:rPr>
        <w:t>4:9-18</w:t>
      </w:r>
      <w:r w:rsidRPr="009211F8">
        <w:t xml:space="preserve">). Scrisoarea are forma unei </w:t>
      </w:r>
      <w:r w:rsidR="000D5857">
        <w:t>consilieri</w:t>
      </w:r>
      <w:r w:rsidRPr="009211F8">
        <w:t xml:space="preserve"> finale adresate unui colaborator mai tânăr (</w:t>
      </w:r>
      <w:r w:rsidRPr="009211F8">
        <w:rPr>
          <w:szCs w:val="24"/>
        </w:rPr>
        <w:t>2 Tim 4:1-8</w:t>
      </w:r>
      <w:r w:rsidRPr="009211F8">
        <w:t>). Pavel este închis (</w:t>
      </w:r>
      <w:r w:rsidRPr="009211F8">
        <w:rPr>
          <w:szCs w:val="24"/>
        </w:rPr>
        <w:t>2 Tim 1:8</w:t>
      </w:r>
      <w:r w:rsidRPr="009211F8">
        <w:t xml:space="preserve">, </w:t>
      </w:r>
      <w:r w:rsidRPr="009211F8">
        <w:rPr>
          <w:szCs w:val="24"/>
        </w:rPr>
        <w:t>16</w:t>
      </w:r>
      <w:r w:rsidRPr="009211F8">
        <w:t xml:space="preserve">; </w:t>
      </w:r>
      <w:r w:rsidRPr="009211F8">
        <w:rPr>
          <w:szCs w:val="24"/>
        </w:rPr>
        <w:t>2:9</w:t>
      </w:r>
      <w:r w:rsidRPr="009211F8">
        <w:t>) în Roma (</w:t>
      </w:r>
      <w:r w:rsidRPr="009211F8">
        <w:rPr>
          <w:szCs w:val="24"/>
        </w:rPr>
        <w:t>2 Tim 1:17</w:t>
      </w:r>
      <w:r w:rsidRPr="009211F8">
        <w:t>), iar Timotei se află, foarte probabil, în Efes (</w:t>
      </w:r>
      <w:r w:rsidRPr="009211F8">
        <w:rPr>
          <w:szCs w:val="24"/>
        </w:rPr>
        <w:t>2 Tim 2:17</w:t>
      </w:r>
      <w:r w:rsidRPr="009211F8">
        <w:t>). Scrisoarea indică dezamăgirea lui Pavel faţă de creştinii din Roma care îl părăsiseră (</w:t>
      </w:r>
      <w:r w:rsidRPr="009211F8">
        <w:rPr>
          <w:szCs w:val="24"/>
        </w:rPr>
        <w:t>2 Tim 1:15-18</w:t>
      </w:r>
      <w:r w:rsidRPr="009211F8">
        <w:t>). Lucrurile nu arătau prea bine (</w:t>
      </w:r>
      <w:r w:rsidRPr="009211F8">
        <w:rPr>
          <w:szCs w:val="24"/>
        </w:rPr>
        <w:t>2 Tim 4:6</w:t>
      </w:r>
      <w:r w:rsidRPr="009211F8">
        <w:t>), însă Pavel îşi pune nădejdea în Dumnezeu, nu în oameni (</w:t>
      </w:r>
      <w:r w:rsidRPr="009211F8">
        <w:rPr>
          <w:szCs w:val="24"/>
        </w:rPr>
        <w:t>2 Tim 4:3-8</w:t>
      </w:r>
      <w:r w:rsidRPr="009211F8">
        <w:t xml:space="preserve">, </w:t>
      </w:r>
      <w:r w:rsidRPr="009211F8">
        <w:rPr>
          <w:szCs w:val="24"/>
        </w:rPr>
        <w:t>18</w:t>
      </w:r>
      <w:r w:rsidRPr="009211F8">
        <w:t>). Îşi aduce aminte, în acelaşi timp, de lucrarea misionară de altădată, când era împreună cu Timotei (</w:t>
      </w:r>
      <w:r w:rsidRPr="009211F8">
        <w:rPr>
          <w:szCs w:val="24"/>
        </w:rPr>
        <w:t>2 Tim 1:3-5</w:t>
      </w:r>
      <w:r w:rsidRPr="009211F8">
        <w:t>; cf Fapte</w:t>
      </w:r>
      <w:r w:rsidRPr="009211F8">
        <w:rPr>
          <w:szCs w:val="24"/>
        </w:rPr>
        <w:t>16:1-4</w:t>
      </w:r>
      <w:r w:rsidRPr="009211F8">
        <w:t>). Se dă pe sine exemplu de tărie în persecuţie şi de perseverenţă în lucrare, prin greutăţi (</w:t>
      </w:r>
      <w:r w:rsidRPr="009211F8">
        <w:rPr>
          <w:szCs w:val="24"/>
        </w:rPr>
        <w:t>2 Tim 1:6-14</w:t>
      </w:r>
      <w:r w:rsidRPr="009211F8">
        <w:t xml:space="preserve">). </w:t>
      </w:r>
    </w:p>
    <w:p w:rsidR="005C16D0" w:rsidRPr="009211F8" w:rsidRDefault="005C16D0" w:rsidP="00DC2C25">
      <w:r w:rsidRPr="009211F8">
        <w:lastRenderedPageBreak/>
        <w:t>În contextul acesta apare ideea transmiterii ştafetei</w:t>
      </w:r>
      <w:r w:rsidR="00823692">
        <w:t>, a investiţiei în alţii</w:t>
      </w:r>
      <w:r w:rsidRPr="009211F8">
        <w:t xml:space="preserve">. Timotei trebuie să îi pregătească pe alţii, aşa cum Pavel l-a pregătit </w:t>
      </w:r>
      <w:r w:rsidR="00AD0C2B">
        <w:t xml:space="preserve">pe el </w:t>
      </w:r>
      <w:r w:rsidRPr="009211F8">
        <w:t>ca lucrător, altădată (</w:t>
      </w:r>
      <w:r w:rsidRPr="009211F8">
        <w:rPr>
          <w:szCs w:val="24"/>
        </w:rPr>
        <w:t>2 Tim 2:1-2</w:t>
      </w:r>
      <w:r w:rsidRPr="009211F8">
        <w:t xml:space="preserve">). </w:t>
      </w:r>
      <w:r w:rsidR="00B02FB6">
        <w:t>Apoi, p</w:t>
      </w:r>
      <w:r w:rsidRPr="009211F8">
        <w:t xml:space="preserve">ăstorul este </w:t>
      </w:r>
      <w:r w:rsidR="00B02FB6">
        <w:t xml:space="preserve">trebuie să fie </w:t>
      </w:r>
      <w:r w:rsidRPr="009211F8">
        <w:t>un bun cunoscător şi vestitor al evangheliei. Pavel îl încurajează pe Timotei să meargă înainte cu credinţă (</w:t>
      </w:r>
      <w:r w:rsidRPr="009211F8">
        <w:rPr>
          <w:szCs w:val="24"/>
        </w:rPr>
        <w:t>2 Tim 2:3-7</w:t>
      </w:r>
      <w:r w:rsidRPr="009211F8">
        <w:t>). Secretul slujirii pastorale este identificarea cu Isus Hristos (</w:t>
      </w:r>
      <w:r w:rsidRPr="009211F8">
        <w:rPr>
          <w:szCs w:val="24"/>
        </w:rPr>
        <w:t>2 Tim 2:8-9</w:t>
      </w:r>
      <w:r w:rsidRPr="009211F8">
        <w:t xml:space="preserve">) şi o bună slujire pastorală înseamnă sprijinirea vieţii celorlalţi, jertfirea  </w:t>
      </w:r>
      <w:r w:rsidR="00DC2C25">
        <w:t>pentru ceilalţi, pentru ca aceştia</w:t>
      </w:r>
      <w:r w:rsidRPr="009211F8">
        <w:t xml:space="preserve"> să poată merge înainte (</w:t>
      </w:r>
      <w:r w:rsidRPr="009211F8">
        <w:rPr>
          <w:szCs w:val="24"/>
        </w:rPr>
        <w:t>2 Tim 2:10-13</w:t>
      </w:r>
      <w:r w:rsidRPr="009211F8">
        <w:t>).</w:t>
      </w:r>
    </w:p>
    <w:p w:rsidR="005C16D0" w:rsidRPr="009211F8" w:rsidRDefault="005C16D0" w:rsidP="00BC4B34">
      <w:r w:rsidRPr="009211F8">
        <w:t>Timotei trebuie să păzească biserica de învăţătorii falşi (</w:t>
      </w:r>
      <w:r w:rsidRPr="009211F8">
        <w:rPr>
          <w:szCs w:val="24"/>
        </w:rPr>
        <w:t>2 Tim 2:14</w:t>
      </w:r>
      <w:r w:rsidRPr="009211F8">
        <w:t>-</w:t>
      </w:r>
      <w:r w:rsidRPr="009211F8">
        <w:rPr>
          <w:szCs w:val="24"/>
        </w:rPr>
        <w:t>3:9</w:t>
      </w:r>
      <w:r w:rsidRPr="009211F8">
        <w:t>), fără să se teamă de atacurile lor (</w:t>
      </w:r>
      <w:r w:rsidRPr="009211F8">
        <w:rPr>
          <w:szCs w:val="24"/>
        </w:rPr>
        <w:t>2 Tim 3:10-13</w:t>
      </w:r>
      <w:r w:rsidRPr="009211F8">
        <w:t>). Scriptura este resursa învăţăturii sănătoase, motivaţia pentru o viaţă sfântă (</w:t>
      </w:r>
      <w:r w:rsidRPr="009211F8">
        <w:rPr>
          <w:szCs w:val="24"/>
        </w:rPr>
        <w:t>2 Tim 3:14</w:t>
      </w:r>
      <w:r w:rsidRPr="009211F8">
        <w:t>-</w:t>
      </w:r>
      <w:r w:rsidRPr="009211F8">
        <w:rPr>
          <w:szCs w:val="24"/>
        </w:rPr>
        <w:t>4:2</w:t>
      </w:r>
      <w:r w:rsidRPr="009211F8">
        <w:t>). Acestea sunt adevăruri esenţiale pentru o lume unde oamenii se afundă tot mai mult în plăceri şi subiectivism (</w:t>
      </w:r>
      <w:r w:rsidRPr="009211F8">
        <w:rPr>
          <w:szCs w:val="24"/>
        </w:rPr>
        <w:t>2 Tim 4:3-5</w:t>
      </w:r>
      <w:r w:rsidRPr="009211F8">
        <w:t>)</w:t>
      </w:r>
      <w:r w:rsidR="00D3251A">
        <w:t>, pentru o lume în care se vede tot mai clar că aparţine zilelor din urmă</w:t>
      </w:r>
      <w:r w:rsidRPr="009211F8">
        <w:t xml:space="preserve">. Scrisoarea se încheie cu salutări, diverse precizări şi repetarea invitaţiei pentru o vizită a lui Timotei </w:t>
      </w:r>
      <w:r w:rsidR="005B39AC">
        <w:t xml:space="preserve">la Roma </w:t>
      </w:r>
      <w:r w:rsidRPr="009211F8">
        <w:t>(</w:t>
      </w:r>
      <w:r w:rsidRPr="009211F8">
        <w:rPr>
          <w:szCs w:val="24"/>
        </w:rPr>
        <w:t>2 Tim 4:13</w:t>
      </w:r>
      <w:r w:rsidRPr="009211F8">
        <w:t>).</w:t>
      </w:r>
    </w:p>
    <w:p w:rsidR="00F2531B" w:rsidRPr="009211F8" w:rsidRDefault="00F2531B" w:rsidP="00BC4B34">
      <w:bookmarkStart w:id="194" w:name="P10_184"/>
      <w:bookmarkEnd w:id="194"/>
    </w:p>
    <w:p w:rsidR="005C16D0" w:rsidRPr="009211F8" w:rsidRDefault="009C46F9" w:rsidP="009C4D2F">
      <w:pPr>
        <w:pStyle w:val="Heading3"/>
      </w:pPr>
      <w:bookmarkStart w:id="195" w:name="_Toc223157432"/>
      <w:bookmarkStart w:id="196" w:name="_Toc230647299"/>
      <w:bookmarkStart w:id="197" w:name="_Toc354499625"/>
      <w:r>
        <w:t>10.</w:t>
      </w:r>
      <w:r w:rsidR="00A44E90" w:rsidRPr="009211F8">
        <w:t>5</w:t>
      </w:r>
      <w:r w:rsidR="004E5F1D" w:rsidRPr="009211F8">
        <w:t xml:space="preserve"> </w:t>
      </w:r>
      <w:r w:rsidR="009C4D2F">
        <w:t>Epistolele pastorale: t</w:t>
      </w:r>
      <w:r w:rsidR="00D70955" w:rsidRPr="009211F8">
        <w:t>em</w:t>
      </w:r>
      <w:r w:rsidR="008D7596" w:rsidRPr="009211F8">
        <w:t>e</w:t>
      </w:r>
      <w:r w:rsidR="00204201" w:rsidRPr="009211F8">
        <w:t xml:space="preserve"> de studiu</w:t>
      </w:r>
      <w:bookmarkEnd w:id="195"/>
      <w:bookmarkEnd w:id="196"/>
      <w:bookmarkEnd w:id="197"/>
    </w:p>
    <w:p w:rsidR="005C16D0" w:rsidRPr="009211F8" w:rsidRDefault="005C16D0" w:rsidP="00BC4B34"/>
    <w:p w:rsidR="005C16D0" w:rsidRPr="009211F8" w:rsidRDefault="005C16D0" w:rsidP="007A7546">
      <w:pPr>
        <w:ind w:firstLine="0"/>
      </w:pPr>
      <w:r w:rsidRPr="009211F8">
        <w:t xml:space="preserve">1. Completaţi următoarele domenii </w:t>
      </w:r>
      <w:r w:rsidR="007A7546" w:rsidRPr="009211F8">
        <w:t>cu termenii specifici pe care îi foloseşte Pavel în scrisorile pastorale</w:t>
      </w:r>
      <w:r w:rsidRPr="009211F8">
        <w:t>:</w:t>
      </w:r>
    </w:p>
    <w:p w:rsidR="005C16D0" w:rsidRPr="009211F8" w:rsidRDefault="005C16D0" w:rsidP="00BC4B34"/>
    <w:p w:rsidR="002A4AD2" w:rsidRPr="009211F8" w:rsidRDefault="00734AE0" w:rsidP="004E3660">
      <w:pPr>
        <w:ind w:firstLine="0"/>
      </w:pPr>
      <w:r w:rsidRPr="009211F8">
        <w:t>Domeniul r</w:t>
      </w:r>
      <w:r w:rsidR="005C16D0" w:rsidRPr="009211F8">
        <w:t>elaţii</w:t>
      </w:r>
      <w:r w:rsidR="000F3BB7" w:rsidRPr="009211F8">
        <w:t>lor</w:t>
      </w:r>
      <w:r w:rsidR="007A7546" w:rsidRPr="009211F8">
        <w:t xml:space="preserve"> frăţeşti:</w:t>
      </w:r>
    </w:p>
    <w:p w:rsidR="005D7E3E" w:rsidRPr="009211F8" w:rsidRDefault="005266A2" w:rsidP="00311EE3">
      <w:pPr>
        <w:ind w:firstLine="0"/>
      </w:pPr>
      <w:r w:rsidRPr="009211F8">
        <w:tab/>
      </w:r>
      <w:r w:rsidR="005D7E3E" w:rsidRPr="009211F8">
        <w:t>Domeniul comunicării cuvântului</w:t>
      </w:r>
      <w:r w:rsidR="00051BC7" w:rsidRPr="009211F8">
        <w:t>:</w:t>
      </w:r>
    </w:p>
    <w:p w:rsidR="00734AE0" w:rsidRPr="009211F8" w:rsidRDefault="001A5A72" w:rsidP="00D16F78">
      <w:pPr>
        <w:ind w:left="720" w:firstLine="720"/>
      </w:pPr>
      <w:r w:rsidRPr="009211F8">
        <w:t>Domeniul exemplului pastoral</w:t>
      </w:r>
      <w:r w:rsidR="00051BC7" w:rsidRPr="009211F8">
        <w:t>:</w:t>
      </w:r>
    </w:p>
    <w:p w:rsidR="002A4AD2" w:rsidRPr="009211F8" w:rsidRDefault="002A4AD2" w:rsidP="00BC4B34"/>
    <w:p w:rsidR="005C16D0" w:rsidRPr="009211F8" w:rsidRDefault="005C16D0" w:rsidP="001E55D3">
      <w:pPr>
        <w:ind w:firstLine="0"/>
      </w:pPr>
      <w:r w:rsidRPr="009211F8">
        <w:t xml:space="preserve">2. </w:t>
      </w:r>
      <w:r w:rsidR="004C4779" w:rsidRPr="009211F8">
        <w:t>Identificaţi</w:t>
      </w:r>
      <w:r w:rsidRPr="009211F8">
        <w:t xml:space="preserve"> crezurile, descrierile lucrării de mântuire, motivaţiile de lucrare ale slujitorului creştin. Ce observaţii </w:t>
      </w:r>
      <w:r w:rsidR="00C02C48" w:rsidRPr="009211F8">
        <w:t>puteţi face asupra lor</w:t>
      </w:r>
      <w:r w:rsidRPr="009211F8">
        <w:t xml:space="preserve">? </w:t>
      </w:r>
    </w:p>
    <w:p w:rsidR="005C16D0" w:rsidRPr="009211F8" w:rsidRDefault="005C16D0" w:rsidP="00BC4B34"/>
    <w:p w:rsidR="005C16D0" w:rsidRPr="009211F8" w:rsidRDefault="005C16D0" w:rsidP="001C5021">
      <w:pPr>
        <w:ind w:firstLine="0"/>
      </w:pPr>
      <w:r w:rsidRPr="009211F8">
        <w:t>3. Exerciţiu de imaginaţie spirituală.</w:t>
      </w:r>
      <w:r w:rsidR="005420FB" w:rsidRPr="009211F8">
        <w:t xml:space="preserve"> Puneţi-vă în situaţia lui P</w:t>
      </w:r>
      <w:r w:rsidR="001C5021" w:rsidRPr="009211F8">
        <w:t xml:space="preserve">avel, apoi a lui Timotei şi Tit şi încercaţi să răspundeţi următoarelor întrebări. </w:t>
      </w:r>
      <w:r w:rsidR="008E29EA" w:rsidRPr="009211F8">
        <w:t xml:space="preserve">Din perspectiva lui </w:t>
      </w:r>
      <w:r w:rsidRPr="009211F8">
        <w:t>Pavel: Ce i-ai recomanda unui tânăr lucrător, dacă ar trebui să-i cedezi ştafeta lucrării, ştiind că sfârşitul tău este aproape? Cum ţi-ai petrece ultimii ani de lucrare? Ce fel de senior crezi că ar vrea Timotei să fii pentru el, acum?</w:t>
      </w:r>
    </w:p>
    <w:p w:rsidR="005C16D0" w:rsidRPr="009211F8" w:rsidRDefault="008E29EA" w:rsidP="00BC4B34">
      <w:r w:rsidRPr="009211F8">
        <w:t xml:space="preserve">Din perspectiva lui </w:t>
      </w:r>
      <w:r w:rsidR="005C16D0" w:rsidRPr="009211F8">
        <w:t>Timotei</w:t>
      </w:r>
      <w:r w:rsidR="00B35A8D" w:rsidRPr="009211F8">
        <w:t xml:space="preserve"> şi Tit</w:t>
      </w:r>
      <w:r w:rsidR="005C16D0" w:rsidRPr="009211F8">
        <w:t>: Ce ai vrea să vezi la un lucrător pe care îl urmezi, a cărui lucrare o continui? Cum crezi că ar vrea el să te porţi?</w:t>
      </w:r>
      <w:r w:rsidR="00774518">
        <w:t xml:space="preserve"> Foloseşte ca punct de plecare schema de mai jos.</w:t>
      </w:r>
    </w:p>
    <w:p w:rsidR="005C16D0" w:rsidRPr="009211F8" w:rsidRDefault="005C16D0" w:rsidP="00BC4B34">
      <w:r w:rsidRPr="009211F8">
        <w:t xml:space="preserve">  </w:t>
      </w:r>
    </w:p>
    <w:p w:rsidR="005C16D0" w:rsidRPr="009211F8" w:rsidRDefault="00F158B0" w:rsidP="00C8153A">
      <w:pPr>
        <w:ind w:firstLine="0"/>
        <w:rPr>
          <w:lang w:bidi="he-IL"/>
        </w:rPr>
      </w:pPr>
      <w:r w:rsidRPr="009211F8">
        <w:rPr>
          <w:lang w:bidi="he-IL"/>
        </w:rPr>
        <w:t>4</w:t>
      </w:r>
      <w:r w:rsidR="00346D9A" w:rsidRPr="009211F8">
        <w:rPr>
          <w:lang w:bidi="he-IL"/>
        </w:rPr>
        <w:t xml:space="preserve">. </w:t>
      </w:r>
      <w:r w:rsidR="001B71EE" w:rsidRPr="009211F8">
        <w:rPr>
          <w:lang w:bidi="he-IL"/>
        </w:rPr>
        <w:t>Prezentaţi şi d</w:t>
      </w:r>
      <w:r w:rsidR="00346D9A" w:rsidRPr="009211F8">
        <w:rPr>
          <w:lang w:bidi="he-IL"/>
        </w:rPr>
        <w:t>iscutaţi p</w:t>
      </w:r>
      <w:r w:rsidR="005C16D0" w:rsidRPr="009211F8">
        <w:rPr>
          <w:lang w:bidi="he-IL"/>
        </w:rPr>
        <w:t>ortretul pastorului, al slujitorului creştin</w:t>
      </w:r>
      <w:r w:rsidR="00B10A49" w:rsidRPr="009211F8">
        <w:rPr>
          <w:lang w:bidi="he-IL"/>
        </w:rPr>
        <w:t xml:space="preserve"> model</w:t>
      </w:r>
      <w:r w:rsidR="001B71EE" w:rsidRPr="009211F8">
        <w:rPr>
          <w:lang w:bidi="he-IL"/>
        </w:rPr>
        <w:t xml:space="preserve">, aşa </w:t>
      </w:r>
      <w:r w:rsidR="00C8153A" w:rsidRPr="009211F8">
        <w:rPr>
          <w:lang w:bidi="he-IL"/>
        </w:rPr>
        <w:t xml:space="preserve">îl conturează Pavel </w:t>
      </w:r>
      <w:r w:rsidR="001B71EE" w:rsidRPr="009211F8">
        <w:rPr>
          <w:lang w:bidi="he-IL"/>
        </w:rPr>
        <w:t>în scrisorile pastorale.</w:t>
      </w:r>
    </w:p>
    <w:p w:rsidR="00EC2BF0" w:rsidRDefault="00EC2BF0" w:rsidP="00EC2BF0">
      <w:pPr>
        <w:ind w:firstLine="0"/>
      </w:pPr>
    </w:p>
    <w:p w:rsidR="00EC2BF0" w:rsidRDefault="00EC2BF0" w:rsidP="00EC2BF0">
      <w:pPr>
        <w:ind w:firstLine="0"/>
        <w:rPr>
          <w:rFonts w:ascii="Times New Roman" w:hAnsi="Times New Roman"/>
          <w:lang w:bidi="he-IL"/>
        </w:rPr>
      </w:pPr>
      <w:r>
        <w:rPr>
          <w:rFonts w:ascii="Times New Roman" w:hAnsi="Times New Roman"/>
          <w:lang w:bidi="he-IL"/>
        </w:rPr>
        <w:t>Portretul pastorului, al slujitorului creştin:</w:t>
      </w:r>
    </w:p>
    <w:p w:rsidR="00EC2BF0" w:rsidRDefault="00EC2BF0" w:rsidP="00EC2BF0">
      <w:pPr>
        <w:rPr>
          <w:rFonts w:ascii="Times New Roman" w:hAnsi="Times New Roman"/>
          <w:lang w:bidi="he-IL"/>
        </w:rPr>
      </w:pPr>
      <w:r>
        <w:rPr>
          <w:rFonts w:ascii="Times New Roman" w:hAnsi="Times New Roman"/>
          <w:lang w:bidi="he-IL"/>
        </w:rPr>
        <w:t>Să fie dedicat unei învăţături de calitate: mustre, predice</w:t>
      </w:r>
      <w:r w:rsidR="00234D93">
        <w:rPr>
          <w:rFonts w:ascii="Times New Roman" w:hAnsi="Times New Roman"/>
          <w:lang w:bidi="he-IL"/>
        </w:rPr>
        <w:t xml:space="preserve"> etc.</w:t>
      </w:r>
    </w:p>
    <w:p w:rsidR="00EC2BF0" w:rsidRDefault="00EC2BF0" w:rsidP="00EC2BF0">
      <w:pPr>
        <w:rPr>
          <w:rFonts w:ascii="Times New Roman" w:hAnsi="Times New Roman"/>
          <w:lang w:bidi="he-IL"/>
        </w:rPr>
      </w:pPr>
      <w:r>
        <w:rPr>
          <w:rFonts w:ascii="Times New Roman" w:hAnsi="Times New Roman"/>
          <w:lang w:bidi="he-IL"/>
        </w:rPr>
        <w:t>Să fie un om cu principii clare, ferme:</w:t>
      </w:r>
    </w:p>
    <w:p w:rsidR="00EC2BF0" w:rsidRDefault="00EC2BF0" w:rsidP="00EC2BF0">
      <w:pPr>
        <w:rPr>
          <w:rFonts w:ascii="Times New Roman" w:hAnsi="Times New Roman"/>
          <w:lang w:bidi="he-IL"/>
        </w:rPr>
      </w:pPr>
      <w:r>
        <w:rPr>
          <w:rFonts w:ascii="Times New Roman" w:hAnsi="Times New Roman"/>
          <w:lang w:bidi="he-IL"/>
        </w:rPr>
        <w:tab/>
        <w:t>Să poruncească</w:t>
      </w:r>
    </w:p>
    <w:p w:rsidR="00EC2BF0" w:rsidRDefault="00EC2BF0" w:rsidP="00EC2BF0">
      <w:pPr>
        <w:rPr>
          <w:rFonts w:ascii="Times New Roman" w:hAnsi="Times New Roman"/>
          <w:lang w:bidi="he-IL"/>
        </w:rPr>
      </w:pPr>
      <w:r>
        <w:rPr>
          <w:rFonts w:ascii="Times New Roman" w:hAnsi="Times New Roman"/>
          <w:lang w:bidi="he-IL"/>
        </w:rPr>
        <w:tab/>
        <w:t>Să spună apăsat</w:t>
      </w:r>
    </w:p>
    <w:p w:rsidR="00EC2BF0" w:rsidRDefault="00EC2BF0" w:rsidP="00EC2BF0">
      <w:pPr>
        <w:rPr>
          <w:rFonts w:ascii="Times New Roman" w:hAnsi="Times New Roman"/>
          <w:lang w:bidi="he-IL"/>
        </w:rPr>
      </w:pPr>
      <w:r>
        <w:rPr>
          <w:rFonts w:ascii="Times New Roman" w:hAnsi="Times New Roman"/>
          <w:lang w:bidi="he-IL"/>
        </w:rPr>
        <w:tab/>
        <w:t>Să nu fie dispreţuit,</w:t>
      </w:r>
    </w:p>
    <w:p w:rsidR="00EC2BF0" w:rsidRDefault="00EC2BF0" w:rsidP="00EC2BF0">
      <w:pPr>
        <w:rPr>
          <w:rFonts w:ascii="Times New Roman" w:hAnsi="Times New Roman"/>
          <w:lang w:bidi="he-IL"/>
        </w:rPr>
      </w:pPr>
      <w:r>
        <w:rPr>
          <w:rFonts w:ascii="Times New Roman" w:hAnsi="Times New Roman"/>
          <w:lang w:bidi="he-IL"/>
        </w:rPr>
        <w:tab/>
        <w:t>Să fie demn de respect</w:t>
      </w:r>
    </w:p>
    <w:p w:rsidR="00EC2BF0" w:rsidRDefault="00EC2BF0" w:rsidP="00EC2BF0">
      <w:pPr>
        <w:rPr>
          <w:rFonts w:ascii="Times New Roman" w:hAnsi="Times New Roman"/>
          <w:lang w:bidi="he-IL"/>
        </w:rPr>
      </w:pPr>
      <w:r>
        <w:rPr>
          <w:rFonts w:ascii="Times New Roman" w:hAnsi="Times New Roman"/>
          <w:lang w:bidi="he-IL"/>
        </w:rPr>
        <w:tab/>
        <w:t>Să fie o pildă, un exemplu de urmat. Forţa memoriei</w:t>
      </w:r>
    </w:p>
    <w:p w:rsidR="00EC2BF0" w:rsidRDefault="00EC2BF0"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t>Să asigure o învăţătură curată</w:t>
      </w:r>
    </w:p>
    <w:p w:rsidR="00EC2BF0" w:rsidRDefault="00EC2BF0"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t>Ce este curat, cf. Tit</w:t>
      </w:r>
    </w:p>
    <w:p w:rsidR="00EC2BF0" w:rsidRDefault="00EC2BF0" w:rsidP="00EC2BF0">
      <w:pPr>
        <w:rPr>
          <w:rFonts w:ascii="Times New Roman" w:hAnsi="Times New Roman"/>
          <w:lang w:bidi="he-IL"/>
        </w:rPr>
      </w:pPr>
      <w:r>
        <w:rPr>
          <w:rFonts w:ascii="Times New Roman" w:hAnsi="Times New Roman"/>
          <w:lang w:bidi="he-IL"/>
        </w:rPr>
        <w:tab/>
        <w:t xml:space="preserve">   </w:t>
      </w:r>
      <w:r w:rsidR="000C605A">
        <w:rPr>
          <w:rFonts w:ascii="Times New Roman" w:hAnsi="Times New Roman"/>
          <w:lang w:bidi="he-IL"/>
        </w:rPr>
        <w:t xml:space="preserve">        </w:t>
      </w:r>
      <w:r w:rsidR="000C605A">
        <w:rPr>
          <w:rFonts w:ascii="Times New Roman" w:hAnsi="Times New Roman"/>
          <w:lang w:bidi="he-IL"/>
        </w:rPr>
        <w:tab/>
        <w:t>Să aibă principii</w:t>
      </w:r>
      <w:r>
        <w:rPr>
          <w:rFonts w:ascii="Times New Roman" w:hAnsi="Times New Roman"/>
          <w:lang w:bidi="he-IL"/>
        </w:rPr>
        <w:t>, metode clare în disciplinare,</w:t>
      </w:r>
    </w:p>
    <w:p w:rsidR="00EC2BF0" w:rsidRDefault="00EC2BF0" w:rsidP="00EC2BF0">
      <w:pPr>
        <w:ind w:left="720" w:firstLine="720"/>
        <w:rPr>
          <w:rFonts w:ascii="Times New Roman" w:hAnsi="Times New Roman"/>
          <w:lang w:bidi="he-IL"/>
        </w:rPr>
      </w:pPr>
      <w:r>
        <w:rPr>
          <w:rFonts w:ascii="Times New Roman" w:hAnsi="Times New Roman"/>
          <w:lang w:bidi="he-IL"/>
        </w:rPr>
        <w:t>mustrare</w:t>
      </w:r>
    </w:p>
    <w:p w:rsidR="00EC2BF0" w:rsidRDefault="00EC2BF0" w:rsidP="00EC2BF0">
      <w:pPr>
        <w:rPr>
          <w:rFonts w:ascii="Times New Roman" w:hAnsi="Times New Roman"/>
          <w:lang w:bidi="he-IL"/>
        </w:rPr>
      </w:pPr>
      <w:r>
        <w:rPr>
          <w:rFonts w:ascii="Times New Roman" w:hAnsi="Times New Roman"/>
          <w:lang w:bidi="he-IL"/>
        </w:rPr>
        <w:tab/>
        <w:t>Să ţintească spre a deveni un profesionist al Cuvântului</w:t>
      </w:r>
    </w:p>
    <w:p w:rsidR="00EC2BF0" w:rsidRDefault="000C605A"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r>
      <w:r w:rsidR="00EC2BF0">
        <w:rPr>
          <w:rFonts w:ascii="Times New Roman" w:hAnsi="Times New Roman"/>
          <w:lang w:bidi="he-IL"/>
        </w:rPr>
        <w:t>Să fie evlavios, disciplinat.</w:t>
      </w:r>
    </w:p>
    <w:p w:rsidR="00EC2BF0" w:rsidRDefault="000C605A"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r>
      <w:r w:rsidR="00EC2BF0">
        <w:rPr>
          <w:rFonts w:ascii="Times New Roman" w:hAnsi="Times New Roman"/>
          <w:lang w:bidi="he-IL"/>
        </w:rPr>
        <w:t>Să fie cumpătat</w:t>
      </w:r>
    </w:p>
    <w:p w:rsidR="00EC2BF0" w:rsidRDefault="00EC2BF0" w:rsidP="00EC2BF0">
      <w:pPr>
        <w:rPr>
          <w:rFonts w:ascii="Times New Roman" w:hAnsi="Times New Roman"/>
          <w:lang w:bidi="he-IL"/>
        </w:rPr>
      </w:pPr>
      <w:r>
        <w:rPr>
          <w:rFonts w:ascii="Times New Roman" w:hAnsi="Times New Roman"/>
          <w:lang w:bidi="he-IL"/>
        </w:rPr>
        <w:tab/>
        <w:t>Să îşi cuantifice convingerile în crezuri clare, în vorbe</w:t>
      </w:r>
    </w:p>
    <w:p w:rsidR="00EC2BF0" w:rsidRDefault="00EC2BF0" w:rsidP="00EC2BF0">
      <w:pPr>
        <w:ind w:firstLine="720"/>
        <w:rPr>
          <w:rFonts w:ascii="Times New Roman" w:hAnsi="Times New Roman"/>
          <w:lang w:bidi="he-IL"/>
        </w:rPr>
      </w:pPr>
      <w:r>
        <w:rPr>
          <w:rFonts w:ascii="Times New Roman" w:hAnsi="Times New Roman"/>
          <w:lang w:bidi="he-IL"/>
        </w:rPr>
        <w:lastRenderedPageBreak/>
        <w:t>memorabile</w:t>
      </w:r>
    </w:p>
    <w:p w:rsidR="00EC2BF0" w:rsidRDefault="00EC2BF0" w:rsidP="00EC2BF0">
      <w:pPr>
        <w:rPr>
          <w:rFonts w:ascii="Times New Roman" w:hAnsi="Times New Roman"/>
          <w:lang w:bidi="he-IL"/>
        </w:rPr>
      </w:pPr>
      <w:r>
        <w:rPr>
          <w:rFonts w:ascii="Times New Roman" w:hAnsi="Times New Roman"/>
          <w:lang w:bidi="he-IL"/>
        </w:rPr>
        <w:tab/>
        <w:t>Viziunea lui Pavel din crezurile sale</w:t>
      </w:r>
    </w:p>
    <w:p w:rsidR="00EC2BF0" w:rsidRDefault="00EC2BF0"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t>Să încurajeze o relaţie principială cu statul</w:t>
      </w:r>
    </w:p>
    <w:p w:rsidR="00EC2BF0" w:rsidRDefault="00EC2BF0"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t>Să încurajeze o viaţă de închinare de calitate</w:t>
      </w:r>
    </w:p>
    <w:p w:rsidR="00EC2BF0" w:rsidRDefault="00EC2BF0" w:rsidP="00EC2BF0">
      <w:pPr>
        <w:rPr>
          <w:rFonts w:ascii="Times New Roman" w:hAnsi="Times New Roman"/>
          <w:lang w:bidi="he-IL"/>
        </w:rPr>
      </w:pPr>
      <w:r>
        <w:rPr>
          <w:rFonts w:ascii="Times New Roman" w:hAnsi="Times New Roman"/>
          <w:lang w:bidi="he-IL"/>
        </w:rPr>
        <w:tab/>
      </w:r>
      <w:r>
        <w:rPr>
          <w:rFonts w:ascii="Times New Roman" w:hAnsi="Times New Roman"/>
          <w:lang w:bidi="he-IL"/>
        </w:rPr>
        <w:tab/>
        <w:t xml:space="preserve">Să promoveze oameni de caracter în slujire. </w:t>
      </w:r>
    </w:p>
    <w:p w:rsidR="00EC2BF0" w:rsidRDefault="00EC2BF0" w:rsidP="00EC2BF0">
      <w:pPr>
        <w:ind w:left="720" w:firstLine="720"/>
        <w:rPr>
          <w:rFonts w:ascii="Times New Roman" w:hAnsi="Times New Roman"/>
          <w:lang w:bidi="he-IL"/>
        </w:rPr>
      </w:pPr>
      <w:r>
        <w:rPr>
          <w:rFonts w:ascii="Times New Roman" w:hAnsi="Times New Roman"/>
          <w:lang w:bidi="he-IL"/>
        </w:rPr>
        <w:t>Să se poarte cu respect faţă de ei.</w:t>
      </w:r>
    </w:p>
    <w:p w:rsidR="00EC2BF0" w:rsidRDefault="00EC2BF0" w:rsidP="008842F5">
      <w:pPr>
        <w:rPr>
          <w:rFonts w:ascii="Times New Roman" w:hAnsi="Times New Roman"/>
          <w:lang w:bidi="he-IL"/>
        </w:rPr>
      </w:pPr>
      <w:r>
        <w:rPr>
          <w:rFonts w:ascii="Times New Roman" w:hAnsi="Times New Roman"/>
          <w:lang w:bidi="he-IL"/>
        </w:rPr>
        <w:tab/>
        <w:t xml:space="preserve">Cine trebuie să dea învăţătură în biserică? </w:t>
      </w:r>
    </w:p>
    <w:p w:rsidR="00EC2BF0" w:rsidRDefault="00EC2BF0" w:rsidP="008842F5">
      <w:pPr>
        <w:ind w:left="720" w:firstLine="720"/>
        <w:rPr>
          <w:rFonts w:ascii="Times New Roman" w:hAnsi="Times New Roman"/>
          <w:lang w:bidi="he-IL"/>
        </w:rPr>
      </w:pPr>
      <w:r>
        <w:rPr>
          <w:rFonts w:ascii="Times New Roman" w:hAnsi="Times New Roman"/>
          <w:lang w:bidi="he-IL"/>
        </w:rPr>
        <w:t>Femeile... către femeile tiner</w:t>
      </w:r>
      <w:r w:rsidR="00722C2E">
        <w:rPr>
          <w:rFonts w:ascii="Times New Roman" w:hAnsi="Times New Roman"/>
          <w:lang w:bidi="he-IL"/>
        </w:rPr>
        <w:t>e</w:t>
      </w:r>
    </w:p>
    <w:p w:rsidR="00EC2BF0" w:rsidRDefault="00EC2BF0" w:rsidP="008842F5">
      <w:pPr>
        <w:ind w:left="720" w:firstLine="720"/>
        <w:rPr>
          <w:rFonts w:ascii="Times New Roman" w:hAnsi="Times New Roman"/>
          <w:lang w:bidi="he-IL"/>
        </w:rPr>
      </w:pPr>
      <w:r>
        <w:rPr>
          <w:rFonts w:ascii="Times New Roman" w:hAnsi="Times New Roman"/>
          <w:lang w:bidi="he-IL"/>
        </w:rPr>
        <w:t>Pastorii... către toţi</w:t>
      </w:r>
    </w:p>
    <w:p w:rsidR="00EC2BF0" w:rsidRDefault="00EC2BF0" w:rsidP="00EC2BF0">
      <w:pPr>
        <w:rPr>
          <w:rFonts w:ascii="Times New Roman" w:hAnsi="Times New Roman"/>
          <w:lang w:bidi="he-IL"/>
        </w:rPr>
      </w:pPr>
      <w:r>
        <w:rPr>
          <w:rFonts w:ascii="Times New Roman" w:hAnsi="Times New Roman"/>
          <w:lang w:bidi="he-IL"/>
        </w:rPr>
        <w:tab/>
        <w:t>Cine trebuie să dea învăţătură în biserică? Vorbăreţii?</w:t>
      </w:r>
    </w:p>
    <w:p w:rsidR="00EC2BF0" w:rsidRDefault="00EC2BF0" w:rsidP="00EC2BF0">
      <w:pPr>
        <w:rPr>
          <w:rFonts w:ascii="Times New Roman" w:hAnsi="Times New Roman"/>
          <w:lang w:bidi="he-IL"/>
        </w:rPr>
      </w:pPr>
      <w:r>
        <w:rPr>
          <w:rFonts w:ascii="Times New Roman" w:hAnsi="Times New Roman"/>
          <w:lang w:bidi="he-IL"/>
        </w:rPr>
        <w:tab/>
        <w:t xml:space="preserve">Cine trebuie să dea învăţături în biserică? </w:t>
      </w:r>
    </w:p>
    <w:p w:rsidR="00EC2BF0" w:rsidRDefault="00EC2BF0" w:rsidP="00EC2BF0">
      <w:pPr>
        <w:ind w:left="720" w:firstLine="720"/>
        <w:rPr>
          <w:rFonts w:ascii="Times New Roman" w:hAnsi="Times New Roman"/>
          <w:lang w:bidi="he-IL"/>
        </w:rPr>
      </w:pPr>
      <w:r>
        <w:rPr>
          <w:rFonts w:ascii="Times New Roman" w:hAnsi="Times New Roman"/>
          <w:lang w:bidi="he-IL"/>
        </w:rPr>
        <w:t xml:space="preserve">Neevlavioşii? </w:t>
      </w:r>
    </w:p>
    <w:p w:rsidR="00EC2BF0" w:rsidRDefault="00EC2BF0" w:rsidP="00EC2BF0">
      <w:pPr>
        <w:ind w:left="1440" w:firstLine="0"/>
        <w:rPr>
          <w:rFonts w:ascii="Times New Roman" w:hAnsi="Times New Roman"/>
          <w:lang w:bidi="he-IL"/>
        </w:rPr>
      </w:pPr>
      <w:r>
        <w:rPr>
          <w:rFonts w:ascii="Times New Roman" w:hAnsi="Times New Roman"/>
          <w:lang w:bidi="he-IL"/>
        </w:rPr>
        <w:t>Descurcăreţii?</w:t>
      </w:r>
    </w:p>
    <w:p w:rsidR="00EC2BF0" w:rsidRDefault="00EC2BF0" w:rsidP="00EC2BF0">
      <w:pPr>
        <w:rPr>
          <w:rFonts w:ascii="Times New Roman" w:hAnsi="Times New Roman"/>
          <w:lang w:bidi="he-IL"/>
        </w:rPr>
      </w:pPr>
      <w:r>
        <w:rPr>
          <w:rFonts w:ascii="Times New Roman" w:hAnsi="Times New Roman"/>
          <w:lang w:bidi="he-IL"/>
        </w:rPr>
        <w:tab/>
        <w:t>Să încurajeze relaţii sănătoase, frumoase, între membrii</w:t>
      </w:r>
    </w:p>
    <w:p w:rsidR="00EC2BF0" w:rsidRDefault="008842F5" w:rsidP="000C605A">
      <w:pPr>
        <w:rPr>
          <w:rFonts w:ascii="Times New Roman" w:hAnsi="Times New Roman"/>
          <w:lang w:bidi="he-IL"/>
        </w:rPr>
      </w:pPr>
      <w:r>
        <w:rPr>
          <w:rFonts w:ascii="Times New Roman" w:hAnsi="Times New Roman"/>
          <w:lang w:bidi="he-IL"/>
        </w:rPr>
        <w:t>B</w:t>
      </w:r>
      <w:r w:rsidR="00EC2BF0">
        <w:rPr>
          <w:rFonts w:ascii="Times New Roman" w:hAnsi="Times New Roman"/>
          <w:lang w:bidi="he-IL"/>
        </w:rPr>
        <w:t>isericii</w:t>
      </w:r>
      <w:r>
        <w:rPr>
          <w:rFonts w:ascii="Times New Roman" w:hAnsi="Times New Roman"/>
          <w:lang w:bidi="he-IL"/>
        </w:rPr>
        <w:t xml:space="preserve"> </w:t>
      </w:r>
    </w:p>
    <w:p w:rsidR="009F6A39" w:rsidRDefault="00EC2BF0" w:rsidP="009F6A39">
      <w:pPr>
        <w:ind w:left="681"/>
        <w:rPr>
          <w:rFonts w:ascii="Times New Roman" w:hAnsi="Times New Roman"/>
          <w:lang w:bidi="he-IL"/>
        </w:rPr>
      </w:pPr>
      <w:r>
        <w:rPr>
          <w:rFonts w:ascii="Times New Roman" w:hAnsi="Times New Roman"/>
          <w:lang w:bidi="he-IL"/>
        </w:rPr>
        <w:t xml:space="preserve">Bătrâni, tineri-tinere, maturi, văduve, </w:t>
      </w:r>
    </w:p>
    <w:p w:rsidR="00EC2BF0" w:rsidRDefault="000C605A" w:rsidP="000C605A">
      <w:pPr>
        <w:rPr>
          <w:rFonts w:ascii="Times New Roman" w:hAnsi="Times New Roman"/>
          <w:lang w:bidi="he-IL"/>
        </w:rPr>
      </w:pPr>
      <w:r>
        <w:rPr>
          <w:rFonts w:ascii="Times New Roman" w:hAnsi="Times New Roman"/>
          <w:lang w:bidi="he-IL"/>
        </w:rPr>
        <w:t xml:space="preserve"> </w:t>
      </w:r>
      <w:r>
        <w:rPr>
          <w:rFonts w:ascii="Times New Roman" w:hAnsi="Times New Roman"/>
          <w:lang w:bidi="he-IL"/>
        </w:rPr>
        <w:tab/>
        <w:t xml:space="preserve">   </w:t>
      </w:r>
      <w:r w:rsidR="00EC2BF0">
        <w:rPr>
          <w:rFonts w:ascii="Times New Roman" w:hAnsi="Times New Roman"/>
          <w:lang w:bidi="he-IL"/>
        </w:rPr>
        <w:t>bogaţii, săracii, robii.</w:t>
      </w:r>
    </w:p>
    <w:p w:rsidR="009F6A39" w:rsidRDefault="00EC2BF0" w:rsidP="009F6A39">
      <w:pPr>
        <w:ind w:left="681"/>
        <w:rPr>
          <w:rFonts w:ascii="Times New Roman" w:hAnsi="Times New Roman"/>
          <w:lang w:bidi="he-IL"/>
        </w:rPr>
      </w:pPr>
      <w:r>
        <w:rPr>
          <w:rFonts w:ascii="Times New Roman" w:hAnsi="Times New Roman"/>
          <w:lang w:bidi="he-IL"/>
        </w:rPr>
        <w:t xml:space="preserve">Să menţină legătura cu cei mai tineri, </w:t>
      </w:r>
    </w:p>
    <w:p w:rsidR="00EC2BF0" w:rsidRDefault="000C605A" w:rsidP="000C605A">
      <w:pPr>
        <w:ind w:firstLine="681"/>
        <w:rPr>
          <w:rFonts w:ascii="Times New Roman" w:hAnsi="Times New Roman"/>
          <w:lang w:bidi="he-IL"/>
        </w:rPr>
      </w:pPr>
      <w:r>
        <w:rPr>
          <w:rFonts w:ascii="Times New Roman" w:hAnsi="Times New Roman"/>
          <w:lang w:bidi="he-IL"/>
        </w:rPr>
        <w:t xml:space="preserve">    </w:t>
      </w:r>
      <w:r w:rsidR="00EC2BF0">
        <w:rPr>
          <w:rFonts w:ascii="Times New Roman" w:hAnsi="Times New Roman"/>
          <w:lang w:bidi="he-IL"/>
        </w:rPr>
        <w:t xml:space="preserve">să îi pregătească. </w:t>
      </w:r>
    </w:p>
    <w:p w:rsidR="005F1A26" w:rsidRDefault="005F1A26" w:rsidP="00EC2BF0">
      <w:pPr>
        <w:rPr>
          <w:rFonts w:ascii="Times New Roman" w:hAnsi="Times New Roman"/>
          <w:lang w:bidi="he-IL"/>
        </w:rPr>
      </w:pPr>
      <w:r>
        <w:rPr>
          <w:rFonts w:ascii="Times New Roman" w:hAnsi="Times New Roman"/>
          <w:lang w:bidi="he-IL"/>
        </w:rPr>
        <w:tab/>
      </w:r>
    </w:p>
    <w:p w:rsidR="00EC2BF0" w:rsidRDefault="00EC2BF0" w:rsidP="00F07353">
      <w:pPr>
        <w:rPr>
          <w:rFonts w:ascii="Times New Roman" w:hAnsi="Times New Roman"/>
          <w:lang w:bidi="he-IL"/>
        </w:rPr>
      </w:pPr>
      <w:r>
        <w:rPr>
          <w:rFonts w:ascii="Times New Roman" w:hAnsi="Times New Roman"/>
          <w:lang w:bidi="he-IL"/>
        </w:rPr>
        <w:t>Forţa memoriei: propria lucrare, lucrarea lui Timotei.</w:t>
      </w:r>
    </w:p>
    <w:p w:rsidR="005F1A26" w:rsidRDefault="00EC2BF0" w:rsidP="00EC2BF0">
      <w:pPr>
        <w:rPr>
          <w:rFonts w:ascii="Times New Roman" w:hAnsi="Times New Roman"/>
          <w:lang w:bidi="he-IL"/>
        </w:rPr>
      </w:pPr>
      <w:r>
        <w:rPr>
          <w:rFonts w:ascii="Times New Roman" w:hAnsi="Times New Roman"/>
          <w:lang w:bidi="he-IL"/>
        </w:rPr>
        <w:t xml:space="preserve">Să pregătească predarea ştafetei. </w:t>
      </w:r>
    </w:p>
    <w:p w:rsidR="00EC2BF0" w:rsidRDefault="00F07353" w:rsidP="00F07353">
      <w:pPr>
        <w:ind w:firstLine="720"/>
        <w:rPr>
          <w:rFonts w:ascii="Times New Roman" w:hAnsi="Times New Roman"/>
          <w:lang w:bidi="he-IL"/>
        </w:rPr>
      </w:pPr>
      <w:r>
        <w:rPr>
          <w:rFonts w:ascii="Times New Roman" w:hAnsi="Times New Roman"/>
          <w:lang w:bidi="he-IL"/>
        </w:rPr>
        <w:t xml:space="preserve">  </w:t>
      </w:r>
      <w:r w:rsidR="00EC2BF0">
        <w:rPr>
          <w:rFonts w:ascii="Times New Roman" w:hAnsi="Times New Roman"/>
          <w:lang w:bidi="he-IL"/>
        </w:rPr>
        <w:t>Ce este predarea ştafetei lucrării?</w:t>
      </w:r>
    </w:p>
    <w:p w:rsidR="00EC2BF0" w:rsidRDefault="00EC2BF0" w:rsidP="00F07353">
      <w:pPr>
        <w:rPr>
          <w:rFonts w:ascii="Times New Roman" w:hAnsi="Times New Roman"/>
          <w:lang w:bidi="he-IL"/>
        </w:rPr>
      </w:pPr>
      <w:r>
        <w:rPr>
          <w:rFonts w:ascii="Times New Roman" w:hAnsi="Times New Roman"/>
          <w:lang w:bidi="he-IL"/>
        </w:rPr>
        <w:t>Să aibă viziune</w:t>
      </w:r>
    </w:p>
    <w:p w:rsidR="00EC2BF0" w:rsidRDefault="00EC2BF0" w:rsidP="00F07353">
      <w:pPr>
        <w:rPr>
          <w:rFonts w:ascii="Times New Roman" w:hAnsi="Times New Roman"/>
          <w:lang w:bidi="he-IL"/>
        </w:rPr>
      </w:pPr>
      <w:r>
        <w:rPr>
          <w:rFonts w:ascii="Times New Roman" w:hAnsi="Times New Roman"/>
          <w:lang w:bidi="he-IL"/>
        </w:rPr>
        <w:t>Să fie pregătit pentru lucru îndelung</w:t>
      </w:r>
    </w:p>
    <w:p w:rsidR="00EC2BF0" w:rsidRDefault="00EC2BF0" w:rsidP="00F07353">
      <w:pPr>
        <w:rPr>
          <w:rFonts w:ascii="Times New Roman" w:hAnsi="Times New Roman"/>
          <w:lang w:bidi="he-IL"/>
        </w:rPr>
      </w:pPr>
      <w:r>
        <w:rPr>
          <w:rFonts w:ascii="Times New Roman" w:hAnsi="Times New Roman"/>
          <w:lang w:bidi="he-IL"/>
        </w:rPr>
        <w:t>Să aibă reguli, principii</w:t>
      </w:r>
    </w:p>
    <w:p w:rsidR="00EC2BF0" w:rsidRDefault="00EC2BF0" w:rsidP="00F07353">
      <w:pPr>
        <w:ind w:firstLine="720"/>
        <w:rPr>
          <w:rFonts w:ascii="Times New Roman" w:hAnsi="Times New Roman"/>
          <w:lang w:bidi="he-IL"/>
        </w:rPr>
      </w:pPr>
      <w:r>
        <w:rPr>
          <w:rFonts w:ascii="Times New Roman" w:hAnsi="Times New Roman"/>
          <w:lang w:bidi="he-IL"/>
        </w:rPr>
        <w:t>Să se ferească...</w:t>
      </w:r>
    </w:p>
    <w:p w:rsidR="00EC2BF0" w:rsidRDefault="00EC2BF0" w:rsidP="00F07353">
      <w:pPr>
        <w:ind w:firstLine="720"/>
        <w:rPr>
          <w:rFonts w:ascii="Times New Roman" w:hAnsi="Times New Roman"/>
          <w:lang w:bidi="he-IL"/>
        </w:rPr>
      </w:pPr>
      <w:r>
        <w:rPr>
          <w:rFonts w:ascii="Times New Roman" w:hAnsi="Times New Roman"/>
          <w:lang w:bidi="he-IL"/>
        </w:rPr>
        <w:t>Să se lupte...</w:t>
      </w:r>
    </w:p>
    <w:p w:rsidR="00EC2BF0" w:rsidRDefault="00EC2BF0" w:rsidP="00F07353">
      <w:pPr>
        <w:rPr>
          <w:rFonts w:ascii="Times New Roman" w:hAnsi="Times New Roman"/>
          <w:lang w:bidi="he-IL"/>
        </w:rPr>
      </w:pPr>
      <w:r>
        <w:rPr>
          <w:rFonts w:ascii="Times New Roman" w:hAnsi="Times New Roman"/>
          <w:lang w:bidi="he-IL"/>
        </w:rPr>
        <w:tab/>
      </w:r>
      <w:r w:rsidR="00F07353">
        <w:rPr>
          <w:rFonts w:ascii="Times New Roman" w:hAnsi="Times New Roman"/>
          <w:lang w:bidi="he-IL"/>
        </w:rPr>
        <w:t xml:space="preserve">  </w:t>
      </w:r>
      <w:r>
        <w:rPr>
          <w:rFonts w:ascii="Times New Roman" w:hAnsi="Times New Roman"/>
          <w:lang w:bidi="he-IL"/>
        </w:rPr>
        <w:t>Să se curăţească...</w:t>
      </w:r>
    </w:p>
    <w:p w:rsidR="00EC2BF0" w:rsidRDefault="00EC2BF0" w:rsidP="00EC2BF0">
      <w:pPr>
        <w:rPr>
          <w:rFonts w:ascii="Times New Roman" w:hAnsi="Times New Roman"/>
          <w:lang w:bidi="he-IL"/>
        </w:rPr>
      </w:pPr>
      <w:r>
        <w:rPr>
          <w:rFonts w:ascii="Times New Roman" w:hAnsi="Times New Roman"/>
          <w:lang w:bidi="he-IL"/>
        </w:rPr>
        <w:t xml:space="preserve">Să fie generos şi atent în relaţiile cu adversarii. </w:t>
      </w:r>
    </w:p>
    <w:p w:rsidR="00EC2BF0" w:rsidRDefault="00EC2BF0" w:rsidP="00EC2BF0">
      <w:pPr>
        <w:rPr>
          <w:rFonts w:ascii="Times New Roman" w:hAnsi="Times New Roman"/>
          <w:lang w:bidi="he-IL"/>
        </w:rPr>
      </w:pPr>
      <w:r>
        <w:rPr>
          <w:rFonts w:ascii="Times New Roman" w:hAnsi="Times New Roman"/>
          <w:lang w:bidi="he-IL"/>
        </w:rPr>
        <w:t>Să fie informat asupra culturii oamenilor</w:t>
      </w:r>
    </w:p>
    <w:p w:rsidR="00EC2BF0" w:rsidRDefault="00151DF2" w:rsidP="00151DF2">
      <w:pPr>
        <w:rPr>
          <w:rFonts w:ascii="Times New Roman" w:hAnsi="Times New Roman"/>
          <w:lang w:bidi="he-IL"/>
        </w:rPr>
      </w:pPr>
      <w:r>
        <w:rPr>
          <w:rFonts w:ascii="Times New Roman" w:hAnsi="Times New Roman"/>
          <w:lang w:bidi="he-IL"/>
        </w:rPr>
        <w:t xml:space="preserve">Să fie conştient că sunt </w:t>
      </w:r>
      <w:r w:rsidR="00EC2BF0">
        <w:rPr>
          <w:rFonts w:ascii="Times New Roman" w:hAnsi="Times New Roman"/>
          <w:lang w:bidi="he-IL"/>
        </w:rPr>
        <w:t>vremurile din urmă</w:t>
      </w:r>
    </w:p>
    <w:p w:rsidR="005F1A26" w:rsidRDefault="00EC2BF0" w:rsidP="00EC2BF0">
      <w:pPr>
        <w:rPr>
          <w:rFonts w:ascii="Times New Roman" w:hAnsi="Times New Roman"/>
          <w:lang w:bidi="he-IL"/>
        </w:rPr>
      </w:pPr>
      <w:r>
        <w:rPr>
          <w:rFonts w:ascii="Times New Roman" w:hAnsi="Times New Roman"/>
          <w:lang w:bidi="he-IL"/>
        </w:rPr>
        <w:t>Să încurajeze slujire</w:t>
      </w:r>
      <w:r w:rsidR="00DC65DA">
        <w:rPr>
          <w:rFonts w:ascii="Times New Roman" w:hAnsi="Times New Roman"/>
          <w:lang w:bidi="he-IL"/>
        </w:rPr>
        <w:t>a</w:t>
      </w:r>
      <w:r>
        <w:rPr>
          <w:rFonts w:ascii="Times New Roman" w:hAnsi="Times New Roman"/>
          <w:lang w:bidi="he-IL"/>
        </w:rPr>
        <w:t xml:space="preserve"> reciprocă matură, </w:t>
      </w:r>
    </w:p>
    <w:p w:rsidR="00EC2BF0" w:rsidRDefault="005F1A26" w:rsidP="00F07353">
      <w:pPr>
        <w:rPr>
          <w:rFonts w:ascii="Times New Roman" w:hAnsi="Times New Roman"/>
          <w:lang w:bidi="he-IL"/>
        </w:rPr>
      </w:pPr>
      <w:r>
        <w:rPr>
          <w:rFonts w:ascii="Times New Roman" w:hAnsi="Times New Roman"/>
          <w:lang w:bidi="he-IL"/>
        </w:rPr>
        <w:t>S</w:t>
      </w:r>
      <w:r w:rsidR="00EC2BF0">
        <w:rPr>
          <w:rFonts w:ascii="Times New Roman" w:hAnsi="Times New Roman"/>
          <w:lang w:bidi="he-IL"/>
        </w:rPr>
        <w:t>ă fie un bun psiholog</w:t>
      </w:r>
    </w:p>
    <w:p w:rsidR="005F1A26" w:rsidRDefault="00EC2BF0" w:rsidP="00EC2BF0">
      <w:pPr>
        <w:rPr>
          <w:rFonts w:ascii="Times New Roman" w:hAnsi="Times New Roman"/>
          <w:lang w:bidi="he-IL"/>
        </w:rPr>
      </w:pPr>
      <w:r>
        <w:rPr>
          <w:rFonts w:ascii="Times New Roman" w:hAnsi="Times New Roman"/>
          <w:lang w:bidi="he-IL"/>
        </w:rPr>
        <w:tab/>
      </w:r>
      <w:r w:rsidR="005F1A26">
        <w:rPr>
          <w:rFonts w:ascii="Times New Roman" w:hAnsi="Times New Roman"/>
          <w:lang w:bidi="he-IL"/>
        </w:rPr>
        <w:tab/>
      </w:r>
      <w:r>
        <w:rPr>
          <w:rFonts w:ascii="Times New Roman" w:hAnsi="Times New Roman"/>
          <w:lang w:bidi="he-IL"/>
        </w:rPr>
        <w:t xml:space="preserve">Nu forma contează, </w:t>
      </w:r>
      <w:r w:rsidR="007F3A1A">
        <w:rPr>
          <w:rFonts w:ascii="Times New Roman" w:hAnsi="Times New Roman"/>
          <w:lang w:bidi="he-IL"/>
        </w:rPr>
        <w:t>caută</w:t>
      </w:r>
      <w:r>
        <w:rPr>
          <w:rFonts w:ascii="Times New Roman" w:hAnsi="Times New Roman"/>
          <w:lang w:bidi="he-IL"/>
        </w:rPr>
        <w:t xml:space="preserve"> esenţ</w:t>
      </w:r>
      <w:r w:rsidR="007F3A1A">
        <w:rPr>
          <w:rFonts w:ascii="Times New Roman" w:hAnsi="Times New Roman"/>
          <w:lang w:bidi="he-IL"/>
        </w:rPr>
        <w:t>a</w:t>
      </w:r>
      <w:r>
        <w:rPr>
          <w:rFonts w:ascii="Times New Roman" w:hAnsi="Times New Roman"/>
          <w:lang w:bidi="he-IL"/>
        </w:rPr>
        <w:t xml:space="preserve"> </w:t>
      </w:r>
    </w:p>
    <w:p w:rsidR="00EC2BF0" w:rsidRDefault="00EC2BF0" w:rsidP="00EC2BF0">
      <w:pPr>
        <w:rPr>
          <w:rFonts w:ascii="Times New Roman" w:hAnsi="Times New Roman"/>
          <w:lang w:bidi="he-IL"/>
        </w:rPr>
      </w:pPr>
      <w:r>
        <w:rPr>
          <w:rFonts w:ascii="Times New Roman" w:hAnsi="Times New Roman"/>
          <w:lang w:bidi="he-IL"/>
        </w:rPr>
        <w:lastRenderedPageBreak/>
        <w:t>Să fie atent să nu</w:t>
      </w:r>
      <w:r w:rsidR="00D429FF">
        <w:rPr>
          <w:rFonts w:ascii="Times New Roman" w:hAnsi="Times New Roman"/>
          <w:lang w:bidi="he-IL"/>
        </w:rPr>
        <w:t xml:space="preserve"> se vorbească nimic rău despre B</w:t>
      </w:r>
      <w:r>
        <w:rPr>
          <w:rFonts w:ascii="Times New Roman" w:hAnsi="Times New Roman"/>
          <w:lang w:bidi="he-IL"/>
        </w:rPr>
        <w:t>iserică</w:t>
      </w:r>
    </w:p>
    <w:p w:rsidR="000A4CD6" w:rsidRDefault="00EC2BF0" w:rsidP="00EC2BF0">
      <w:pPr>
        <w:tabs>
          <w:tab w:val="left" w:pos="284"/>
          <w:tab w:val="left" w:pos="567"/>
          <w:tab w:val="left" w:pos="993"/>
          <w:tab w:val="left" w:pos="1701"/>
          <w:tab w:val="left" w:pos="2127"/>
          <w:tab w:val="left" w:pos="2552"/>
          <w:tab w:val="left" w:pos="3119"/>
          <w:tab w:val="left" w:pos="3686"/>
          <w:tab w:val="left" w:pos="4253"/>
        </w:tabs>
        <w:ind w:firstLine="0"/>
        <w:rPr>
          <w:rFonts w:ascii="Times New Roman" w:hAnsi="Times New Roman"/>
          <w:lang w:bidi="he-IL"/>
        </w:rPr>
      </w:pPr>
      <w:r>
        <w:rPr>
          <w:rFonts w:ascii="Times New Roman" w:hAnsi="Times New Roman"/>
          <w:lang w:bidi="he-IL"/>
        </w:rPr>
        <w:tab/>
      </w:r>
    </w:p>
    <w:p w:rsidR="00EA2450" w:rsidRDefault="00EA2450" w:rsidP="00773C05">
      <w:pPr>
        <w:rPr>
          <w:lang w:bidi="he-IL"/>
        </w:rPr>
      </w:pPr>
    </w:p>
    <w:p w:rsidR="00180F62" w:rsidRDefault="00180F62" w:rsidP="00D502B3">
      <w:pPr>
        <w:pStyle w:val="Heading2"/>
        <w:rPr>
          <w:rFonts w:ascii="Times New Roman" w:hAnsi="Times New Roman"/>
          <w:lang w:bidi="he-IL"/>
        </w:rPr>
      </w:pPr>
      <w:r>
        <w:rPr>
          <w:rFonts w:ascii="Times New Roman" w:hAnsi="Times New Roman"/>
          <w:lang w:bidi="he-IL"/>
        </w:rPr>
        <w:br w:type="page"/>
      </w:r>
    </w:p>
    <w:p w:rsidR="00180F62" w:rsidRDefault="00610653" w:rsidP="00180F62">
      <w:pPr>
        <w:pStyle w:val="Heading2"/>
      </w:pPr>
      <w:bookmarkStart w:id="198" w:name="_Toc244745210"/>
      <w:bookmarkStart w:id="199" w:name="_Toc354499626"/>
      <w:r>
        <w:t xml:space="preserve">11. </w:t>
      </w:r>
      <w:r w:rsidR="00180F62">
        <w:t>Epistolele generale: date specifice</w:t>
      </w:r>
      <w:bookmarkEnd w:id="198"/>
      <w:bookmarkEnd w:id="199"/>
    </w:p>
    <w:p w:rsidR="00180F62" w:rsidRDefault="00180F62" w:rsidP="00180F62">
      <w:pPr>
        <w:ind w:firstLine="0"/>
      </w:pPr>
    </w:p>
    <w:p w:rsidR="00180F62" w:rsidRDefault="00610653" w:rsidP="00180F62">
      <w:pPr>
        <w:pStyle w:val="Heading3"/>
      </w:pPr>
      <w:bookmarkStart w:id="200" w:name="_Toc244745211"/>
      <w:bookmarkStart w:id="201" w:name="_Toc354499627"/>
      <w:r>
        <w:t xml:space="preserve">11.1 </w:t>
      </w:r>
      <w:r w:rsidR="00180F62">
        <w:t>Autori şi destinatari</w:t>
      </w:r>
      <w:bookmarkEnd w:id="200"/>
      <w:bookmarkEnd w:id="201"/>
    </w:p>
    <w:p w:rsidR="00180F62" w:rsidRDefault="00180F62" w:rsidP="00180F62">
      <w:pPr>
        <w:ind w:firstLine="0"/>
      </w:pPr>
    </w:p>
    <w:p w:rsidR="00180F62" w:rsidRPr="004C015C" w:rsidRDefault="00180F62" w:rsidP="00180F62">
      <w:pPr>
        <w:ind w:firstLine="0"/>
      </w:pPr>
      <w:r w:rsidRPr="004C015C">
        <w:t xml:space="preserve">Epistolele generale (cunoscute şi sub numele de epistole soborniceşti sau catolice, cf. limba greacă, </w:t>
      </w:r>
      <w:r w:rsidRPr="004C015C">
        <w:rPr>
          <w:i/>
          <w:iCs/>
        </w:rPr>
        <w:t>epistolai katholikai</w:t>
      </w:r>
      <w:r w:rsidRPr="004C015C">
        <w:t>) au fost scrise, în majoritatea lor, mai târziu decât epistolele pauline, iar autorii lor sunt alţi</w:t>
      </w:r>
      <w:r w:rsidRPr="004C015C">
        <w:rPr>
          <w:rFonts w:cs="Arial"/>
          <w:lang w:bidi="he-IL"/>
        </w:rPr>
        <w:t xml:space="preserve"> </w:t>
      </w:r>
      <w:r w:rsidRPr="004C015C">
        <w:t>apostoli din numărul celor doisprezece, sau chiar creştini din afara acestui cerc restrâns de slujitori, cum ar fi: Ioan, Petru, Iacov (fratele Mântuitorului Isus), Iuda, şi autorul Epistolei către evrei (posibil Pavel, posibil Barnaba, Apolo, Aquila</w:t>
      </w:r>
      <w:r w:rsidR="00234D93">
        <w:t xml:space="preserve"> etc.</w:t>
      </w:r>
      <w:r w:rsidRPr="004C015C">
        <w:t xml:space="preserve">). </w:t>
      </w:r>
    </w:p>
    <w:p w:rsidR="00180F62" w:rsidRDefault="00180F62" w:rsidP="00180F62">
      <w:r w:rsidRPr="0019703F">
        <w:t xml:space="preserve">Ele sunt adresate unui număr mare de biserici, adesea tuturor creştinilor din zona imperiului roman sau din zona culturală elenistă (lume cunoscută sub numele de </w:t>
      </w:r>
      <w:r w:rsidRPr="0019703F">
        <w:rPr>
          <w:i/>
          <w:iCs/>
        </w:rPr>
        <w:t>oikumene</w:t>
      </w:r>
      <w:r w:rsidRPr="0019703F">
        <w:t>, lumea comună), pe care îi încurajează să facă faţă persecuţiilor, batjocurilor, confruntărilor cu imperiul, până la venirea din nou a mântuitorului Isus. Ele sunt documente ale încurajării la o viaţă sfântă, la perseverenţă creştină în faţa greutăţilor şi prigonirilor, la un creştinism practic, bine fundamentat pe temelia învăţăturii apostolilor şi bine orientat în ce priveşte cea de-a doua venire a lui Isus şi starea omenirii în vremea sfârşitului (există aici o anumită apropiere de scri</w:t>
      </w:r>
      <w:r>
        <w:t xml:space="preserve">sorile pastorale ale lui Pavel), precum şi documente ale avertizării împotriva ereziilor, a învăţătorilor falşi, precum şi a necazurilor care vor veni să încerce bisericile. În fine, chiar studiul </w:t>
      </w:r>
      <w:r w:rsidRPr="0019703F">
        <w:t>Apocalipsei lui Ioan poate fi conectat cu aceste epistole întrucât şi Apocalipsa pare concepută sub forma unor ep</w:t>
      </w:r>
      <w:r>
        <w:t>istole către mai multe Biserici, iar tematica generală este înrudită cu a acestora.</w:t>
      </w:r>
    </w:p>
    <w:p w:rsidR="00180F62" w:rsidRPr="0019703F" w:rsidRDefault="00180F62" w:rsidP="00180F62"/>
    <w:p w:rsidR="00180F62" w:rsidRPr="006E259E" w:rsidRDefault="00610653" w:rsidP="00180F62">
      <w:pPr>
        <w:pStyle w:val="Heading3"/>
        <w:rPr>
          <w:rFonts w:ascii="Calibri" w:hAnsi="Calibri" w:cs="Calibri"/>
        </w:rPr>
      </w:pPr>
      <w:bookmarkStart w:id="202" w:name="_Toc244745212"/>
      <w:bookmarkStart w:id="203" w:name="_Toc354499628"/>
      <w:r>
        <w:t xml:space="preserve">11.2 </w:t>
      </w:r>
      <w:r w:rsidR="00180F62">
        <w:t>Caracteristici teologice</w:t>
      </w:r>
      <w:bookmarkEnd w:id="202"/>
      <w:bookmarkEnd w:id="203"/>
    </w:p>
    <w:p w:rsidR="00180F62" w:rsidRPr="0019703F" w:rsidRDefault="00180F62" w:rsidP="00180F62"/>
    <w:p w:rsidR="00180F62" w:rsidRPr="0019703F" w:rsidRDefault="00180F62" w:rsidP="00180F62">
      <w:pPr>
        <w:ind w:firstLine="0"/>
      </w:pPr>
      <w:r w:rsidRPr="0019703F">
        <w:t xml:space="preserve">În general, epistolele generale sunt epistole pastorale, motivate de </w:t>
      </w:r>
      <w:r>
        <w:t xml:space="preserve">apariţia unor </w:t>
      </w:r>
      <w:r w:rsidRPr="0019703F">
        <w:t>anumite situaţii specifice</w:t>
      </w:r>
      <w:r>
        <w:t>, dificile în viaţa creştinilor</w:t>
      </w:r>
      <w:r w:rsidRPr="0019703F">
        <w:t xml:space="preserve"> (primejdia apostaziei creştinilor dintre evrei – în Evrei; persecuţia credincioşilor – în Iacov şi 1-2 Petru; apariţia învăţătorilor falşi înăuntrul Bisericii – în Iuda şi în 1-2-3 Ioan; mărturia unei vieţi de sfinţenie şi trăite în dragoste frăţească, în toate epistolele).</w:t>
      </w:r>
    </w:p>
    <w:p w:rsidR="00180F62" w:rsidRDefault="00180F62" w:rsidP="00180F62">
      <w:r w:rsidRPr="0019703F">
        <w:t xml:space="preserve">Ca datare, </w:t>
      </w:r>
      <w:r>
        <w:t>aceste epistole</w:t>
      </w:r>
      <w:r w:rsidRPr="0019703F">
        <w:t xml:space="preserve"> tind să </w:t>
      </w:r>
      <w:r>
        <w:t xml:space="preserve">se încadreze într-o perioadă mai târzie din viaţa Bisericii, plasată tot la începuturile creştinismului, şi anume </w:t>
      </w:r>
      <w:r w:rsidRPr="0019703F">
        <w:t xml:space="preserve">spre sfârşitul secolului 1 (unele au ridicat şi discuţii de pseudepigrafie). </w:t>
      </w:r>
      <w:r>
        <w:t xml:space="preserve">Posibilităţile de datare sunt destul de variate, deoarece nu există afirmaţii interne clare. Astfel, epistolele către </w:t>
      </w:r>
      <w:r w:rsidRPr="0019703F">
        <w:t>Evrei şi Iacov par scrise înainte de 70 AD, la fel şi 1-2 Petru (Iacov</w:t>
      </w:r>
      <w:r>
        <w:t>, însă,</w:t>
      </w:r>
      <w:r w:rsidRPr="0019703F">
        <w:t xml:space="preserve"> ar putea </w:t>
      </w:r>
      <w:r>
        <w:t>fi scrisă mult mai devreme</w:t>
      </w:r>
      <w:r w:rsidRPr="0019703F">
        <w:t>); epistolele 1-2-3 Ioan, par să aparţină perioadei 80-90 AD.</w:t>
      </w:r>
      <w:r>
        <w:t xml:space="preserve"> Este demn de remarcat că scrisorile par să îi identifice pe primii vestitori ai evangheliei (apostoli, prezbiteri, evanghelişti, mai mari – adică, lideri) ca pe un grup distinct, aproape aparţinând trecutului, ca pe un grup cu multă autoritate, aflat la o vărstă venerabilă, de ale cărui mesaje trebuie să se ţină seama şi la al căror sfârşit glorios, chiar şi în martiraj, trebuie privit cu atenţie (Evrei 13:7, 17; 2 Pet. 3:2; Iuda 1:17).</w:t>
      </w:r>
    </w:p>
    <w:p w:rsidR="00180F62" w:rsidRDefault="00180F62" w:rsidP="00180F62">
      <w:r w:rsidRPr="0077346D">
        <w:t>Acest fel de raportare la autoritatea anterioară apare şi cu privire la Isus şi la profeţii din perioada VT</w:t>
      </w:r>
      <w:r>
        <w:t xml:space="preserve"> (2 Pet. 1:19; 3:2; Iuda 1:14; Iacov 5:10; Evrei 1:1-2; 13:32)</w:t>
      </w:r>
      <w:r w:rsidRPr="0077346D">
        <w:t xml:space="preserve">. Semnificaţia acestei invocări a autorităţii este adesea interpretată ca o dovadă care probează caracterul târziu </w:t>
      </w:r>
      <w:r w:rsidRPr="0077346D">
        <w:lastRenderedPageBreak/>
        <w:t>al epistolelor. Totuşi, termenii invocării trebuie judecaţi în mod specific de la epistolă la epistolă, deoarece Iacov şi autorul Epistolei către evrei chiar aveau motive îndreptăţite să se raporteze aşa la apostoli, deoarece ei înşişi nu făceau parte din cercul apostolic. În ce priveşte epistola 2 Petru, aceasta putea reflecta relaţia mai delicată dintre Petru şi ceilalţi apostoli, ca unul care, din modestie şi cu conştiinţa lepădării din trecut, ştia să privească la ceilalţi cu consideraţie şi smerenie, chiar dacă fusese repus în slujire de Hristos însuşi.</w:t>
      </w:r>
    </w:p>
    <w:p w:rsidR="00180F62" w:rsidRPr="0019703F" w:rsidRDefault="00180F62" w:rsidP="00180F62">
      <w:r>
        <w:t xml:space="preserve">Pe ansamblu, aceste epistole includ şi evaluări de tip apocaliptic, referiri la sfârşitul vremurilor, la prigonirea credincioşilor, la venirea lui Antihrist, sau la felul în care se va realiza judecata. Limbajul are termeni comuni legaţi de organizarea Bisericii, de încurajarea mărturiei creştine, de o viaţă armonioasă în Biserică, de perseverenţă în credinţă în mijlocul greutăţilor şi suferinţelor. </w:t>
      </w:r>
    </w:p>
    <w:p w:rsidR="00180F62" w:rsidRPr="0019703F" w:rsidRDefault="00180F62" w:rsidP="00180F62"/>
    <w:p w:rsidR="00180F62" w:rsidRPr="006E259E" w:rsidRDefault="00610653" w:rsidP="00180F62">
      <w:pPr>
        <w:pStyle w:val="Heading3"/>
      </w:pPr>
      <w:bookmarkStart w:id="204" w:name="_Toc244745213"/>
      <w:bookmarkStart w:id="205" w:name="_Toc354499629"/>
      <w:r>
        <w:t xml:space="preserve">11.3 </w:t>
      </w:r>
      <w:r w:rsidR="00180F62">
        <w:t>Caracteristici</w:t>
      </w:r>
      <w:r w:rsidR="00180F62" w:rsidRPr="006E259E">
        <w:t xml:space="preserve"> stilistice</w:t>
      </w:r>
      <w:bookmarkEnd w:id="204"/>
      <w:bookmarkEnd w:id="205"/>
    </w:p>
    <w:p w:rsidR="00180F62" w:rsidRPr="0019703F" w:rsidRDefault="00180F62" w:rsidP="00180F62"/>
    <w:p w:rsidR="00180F62" w:rsidRDefault="00180F62" w:rsidP="00180F62">
      <w:pPr>
        <w:ind w:firstLine="0"/>
      </w:pPr>
      <w:r w:rsidRPr="0019703F">
        <w:t xml:space="preserve">Din punct de vedere stilistic, unele din aceste epistole </w:t>
      </w:r>
      <w:r w:rsidRPr="00CE116A">
        <w:t xml:space="preserve">reflectă un gen mixt: ele se conformează doar parţial </w:t>
      </w:r>
      <w:r w:rsidRPr="0019703F">
        <w:t xml:space="preserve">genului </w:t>
      </w:r>
      <w:r w:rsidRPr="00CE116A">
        <w:t>epistolar şi prezintă, de asemeni, caracteristici specifice genului homiletic sau sapienţial (</w:t>
      </w:r>
      <w:r w:rsidRPr="0019703F">
        <w:t>predi</w:t>
      </w:r>
      <w:r w:rsidRPr="00CE116A">
        <w:t>că, discursuri orale; înşiruiri de sfaturi pe teme diferite, neconexe</w:t>
      </w:r>
      <w:r w:rsidRPr="0019703F">
        <w:t xml:space="preserve">; cf. Evrei, Ioan, Iacov). Argumentul în aceste epistole </w:t>
      </w:r>
      <w:r w:rsidRPr="00CE116A">
        <w:t>îmbracă forme variate, de la structuri retorice clare (Evrei), la structuri ambigui, alternate, de tip A-B (învăţătură – sfătuire).</w:t>
      </w:r>
      <w:r w:rsidRPr="0019703F">
        <w:t xml:space="preserve"> </w:t>
      </w:r>
    </w:p>
    <w:p w:rsidR="00180F62" w:rsidRDefault="00180F62" w:rsidP="00180F62">
      <w:r w:rsidRPr="0019703F">
        <w:t>Apar, de asemeni, probleme de contrast între stil</w:t>
      </w:r>
      <w:r>
        <w:t>ul lor</w:t>
      </w:r>
      <w:r w:rsidRPr="0019703F">
        <w:t xml:space="preserve"> şi conţinut</w:t>
      </w:r>
      <w:r>
        <w:t>ul teologic</w:t>
      </w:r>
      <w:r w:rsidRPr="0019703F">
        <w:t xml:space="preserve">. De exemplu, în cazul epistolei către Evrei, stilul este nepaulin, dar teologia este profund </w:t>
      </w:r>
      <w:r w:rsidRPr="0019703F">
        <w:lastRenderedPageBreak/>
        <w:t>paulină; în cazul 1-2 Petru, cele două epistole au stiluri diferite, dar teologic ele dovedesc aceeaşi gândire; 1 Ioan se aseamănă cu 2 Ioan, dar cea mai mare asemănare pare să fie 1 Ioan – evanghelia după Ioan, şi apoi 2-3 Ioan (asemănările şi deosebirile au mers până la propunerea de autori diferiţi); de asemeni, în corpusul ioanin, există un contrast stilistic notabil între evanghelie, epistole şi Apocalipsa lui Ioan, cu toate că, din punct de vedere teologic, ele par să conţină multe asemănări. În plus, Apocalipsa însăşi are un gen literar ambiguu, având elemente de epistolă, de scriere apocaliptică (bineînţeles!), şi de naraţiune.</w:t>
      </w:r>
    </w:p>
    <w:p w:rsidR="00180F62" w:rsidRDefault="00180F62" w:rsidP="00180F62">
      <w:r>
        <w:t>Nu se poate trece cu vederea nici asemănarea dintre 2 Petru şi epistola lui Iuda, care deşi inegale ca lungime, au aproape aceeaşi desfăşurare de argumente. Cel mai probabil este că astfel de paralele dovedesc interacţia dintre predicatori şi apostoli, consfătuirile şi conciliile care începuseră să aibă loc şi în care, în conformitate cu nevoile timpului, se decideau direcţiile principale ale mesajului şi încurajării creştine, cum trebuie argumentat împotriva ereziilor ce încercau să pătrundă în Biserică.</w:t>
      </w:r>
    </w:p>
    <w:p w:rsidR="00180F62" w:rsidRDefault="00180F62" w:rsidP="00180F62"/>
    <w:p w:rsidR="00180F62" w:rsidRPr="006E259E" w:rsidRDefault="00610653" w:rsidP="00610653">
      <w:pPr>
        <w:pStyle w:val="Heading2"/>
      </w:pPr>
      <w:bookmarkStart w:id="206" w:name="_Toc244745214"/>
      <w:bookmarkStart w:id="207" w:name="_Toc354499630"/>
      <w:r>
        <w:t>12</w:t>
      </w:r>
      <w:r w:rsidR="00180F62">
        <w:t xml:space="preserve">. Evrei: O </w:t>
      </w:r>
      <w:r w:rsidR="00180F62" w:rsidRPr="006E259E">
        <w:t>Biserică în primejdie de apostazie</w:t>
      </w:r>
      <w:bookmarkEnd w:id="206"/>
      <w:bookmarkEnd w:id="207"/>
    </w:p>
    <w:p w:rsidR="00180F62" w:rsidRDefault="00180F62" w:rsidP="00180F62">
      <w:pPr>
        <w:ind w:firstLine="0"/>
      </w:pPr>
    </w:p>
    <w:p w:rsidR="00180F62" w:rsidRPr="0019703F" w:rsidRDefault="00180F62" w:rsidP="00180F62">
      <w:pPr>
        <w:ind w:firstLine="0"/>
      </w:pPr>
      <w:r w:rsidRPr="0019703F">
        <w:t>Prin mesajul ei, Epistola către evrei a constituit o mare încurajare şi un prilej de meditaţie pentru toate generaţiile de creştini</w:t>
      </w:r>
      <w:r>
        <w:t>, prin încurajarea adusă celor îndoielnici, prin avertizări şi sfătuire, prin învăţătură teologică despre noul legământ</w:t>
      </w:r>
      <w:r w:rsidRPr="0019703F">
        <w:t xml:space="preserve">. Ca profunzime şi complexitate teologică este, probabil, egalată doar de Epistola apostolului Pavel către romani (şi, într-adevăr, include multe din metodele şi temele acesteia, cum ar fi: foloseşte numeroase citate din VT, explică rolul Legii dar </w:t>
      </w:r>
      <w:r w:rsidRPr="0019703F">
        <w:lastRenderedPageBreak/>
        <w:t>şi realitatea depăşirii ei prin legământul lui Hristos, importanţa credinţei şi dragostei</w:t>
      </w:r>
      <w:r w:rsidR="00234D93">
        <w:t xml:space="preserve"> etc.</w:t>
      </w:r>
      <w:r w:rsidRPr="0019703F">
        <w:t xml:space="preserve">).  Spre deosebire de Epistola către romani, însă, Epistola către evrei a stârnit o mulţime de controverse. </w:t>
      </w:r>
    </w:p>
    <w:p w:rsidR="00180F62" w:rsidRPr="0019703F" w:rsidRDefault="00180F62" w:rsidP="00180F62">
      <w:r w:rsidRPr="0019703F">
        <w:t xml:space="preserve">Autorul ei nu se prezintă în nici un fel, deşi dă de înţeles că se află în cercul de colaboratori ai lui </w:t>
      </w:r>
      <w:r>
        <w:t>Pavel (îl cunoaşte pe Timotei, vorbeşte despre eliberarea din închisoare, despre fraţii din Italia</w:t>
      </w:r>
      <w:r w:rsidRPr="0019703F">
        <w:t xml:space="preserve">). Scrie într-un stil cult, diferit de al lui Pavel şi foarte bine organizat, dar este plin de idei pauline. Ca urmare, Părinţii Bisericii au oscilat mult între afirmarea pe faţă a lui Pavel ca autor al scrisorii sau propunerea de alte diverse alternative (cu siguranţă, scrisoarea nu era anonimă pentru primii destinatari, dar, datorită secretului păstrat, autorul a rămas necunoscut pentru cititorii de mai târziu). </w:t>
      </w:r>
    </w:p>
    <w:p w:rsidR="00180F62" w:rsidRPr="0019703F" w:rsidRDefault="00180F62" w:rsidP="00180F62">
      <w:r w:rsidRPr="0019703F">
        <w:t xml:space="preserve">Teologia ei, de asemeni, a generat dezbateri aprinse. Dincolo de demonstraţia </w:t>
      </w:r>
      <w:r>
        <w:t>elaborată</w:t>
      </w:r>
      <w:r w:rsidRPr="0019703F">
        <w:t xml:space="preserve"> a superiorităţii lui Hristos faţă de vechiul legământ mosaic şi faţă de preoţia levitică, ea a ridicat întrebări serioase cu privire la soarta creştinilor care au cedat presiunii, în timpul persecuţiilor, dar care, mai târziu, au venit cu pocăinţă şi cerere de iertare (cf. Evrei, 6:4-8; 10). </w:t>
      </w:r>
    </w:p>
    <w:p w:rsidR="00180F62" w:rsidRPr="0019703F" w:rsidRDefault="00180F62" w:rsidP="00180F62">
      <w:r w:rsidRPr="0019703F">
        <w:t>Prin toate acestea – şi prin multe alte trăsături, ea conţine unul din cele mai captivante mesaje ale NT.</w:t>
      </w:r>
    </w:p>
    <w:p w:rsidR="00180F62" w:rsidRPr="0019703F" w:rsidRDefault="00180F62" w:rsidP="00180F62"/>
    <w:p w:rsidR="00180F62" w:rsidRPr="006E259E" w:rsidRDefault="00D910CB" w:rsidP="00D910CB">
      <w:pPr>
        <w:pStyle w:val="Heading3"/>
      </w:pPr>
      <w:bookmarkStart w:id="208" w:name="_Toc244745215"/>
      <w:bookmarkStart w:id="209" w:name="_Toc354499631"/>
      <w:r>
        <w:t>12</w:t>
      </w:r>
      <w:r w:rsidR="00180F62" w:rsidRPr="006E259E">
        <w:t>.1 Scurt istoric</w:t>
      </w:r>
      <w:bookmarkEnd w:id="208"/>
      <w:bookmarkEnd w:id="209"/>
    </w:p>
    <w:p w:rsidR="00180F62" w:rsidRPr="0019703F" w:rsidRDefault="00180F62" w:rsidP="00180F62"/>
    <w:p w:rsidR="00180F62" w:rsidRPr="0019703F" w:rsidRDefault="00180F62" w:rsidP="00180F62">
      <w:pPr>
        <w:ind w:firstLine="0"/>
      </w:pPr>
      <w:r w:rsidRPr="0019703F">
        <w:t xml:space="preserve">Epistola era cunoscută de toate Bisericile dar, în timp ce fusese acceptată în Bisericile răsăritene încă din secolul doi, în Bisericile vestice a fost acceptată oficial în 367 când, în urma scrisorii lui Atanasius, Vestul şi Estul au căzut de acord să accepte Apocalipsa şi Epistola către </w:t>
      </w:r>
      <w:r w:rsidRPr="0019703F">
        <w:lastRenderedPageBreak/>
        <w:t>evrei, chiar dacă interpretările teologice asupra unor texte dificile, erau diferite.</w:t>
      </w:r>
      <w:r w:rsidRPr="0019703F">
        <w:rPr>
          <w:rStyle w:val="FootnoteReference"/>
          <w:szCs w:val="24"/>
        </w:rPr>
        <w:footnoteReference w:id="130"/>
      </w:r>
      <w:r w:rsidRPr="0019703F">
        <w:t xml:space="preserve"> </w:t>
      </w:r>
    </w:p>
    <w:p w:rsidR="00180F62" w:rsidRPr="0019703F" w:rsidRDefault="00180F62" w:rsidP="00180F62">
      <w:r w:rsidRPr="00945980">
        <w:t>Pe ansamblu, epistola are caracteristicile unui tratat teologic bine gândit ce cuprinde numeroase îndemnuri şi avertizări cu privire la viaţa creştină, precum şi un argument complex privitor la superioritatea în sine, ca fiinţă, şi ca slujire mediatoare (ca jertfă, ca mare preot, ca profet, ca mântuitor) a lui Isus Hristos faţă de toate paralelele posibile din VT. Teologia scrisorii dovedeşte apropieri remarcabile faţă de gândirea apologeţilor iudei elenişti prezentaţi de Luca în Luca-Fapte (cf. discursul lui Ştefan din Fapte 9), şi, de asemeni, faţă de gândirea</w:t>
      </w:r>
      <w:r w:rsidRPr="0019703F">
        <w:t xml:space="preserve"> lui Pavel (Romani, Galateni, 2 Corinteni).</w:t>
      </w:r>
    </w:p>
    <w:p w:rsidR="00180F62" w:rsidRPr="0019703F" w:rsidRDefault="00180F62" w:rsidP="00180F62"/>
    <w:p w:rsidR="00180F62" w:rsidRPr="006E259E" w:rsidRDefault="00D910CB" w:rsidP="00D910CB">
      <w:pPr>
        <w:pStyle w:val="Heading3"/>
      </w:pPr>
      <w:bookmarkStart w:id="210" w:name="_Toc244745216"/>
      <w:bookmarkStart w:id="211" w:name="_Toc354499632"/>
      <w:r>
        <w:t>12</w:t>
      </w:r>
      <w:r w:rsidR="00180F62" w:rsidRPr="006E259E">
        <w:t>.2 Genul literar</w:t>
      </w:r>
      <w:bookmarkEnd w:id="210"/>
      <w:bookmarkEnd w:id="211"/>
    </w:p>
    <w:p w:rsidR="00180F62" w:rsidRPr="0019703F" w:rsidRDefault="00180F62" w:rsidP="00180F62"/>
    <w:p w:rsidR="00180F62" w:rsidRPr="0019703F" w:rsidRDefault="00180F62" w:rsidP="00180F62">
      <w:pPr>
        <w:ind w:firstLine="0"/>
      </w:pPr>
      <w:r w:rsidRPr="0019703F">
        <w:t>Ambiguitatea genului literar este uşor de observat. Deşi se încheie cu salutări finale şi benedicţie pastorală, ca o veritabilă scrisoare (</w:t>
      </w:r>
      <w:r w:rsidRPr="0019703F">
        <w:rPr>
          <w:i/>
          <w:iCs/>
        </w:rPr>
        <w:t>cf.</w:t>
      </w:r>
      <w:r w:rsidRPr="0019703F">
        <w:t xml:space="preserve"> 13:22-25 „Vă rog, fraţilor, să primiţi bine acest cuvânt de sfătuire,</w:t>
      </w:r>
      <w:r w:rsidRPr="0019703F">
        <w:rPr>
          <w:rStyle w:val="FootnoteReference"/>
          <w:szCs w:val="24"/>
        </w:rPr>
        <w:footnoteReference w:id="131"/>
      </w:r>
      <w:r w:rsidRPr="0019703F">
        <w:t xml:space="preserve"> căci v-am scris pe scurt... Spuneţi sănătate tuturor mai marilor voştri şi tuturor sfinţilor. Cei din Italia vă trimit sănătate. Harul să fie cu voi cu toţi! Amin”), Epistola către evrei nu începe ca o scrisoare (nu are </w:t>
      </w:r>
      <w:r w:rsidRPr="0019703F">
        <w:rPr>
          <w:i/>
          <w:iCs/>
        </w:rPr>
        <w:t>praescriptio, adscriptio, salutatio</w:t>
      </w:r>
      <w:r w:rsidR="00234D93">
        <w:t xml:space="preserve"> etc.</w:t>
      </w:r>
      <w:r w:rsidRPr="0019703F">
        <w:t>) ci, mai degrabă, ca un discurs, ca o predică (1:1-4</w:t>
      </w:r>
      <w:r w:rsidR="00234D93">
        <w:t xml:space="preserve"> etc.</w:t>
      </w:r>
      <w:r w:rsidRPr="0019703F">
        <w:t xml:space="preserve">). De fapt, aşa cum s-a văzut, în final, ea chiar se </w:t>
      </w:r>
      <w:r w:rsidRPr="0019703F">
        <w:lastRenderedPageBreak/>
        <w:t xml:space="preserve">numeste pe sine o „sfătuire”, adică o </w:t>
      </w:r>
      <w:r w:rsidRPr="0019703F">
        <w:rPr>
          <w:i/>
          <w:iCs/>
        </w:rPr>
        <w:t>paraklesis</w:t>
      </w:r>
      <w:r w:rsidRPr="0019703F">
        <w:t>, o îndemnare prin viu grai.</w:t>
      </w:r>
    </w:p>
    <w:p w:rsidR="00180F62" w:rsidRPr="0019703F" w:rsidRDefault="00180F62" w:rsidP="00180F62">
      <w:pPr>
        <w:rPr>
          <w:color w:val="auto"/>
        </w:rPr>
      </w:pPr>
      <w:r w:rsidRPr="0019703F">
        <w:t>Deşi nu sunt neapărat decisive, se poate vorbi de mai multe evidenţe ale oralităţii, cum ar fi: folosirea repetată a persoanei întâi plural (identificare cu auditoriul), a imperativului la plural persoana a doua (îndemnuri puternice faţă de un auditoriu real, prezent, cf. Evr. 2:5; 5:11; 6:9; 8:1; 9:5; 11:32), precizări tipice unei cuvântări (5.11: „avem multe de zis...”; 8:1, „p</w:t>
      </w:r>
      <w:r w:rsidRPr="0019703F">
        <w:rPr>
          <w:color w:val="auto"/>
        </w:rPr>
        <w:t>unctul cel mai însemnat al celor spuse este...”</w:t>
      </w:r>
      <w:r w:rsidR="00234D93">
        <w:rPr>
          <w:color w:val="auto"/>
        </w:rPr>
        <w:t xml:space="preserve"> etc.</w:t>
      </w:r>
      <w:r w:rsidRPr="0019703F">
        <w:rPr>
          <w:color w:val="auto"/>
        </w:rPr>
        <w:t>), figuri de stil tipice unui discurs oral</w:t>
      </w:r>
      <w:r w:rsidRPr="0019703F">
        <w:t xml:space="preserve"> (11:32 este menit, astfel, să încheie o enumerare supusă rigorilor timpului, ca într-o cuvântare: „Ş</w:t>
      </w:r>
      <w:r w:rsidRPr="0019703F">
        <w:rPr>
          <w:color w:val="auto"/>
        </w:rPr>
        <w:t>i ce voi mai zice? Căci nu mi-ar ajunge vremea, dacă aş vrea să vorbesc de Ghedeon, de Barac</w:t>
      </w:r>
      <w:r w:rsidR="00234D93">
        <w:rPr>
          <w:color w:val="auto"/>
        </w:rPr>
        <w:t xml:space="preserve"> etc.</w:t>
      </w:r>
      <w:r w:rsidRPr="0019703F">
        <w:rPr>
          <w:color w:val="auto"/>
        </w:rPr>
        <w:t xml:space="preserve"> de Samson, de Ieftaie, de David, de </w:t>
      </w:r>
      <w:r>
        <w:rPr>
          <w:color w:val="auto"/>
        </w:rPr>
        <w:t xml:space="preserve">Samuel şi de prooroci!”). Asemenea </w:t>
      </w:r>
      <w:r w:rsidRPr="0019703F">
        <w:rPr>
          <w:color w:val="auto"/>
        </w:rPr>
        <w:t xml:space="preserve">figuri de stil apar în cuvântările antice, în discursurile de celebrare a eroilor.  Astfel, în dialogul </w:t>
      </w:r>
      <w:r w:rsidRPr="0019703F">
        <w:rPr>
          <w:i/>
          <w:iCs/>
          <w:color w:val="auto"/>
        </w:rPr>
        <w:t>Menexenos</w:t>
      </w:r>
      <w:r w:rsidRPr="0019703F">
        <w:rPr>
          <w:color w:val="auto"/>
        </w:rPr>
        <w:t xml:space="preserve"> al lui Platon, scris puţin după 387 îH, şi care constă în mare din citarea şi comentarea unui discurs funerar al Aspasiei, soţia lui Pericle, aceasta se lansează într-o înşiruire de  eroi din trecut, foarte asemănătoare cu lista din Evrei 11, şi seria exemplelor înălţătoare este limitată de o expresie asemănătoare cu cea din Evrei 11:32: „Timpul e prea scurt pentru ca să istorisim aşa cum se cuvine cum au năvălit cu război asupra ţării noastre Eumolpos şi Amazoanele şi cei dinaintea lor</w:t>
      </w:r>
      <w:r w:rsidR="00234D93">
        <w:rPr>
          <w:color w:val="auto"/>
        </w:rPr>
        <w:t xml:space="preserve"> etc.</w:t>
      </w:r>
      <w:r w:rsidRPr="0019703F">
        <w:rPr>
          <w:color w:val="auto"/>
        </w:rPr>
        <w:t>”</w:t>
      </w:r>
      <w:r w:rsidRPr="0019703F">
        <w:rPr>
          <w:rStyle w:val="FootnoteReference"/>
          <w:color w:val="auto"/>
          <w:szCs w:val="24"/>
        </w:rPr>
        <w:footnoteReference w:id="132"/>
      </w:r>
      <w:r w:rsidRPr="0019703F">
        <w:rPr>
          <w:color w:val="auto"/>
        </w:rPr>
        <w:t xml:space="preserve"> </w:t>
      </w:r>
    </w:p>
    <w:p w:rsidR="00180F62" w:rsidRPr="0019703F" w:rsidRDefault="00180F62" w:rsidP="00180F62">
      <w:r w:rsidRPr="0019703F">
        <w:t xml:space="preserve">Genul de predică folosit este identificat drept </w:t>
      </w:r>
      <w:r w:rsidRPr="0019703F">
        <w:rPr>
          <w:i/>
          <w:iCs/>
        </w:rPr>
        <w:t>omilie parenetică</w:t>
      </w:r>
      <w:r w:rsidRPr="0019703F">
        <w:t xml:space="preserve">, un gen folosit des în sinagogă, compus din </w:t>
      </w:r>
      <w:r w:rsidRPr="0019703F">
        <w:lastRenderedPageBreak/>
        <w:t xml:space="preserve">secţiuni de încurajare puternică şi secţiuni de avertizări severe, de judecată (stilul acesta este folosit şi de Isus, de exemplu, în predica de pe munte, Mt. 5-7, precum şi de Iacov, 2 Petru şi Iuda; chiar şi de Pavel, </w:t>
      </w:r>
      <w:r w:rsidRPr="0019703F">
        <w:rPr>
          <w:i/>
          <w:iCs/>
        </w:rPr>
        <w:t>cf</w:t>
      </w:r>
      <w:r w:rsidRPr="0019703F">
        <w:t>. Fapte 13:15-41).</w:t>
      </w:r>
    </w:p>
    <w:p w:rsidR="00180F62" w:rsidRPr="0019703F" w:rsidRDefault="00180F62" w:rsidP="00180F62">
      <w:r w:rsidRPr="0019703F">
        <w:t xml:space="preserve">În particular, predica lui Pavel din Antiohia Pisidiei, din Fapte 13:15-41, este un bun exemplu al acestui tip de cuvântare, în care se observă trei părţi majore: a) partea cu citate biblice ca fundament, b) partea cu exemple luate din viaţă (prezent sau trecut) care pregăteşte aplicaţiile, şi c) sfaturile finale. </w:t>
      </w:r>
    </w:p>
    <w:p w:rsidR="00180F62" w:rsidRPr="0019703F" w:rsidRDefault="00180F62" w:rsidP="00180F62">
      <w:r w:rsidRPr="0019703F">
        <w:t>Autorul nu pare străin de regulile retoricii greco-romane aşa cum le-au recunoscut şi predat Aristotel, Quintilian, Cicero, Demetrius (</w:t>
      </w:r>
      <w:r w:rsidRPr="0019703F">
        <w:rPr>
          <w:i/>
          <w:iCs/>
        </w:rPr>
        <w:t>cf.</w:t>
      </w:r>
      <w:r w:rsidRPr="0019703F">
        <w:t xml:space="preserve"> Aristotel, </w:t>
      </w:r>
      <w:r w:rsidRPr="0019703F">
        <w:rPr>
          <w:i/>
          <w:iCs/>
        </w:rPr>
        <w:t>Retorica</w:t>
      </w:r>
      <w:r w:rsidRPr="0019703F">
        <w:t xml:space="preserve"> 1.2.1355b). Din acest punct de vedere, Evrei ia forma unui </w:t>
      </w:r>
      <w:r w:rsidRPr="0019703F">
        <w:rPr>
          <w:i/>
          <w:iCs/>
        </w:rPr>
        <w:t>discurs deliberativ</w:t>
      </w:r>
      <w:r w:rsidRPr="00CE116A">
        <w:t>, pentru că încearcă să convingă şi să atragă cititorii spre o anumită decizie (c</w:t>
      </w:r>
      <w:r w:rsidRPr="0019703F">
        <w:t xml:space="preserve">f. Quintilian, </w:t>
      </w:r>
      <w:r w:rsidRPr="0019703F">
        <w:rPr>
          <w:i/>
          <w:iCs/>
        </w:rPr>
        <w:t>Inst. Orat</w:t>
      </w:r>
      <w:r w:rsidRPr="0019703F">
        <w:t xml:space="preserve">. 3.8.6). Epistola are un </w:t>
      </w:r>
      <w:r w:rsidRPr="0019703F">
        <w:rPr>
          <w:i/>
          <w:iCs/>
        </w:rPr>
        <w:t xml:space="preserve">proemium </w:t>
      </w:r>
      <w:r w:rsidRPr="00CE116A">
        <w:t xml:space="preserve">(prolog, 1:1-4), o secţiune de </w:t>
      </w:r>
      <w:r w:rsidRPr="0019703F">
        <w:rPr>
          <w:i/>
          <w:iCs/>
        </w:rPr>
        <w:t>narratio</w:t>
      </w:r>
      <w:r w:rsidRPr="0019703F">
        <w:t xml:space="preserve"> (prezentare context, 1:5-2:16),</w:t>
      </w:r>
      <w:r w:rsidRPr="0019703F">
        <w:rPr>
          <w:rStyle w:val="FootnoteReference"/>
          <w:szCs w:val="24"/>
        </w:rPr>
        <w:footnoteReference w:id="133"/>
      </w:r>
      <w:r w:rsidRPr="0019703F">
        <w:t xml:space="preserve"> urmat de </w:t>
      </w:r>
      <w:r w:rsidRPr="0019703F">
        <w:rPr>
          <w:i/>
          <w:iCs/>
        </w:rPr>
        <w:t>propositio</w:t>
      </w:r>
      <w:r w:rsidRPr="00CE116A">
        <w:t xml:space="preserve"> (enunţarea temei, 2:17-18), </w:t>
      </w:r>
      <w:r w:rsidRPr="0019703F">
        <w:rPr>
          <w:i/>
          <w:iCs/>
        </w:rPr>
        <w:t>argumentatio</w:t>
      </w:r>
      <w:r w:rsidRPr="0019703F">
        <w:t xml:space="preserve"> cu </w:t>
      </w:r>
      <w:r w:rsidRPr="0019703F">
        <w:rPr>
          <w:i/>
          <w:iCs/>
        </w:rPr>
        <w:t>probatio</w:t>
      </w:r>
      <w:r w:rsidRPr="00CE116A">
        <w:t xml:space="preserve"> şi </w:t>
      </w:r>
      <w:r w:rsidRPr="0019703F">
        <w:rPr>
          <w:i/>
          <w:iCs/>
        </w:rPr>
        <w:t>refutatio</w:t>
      </w:r>
      <w:r w:rsidRPr="0019703F">
        <w:t xml:space="preserve"> (discutarea dovezilor </w:t>
      </w:r>
      <w:r w:rsidRPr="0019703F">
        <w:rPr>
          <w:i/>
          <w:iCs/>
        </w:rPr>
        <w:t>pro</w:t>
      </w:r>
      <w:r w:rsidRPr="00CE116A">
        <w:t xml:space="preserve"> şi </w:t>
      </w:r>
      <w:r w:rsidRPr="0019703F">
        <w:rPr>
          <w:i/>
          <w:iCs/>
        </w:rPr>
        <w:t>contra</w:t>
      </w:r>
      <w:r w:rsidRPr="0019703F">
        <w:t xml:space="preserve">, 3:1-12:29), </w:t>
      </w:r>
      <w:r w:rsidRPr="0019703F">
        <w:rPr>
          <w:i/>
          <w:iCs/>
        </w:rPr>
        <w:t>peroratio</w:t>
      </w:r>
      <w:r w:rsidRPr="00CE116A">
        <w:t xml:space="preserve"> (concluzii, sfaturi finale: 13:1-21) şi </w:t>
      </w:r>
      <w:r w:rsidRPr="0019703F">
        <w:rPr>
          <w:i/>
          <w:iCs/>
        </w:rPr>
        <w:t>postscriptum</w:t>
      </w:r>
      <w:r w:rsidRPr="0019703F">
        <w:t xml:space="preserve"> (13:22-25).</w:t>
      </w:r>
    </w:p>
    <w:p w:rsidR="00180F62" w:rsidRPr="0019703F" w:rsidRDefault="00180F62" w:rsidP="00180F62">
      <w:r w:rsidRPr="0019703F">
        <w:t xml:space="preserve">Se poate observa, apoi, un anumit mecanism retoric, o structură formală care se repetă în epistolă în secţiunile ei majore (repetând, într-un fel, modelul din Fapte 13): Evrei 3:1–4:16; 8:1–10:18; 12:1–13). Structura conţine o introducere (Evr. 3:1–6; 8:1–6; 12:1–3), o secţiune cu citate din VT (Evr. 3:7–11; 8:7–13; 12:4–6), o expunere </w:t>
      </w:r>
      <w:r w:rsidRPr="0019703F">
        <w:lastRenderedPageBreak/>
        <w:t>tematică (Evr. 3:12–4:13; 9:1–10:18; 12:7–11) şi aplicaţii finale (Evr. 4:14–16; 10:19–21; 12:12–13).</w:t>
      </w:r>
      <w:r w:rsidRPr="0019703F">
        <w:rPr>
          <w:rStyle w:val="FootnoteReference"/>
          <w:szCs w:val="24"/>
        </w:rPr>
        <w:footnoteReference w:id="134"/>
      </w:r>
      <w:r w:rsidRPr="0019703F">
        <w:t xml:space="preserve"> </w:t>
      </w:r>
    </w:p>
    <w:p w:rsidR="00180F62" w:rsidRPr="0019703F" w:rsidRDefault="00180F62" w:rsidP="00180F62">
      <w:r w:rsidRPr="0019703F">
        <w:t xml:space="preserve">Scrisoarea este planificată atent cu numeroase porţiuni de tip </w:t>
      </w:r>
      <w:r w:rsidRPr="0019703F">
        <w:rPr>
          <w:i/>
          <w:iCs/>
        </w:rPr>
        <w:t>partitio</w:t>
      </w:r>
      <w:r w:rsidRPr="0019703F">
        <w:t xml:space="preserve"> (anunţare prealabilă a ideilor de discutat) şi rezumate finale bine punctate (</w:t>
      </w:r>
      <w:r w:rsidRPr="0019703F">
        <w:rPr>
          <w:i/>
          <w:iCs/>
        </w:rPr>
        <w:t>conclusio</w:t>
      </w:r>
      <w:r w:rsidRPr="0019703F">
        <w:t>), cu alternări de stil expositiv şi parenetic, cu repetări de cuvinte cheie, cu tranziţii atente între teme.  De exemplu, în Evrei 3:1-3 se face o astfel de anunţare de subiect în care se vorbeşte despre rolul special al lui Isus, în poporul său, în casa lui Dumnezeu, Tatăl său, un rol de fiu şi de mare preot, în comparaţie cu rolul de slujitor al lui Moise. Se observă, apoi, în 4:14-15, 7:26-28 cum se trag concluziile şi cum acestea sunt repetate în 8:1-2 (</w:t>
      </w:r>
      <w:r w:rsidRPr="0019703F">
        <w:rPr>
          <w:i/>
          <w:iCs/>
        </w:rPr>
        <w:t>cf.</w:t>
      </w:r>
      <w:r w:rsidRPr="0019703F">
        <w:t xml:space="preserve"> 9:24-28), într-o manieră foarte clară, ca să nu scape nimeni ideea principală. În alt exemplu, Evrei 2:17 anunţă că Isus este credincios şi milostiv, ca mare preot, şi apoi autorul arată că într-adevăr el este credincios (3:1-4:13) şi milostiv (4:14-5:10). Autorul ştie să aglomereze termeni specifici în secţiunile alese, de exemplu, enunţă de unsprezece ori termenul îngeri în 1:5-2:6, unde vorbeşte despre superioritatea lui Isus (şi aminteşte cuvântul doar de două ori după aceea).</w:t>
      </w:r>
      <w:r w:rsidRPr="0019703F">
        <w:rPr>
          <w:rStyle w:val="FootnoteReference"/>
          <w:szCs w:val="24"/>
        </w:rPr>
        <w:footnoteReference w:id="135"/>
      </w:r>
    </w:p>
    <w:p w:rsidR="00180F62" w:rsidRPr="0019703F" w:rsidRDefault="00180F62" w:rsidP="00180F62">
      <w:r w:rsidRPr="0019703F">
        <w:t xml:space="preserve">Dacă materialul din epistolă a fost mai întâi predicat, aceste detalii arată priceperea retorică, de vorbitor talentat, a predicatorului. Unii comentatori cred că şi pluralul inclusiv, ca şi imperativele, ar reprezenta tot figuri de stil, metode de mimare a oralităţii în dorinţa de a creea o atmosferă mai apropiată, de participare, de a comunica prezenţă şi comuniune între autor şi destinatar. </w:t>
      </w:r>
      <w:r w:rsidRPr="0019703F">
        <w:lastRenderedPageBreak/>
        <w:t>Nu are sens însă ca autorul să-şi imagineze o cuvântare şi să o mimeze pentru efecte dramatice, cât mai ales se pare că mesajul a fost, într-adevăr, predicat la început, şi, ca mărturie a eficienţei sale, el a fost spus mai departe în formă poate mai îngrijită, dar păstrând cât mai multe din caracteristicile de succes ale contextului iniţial.</w:t>
      </w:r>
    </w:p>
    <w:p w:rsidR="00180F62" w:rsidRPr="0019703F" w:rsidRDefault="00180F62" w:rsidP="00180F62">
      <w:r w:rsidRPr="0019703F">
        <w:t xml:space="preserve">Scrierea este, deci, un hibrid din punct de vedere literar. Are forma îngrijită a unei meditaţii, dar este comunicată cu puterea unei cuvântări (discurs retoric), şi, în final, cuvântarea este popularizată sub forma unei epistole bine alcătuite. </w:t>
      </w:r>
    </w:p>
    <w:p w:rsidR="00180F62" w:rsidRPr="0019703F" w:rsidRDefault="00180F62" w:rsidP="00180F62"/>
    <w:p w:rsidR="00180F62" w:rsidRPr="006E259E" w:rsidRDefault="00D910CB" w:rsidP="00D910CB">
      <w:pPr>
        <w:pStyle w:val="Heading3"/>
      </w:pPr>
      <w:bookmarkStart w:id="212" w:name="_Toc244745217"/>
      <w:bookmarkStart w:id="213" w:name="_Toc354499633"/>
      <w:r>
        <w:t>12</w:t>
      </w:r>
      <w:r w:rsidR="00180F62" w:rsidRPr="006E259E">
        <w:t>.3 Autor şi autenticitate</w:t>
      </w:r>
      <w:bookmarkEnd w:id="212"/>
      <w:bookmarkEnd w:id="213"/>
    </w:p>
    <w:p w:rsidR="00180F62" w:rsidRPr="0019703F" w:rsidRDefault="00180F62" w:rsidP="00180F62">
      <w:r w:rsidRPr="0019703F">
        <w:tab/>
      </w:r>
    </w:p>
    <w:p w:rsidR="00180F62" w:rsidRPr="0019703F" w:rsidRDefault="00180F62" w:rsidP="00180F62">
      <w:pPr>
        <w:ind w:firstLine="0"/>
      </w:pPr>
      <w:r w:rsidRPr="0019703F">
        <w:t>Pentru cititorul contemporan scrisoarea este anonimă, dar unii din părinţii Bisericii din primele două secole, de exemplu Clement din Alexandria (sec. 2-3), susţineau că Pavel a scris epistola în evreieşte, iar Luca a tradus-o în greceşte.</w:t>
      </w:r>
      <w:r w:rsidRPr="0019703F">
        <w:rPr>
          <w:rStyle w:val="FootnoteReference"/>
          <w:szCs w:val="24"/>
        </w:rPr>
        <w:footnoteReference w:id="136"/>
      </w:r>
      <w:r w:rsidRPr="0019703F">
        <w:t xml:space="preserve"> Origen, succesorul lui Clement, nu mai era atât de sigur şi este citat, adesea, cu observaţia sa sinceră „cine a scris epistola, [doar] Domnul ştie”. În general, părinţii Bisericii răsăritene au atribuit scrisoarea lui </w:t>
      </w:r>
      <w:r w:rsidRPr="0019703F">
        <w:lastRenderedPageBreak/>
        <w:t xml:space="preserve">Pavel. Astfel, Clement, Pantaenus şi Origen (sec. 2, Eusebius, </w:t>
      </w:r>
      <w:r w:rsidRPr="0019703F">
        <w:rPr>
          <w:i/>
          <w:iCs/>
        </w:rPr>
        <w:t>Istoria Bisericii</w:t>
      </w:r>
      <w:r w:rsidRPr="0019703F">
        <w:t xml:space="preserve"> 6.14.1–4; 6.25.11–14) notează prezenţa epistolei către evrei într-o culegere de epistole Pauline. </w:t>
      </w:r>
    </w:p>
    <w:p w:rsidR="00180F62" w:rsidRPr="0019703F" w:rsidRDefault="00180F62" w:rsidP="00180F62">
      <w:r w:rsidRPr="00CE116A">
        <w:t>Părinţii Bisericii apusene au avut, însă, păreri mai variate. De exemplu, Tertulian, un teolog din Cartagina (sec. 2-3), a sugerat că Barnaba ar putea fi autorul epistolei, deoarece</w:t>
      </w:r>
      <w:r w:rsidRPr="0019703F">
        <w:t xml:space="preserve"> el era numit „fiul mângâierii”, iar epistola este o scrisoare de încurajare (Fapte 4:36, Evr. 13:22).</w:t>
      </w:r>
      <w:r w:rsidRPr="0019703F">
        <w:rPr>
          <w:rStyle w:val="FootnoteReference"/>
          <w:szCs w:val="24"/>
        </w:rPr>
        <w:footnoteReference w:id="137"/>
      </w:r>
      <w:r w:rsidRPr="00CE116A">
        <w:t xml:space="preserve"> Ceva asemănător indică şi Ieronim (</w:t>
      </w:r>
      <w:r w:rsidRPr="0019703F">
        <w:rPr>
          <w:i/>
          <w:iCs/>
        </w:rPr>
        <w:t>Vieţile Bărbaţilor Iluştri</w:t>
      </w:r>
      <w:r w:rsidRPr="0019703F">
        <w:t xml:space="preserve">, 5; Ep. 53.8; 129.3). </w:t>
      </w:r>
      <w:r w:rsidRPr="00CE116A">
        <w:t xml:space="preserve">Unii autori moderni, cum sunt H.A. Kent şi </w:t>
      </w:r>
      <w:r w:rsidRPr="0019703F">
        <w:t>D.B. Wallace</w:t>
      </w:r>
      <w:r w:rsidRPr="00CE116A">
        <w:t xml:space="preserve"> găsesc un număr mare de motive care îl indică pe Barnaba ca </w:t>
      </w:r>
      <w:r w:rsidRPr="0019703F">
        <w:t xml:space="preserve">posibil </w:t>
      </w:r>
      <w:r w:rsidRPr="00CE116A">
        <w:t>autor (el era un bun învăţător, era levit şi cunoştea bine sistemul jertfelor, era prieten al lui Pavel – şi teologia lor avea multe în comun, îl cunoştea pe Timotei, era acceptat de iude</w:t>
      </w:r>
      <w:r w:rsidRPr="0019703F">
        <w:t>i poate într-un grad mai mare decât era Pavel</w:t>
      </w:r>
      <w:r w:rsidR="00234D93">
        <w:t xml:space="preserve"> etc.</w:t>
      </w:r>
      <w:r w:rsidRPr="0019703F">
        <w:t>).</w:t>
      </w:r>
      <w:r w:rsidRPr="0019703F">
        <w:rPr>
          <w:rStyle w:val="FootnoteReference"/>
          <w:szCs w:val="24"/>
        </w:rPr>
        <w:footnoteReference w:id="138"/>
      </w:r>
    </w:p>
    <w:p w:rsidR="00180F62" w:rsidRPr="0019703F" w:rsidRDefault="00180F62" w:rsidP="00180F62">
      <w:r w:rsidRPr="0019703F">
        <w:t>În secolul</w:t>
      </w:r>
      <w:r w:rsidRPr="00CE116A">
        <w:t xml:space="preserve"> 4, sub influenţa părinţilor răsăriteni, apare o tendinţă mai conciliatorie, Hilary din Poitiers (</w:t>
      </w:r>
      <w:r w:rsidRPr="0019703F">
        <w:rPr>
          <w:i/>
          <w:iCs/>
        </w:rPr>
        <w:t>Despre Trinitate</w:t>
      </w:r>
      <w:r w:rsidRPr="0019703F">
        <w:t>,</w:t>
      </w:r>
      <w:r w:rsidRPr="00CE116A">
        <w:t xml:space="preserve"> 4.11) şi</w:t>
      </w:r>
      <w:r w:rsidRPr="0019703F">
        <w:t xml:space="preserve"> mai târziu, Augustin (</w:t>
      </w:r>
      <w:r w:rsidRPr="0019703F">
        <w:rPr>
          <w:i/>
          <w:iCs/>
        </w:rPr>
        <w:t>Despre Doctrina Creştină</w:t>
      </w:r>
      <w:r w:rsidRPr="0019703F">
        <w:t xml:space="preserve">, 2.8; </w:t>
      </w:r>
      <w:r w:rsidRPr="0019703F">
        <w:rPr>
          <w:i/>
          <w:iCs/>
        </w:rPr>
        <w:t>Cetatea lui Dumnezeu</w:t>
      </w:r>
      <w:r w:rsidRPr="0019703F">
        <w:t>,</w:t>
      </w:r>
      <w:r w:rsidRPr="00CE116A">
        <w:t xml:space="preserve"> 16.22) vor agrea cu includerea epistolei în colecţia </w:t>
      </w:r>
      <w:r w:rsidRPr="0019703F">
        <w:t>p</w:t>
      </w:r>
      <w:r w:rsidRPr="00CE116A">
        <w:t>aulină, ca a 14-a epistolă a lui Pavel</w:t>
      </w:r>
      <w:r w:rsidRPr="0019703F">
        <w:t>.</w:t>
      </w:r>
    </w:p>
    <w:p w:rsidR="00180F62" w:rsidRPr="0019703F" w:rsidRDefault="00180F62" w:rsidP="00180F62">
      <w:r w:rsidRPr="0019703F">
        <w:t>Stilul elaborat, atent,</w:t>
      </w:r>
      <w:r w:rsidRPr="00CE116A">
        <w:t xml:space="preserve"> şi limba aleasă a condus pe alţi teologi, mai târziu, la diverse alte ipoteze: de exemplu, că autorul a</w:t>
      </w:r>
      <w:r w:rsidRPr="0019703F">
        <w:t>r fi putut fi</w:t>
      </w:r>
      <w:r w:rsidRPr="00CE116A">
        <w:t xml:space="preserve"> Apolo din Alexandria (pastor în </w:t>
      </w:r>
      <w:r w:rsidRPr="00CE116A">
        <w:lastRenderedPageBreak/>
        <w:t>Corint şi învăţător elocvent, bună cunoştinţă a lui Pavel</w:t>
      </w:r>
      <w:r w:rsidRPr="0019703F">
        <w:t>),</w:t>
      </w:r>
      <w:r w:rsidRPr="0019703F">
        <w:rPr>
          <w:rStyle w:val="FootnoteReference"/>
          <w:szCs w:val="24"/>
        </w:rPr>
        <w:footnoteReference w:id="139"/>
      </w:r>
      <w:r w:rsidRPr="00CE116A">
        <w:t xml:space="preserve"> sau că bogăţia citatelor din VT (Psalmi, Pentateuh) şi referinţele la templu, l-ar indica pe Luca (cf. Fapte 7) – ori, desigur, pe Pavel (deşi Pavel nu pune un accent asemănător pe prezentarea jertfelor şi pe argumentul că Isus este Marele Preot; argumentele în favoarea legământului nou şi a superiorităţii lui Isus faţă de Moise seamănă foarte mult cu teologia lui Pavel, de exemplu, cu ideile din Galateni;</w:t>
      </w:r>
      <w:r w:rsidRPr="0019703F">
        <w:rPr>
          <w:rStyle w:val="FootnoteReference"/>
          <w:szCs w:val="24"/>
        </w:rPr>
        <w:footnoteReference w:id="140"/>
      </w:r>
      <w:r w:rsidRPr="0019703F">
        <w:t xml:space="preserve"> de asem</w:t>
      </w:r>
      <w:r w:rsidRPr="00CE116A">
        <w:t>enea, tot paulină pare şi împărţirea scrisorii într-o secţiune teologică 1-10 şi una practică, 1</w:t>
      </w:r>
      <w:r w:rsidRPr="0019703F">
        <w:t>1-13</w:t>
      </w:r>
      <w:r w:rsidRPr="00CE116A">
        <w:t>). Alţii îi propun ca posibili autori pe Silvan, A</w:t>
      </w:r>
      <w:r w:rsidRPr="0019703F">
        <w:t xml:space="preserve">cuila – </w:t>
      </w:r>
      <w:r w:rsidRPr="00CE116A">
        <w:t xml:space="preserve">sau chiar Priscila (care fiind femeie, şi-ar fi ascuns identitatea), pe evanghelistul Filip, sau pe alţii. </w:t>
      </w:r>
    </w:p>
    <w:p w:rsidR="00180F62" w:rsidRPr="00945980" w:rsidRDefault="00180F62" w:rsidP="00180F62">
      <w:pPr>
        <w:rPr>
          <w:color w:val="auto"/>
        </w:rPr>
      </w:pPr>
      <w:r w:rsidRPr="00945980">
        <w:t>Oricine ar fi fost autorul, el face parte din cercul cunoştinţelor lui Pavel (îl cunoaşte bine pe Timotei, cf. Evr. 13.23), scrie într-o greacă educată şi reprezintă o generaţie secundară de creştini, care nu l-au însoţit pe Domnul şi nu l-au auzit în persoană (Evr. 2:3-4) şi care se raportează cu respect la conducătorii deja existenţi (cf. Evr. 13:</w:t>
      </w:r>
      <w:r w:rsidRPr="00945980">
        <w:rPr>
          <w:color w:val="auto"/>
        </w:rPr>
        <w:t>17, „Ascultaţi de mai marii voştri şi fiţi-le supuşi, căci ei priveghează asupra sufletelor voastre, ca unii care au să dea socoteală de ele”, cf. şi Evr. 13:7).</w:t>
      </w:r>
    </w:p>
    <w:p w:rsidR="00180F62" w:rsidRPr="0019703F" w:rsidRDefault="00180F62" w:rsidP="00180F62">
      <w:r w:rsidRPr="0019703F">
        <w:t xml:space="preserve">Detaliile epistolei ni-l recomandă pe autor ca pe o persoană educată, bun cunoscător al regulilor retoricii, care ştie să structureze o scrisoare sau o predică, fiind capabil de introduceri strălucite, de rezumate excelente şi </w:t>
      </w:r>
      <w:r w:rsidRPr="0019703F">
        <w:lastRenderedPageBreak/>
        <w:t>de ilustraţii impresionante (cf. Evr. 1:1-4, Evr. 11</w:t>
      </w:r>
      <w:r w:rsidR="00234D93">
        <w:t xml:space="preserve"> etc.</w:t>
      </w:r>
      <w:r w:rsidRPr="0019703F">
        <w:t xml:space="preserve">). El este un bun teolog, bun cunoscător al VT şi al închinării la templu şi are autoritate morală ca să îndemne şi să mustre. El îşi trece numele sub tăcere, în text (din anumite motive cunoscute de apropiaţi şi de cei dintâi destinatari) şi rămâne pentru noi anonim, în timp ce era binecunoscut destinatarilor iniţiali. </w:t>
      </w:r>
    </w:p>
    <w:p w:rsidR="00180F62" w:rsidRPr="0019703F" w:rsidRDefault="00180F62" w:rsidP="00180F62"/>
    <w:p w:rsidR="00180F62" w:rsidRPr="006E259E" w:rsidRDefault="00D910CB" w:rsidP="00D910CB">
      <w:pPr>
        <w:pStyle w:val="Heading3"/>
      </w:pPr>
      <w:bookmarkStart w:id="214" w:name="_Toc244745218"/>
      <w:bookmarkStart w:id="215" w:name="_Toc354499634"/>
      <w:r>
        <w:t>12</w:t>
      </w:r>
      <w:r w:rsidR="00180F62" w:rsidRPr="006E259E">
        <w:t>.4 Datare şi destinatari</w:t>
      </w:r>
      <w:bookmarkEnd w:id="214"/>
      <w:bookmarkEnd w:id="215"/>
    </w:p>
    <w:p w:rsidR="00180F62" w:rsidRPr="0019703F" w:rsidRDefault="00180F62" w:rsidP="00180F62">
      <w:r w:rsidRPr="0019703F">
        <w:t xml:space="preserve"> </w:t>
      </w:r>
    </w:p>
    <w:p w:rsidR="00180F62" w:rsidRPr="0019703F" w:rsidRDefault="00180F62" w:rsidP="00180F62">
      <w:pPr>
        <w:ind w:firstLine="0"/>
      </w:pPr>
      <w:r w:rsidRPr="0019703F">
        <w:t xml:space="preserve">Scrisoarea este scrisă în a doua generaţie de creştini, spre sfârşitul secolului 1 (o generaţie care poate să îl includă şi pe Pavel, </w:t>
      </w:r>
      <w:r w:rsidRPr="0019703F">
        <w:rPr>
          <w:i/>
          <w:iCs/>
        </w:rPr>
        <w:t>in extremis</w:t>
      </w:r>
      <w:r w:rsidRPr="0019703F">
        <w:t xml:space="preserve">, pentru că nici el nu face parte dintre cei 12 apostoli din Ierusalim şi nu a fost martor la viaţa pământească a lui Isus, iar pe vremea când murea Ştefan, el era descris drept „tânăr”). Dacă 1 Clement este datată în jurul anului 96, şi citează din Evrei, atunci, înseamnă că aceasta a fost scrisă mai devreme. </w:t>
      </w:r>
    </w:p>
    <w:p w:rsidR="00180F62" w:rsidRPr="0019703F" w:rsidRDefault="00180F62" w:rsidP="00180F62">
      <w:r w:rsidRPr="0019703F">
        <w:t xml:space="preserve">În epistolă apar elemente legate de teologia persecuţiei şi de îndemnuri la curaj şi încredere în Dumnezeu (cf. Evr. 12). Unii au sugerat că ar putea fi vorba de persecuţia din timpul lui Nero sau Domiţian, şi atunci scrisoarea ar putea fi datată în perioada 80-90. Totuşi, în contextul presiunilor exercitate de iudei asupra credincioşilor ca să se întoarcă la iudaism, autorul se foloseşte de un argument care îl compară pe Isus cu jertfele de la templu şi lasă să se înţeleagă că încă se aduceau jertfe la templu. Cum templul a fost distrus de abia în anul 70, rezultă că epistola este scrisă înainte de această dată (altminteri, ar fi fost extrem de benefic pentru argumentul scrisorii să se amintească faptul că Dumnezeu i-a pedepsit pe iudei şi a întrerupt seria de jertfe de la templu, care a şi fost nimicit). </w:t>
      </w:r>
    </w:p>
    <w:p w:rsidR="00180F62" w:rsidRPr="0019703F" w:rsidRDefault="00180F62" w:rsidP="00180F62">
      <w:r w:rsidRPr="0019703F">
        <w:lastRenderedPageBreak/>
        <w:t>Destinatarii sunt creştini evrei, care sufereau persecuţia din partea iudeilor şi erau sub presiunea de a renunţa la Hristos şi a se întoarce la iudaism. Ei pot fi localizaţi fie în Palestina (Ierusalim) sau Alexandria, fie, cum argumentează unii, în Roma (dacă se interpretează Evr. 13:24 drept o salutare dată de autor, situat în altă cetate, pentru cei din Roma). Dacă autorul este Pavel, atunci el poate scrie el însuşi din Roma, la scurt timp după eliberarea din prima întemniţare, sau cu puţin timp înainte de eliberare.</w:t>
      </w:r>
    </w:p>
    <w:p w:rsidR="00180F62" w:rsidRPr="0019703F" w:rsidRDefault="00180F62" w:rsidP="00180F62">
      <w:r w:rsidRPr="0019703F">
        <w:t>Situaţia în care se găsesc aceşti destinatari este mai dificilă decât cea a destinatarilor epistolei către Galateni. În Galateni, credincioşii erau sub presiune să accepte şi Legea şi pe Hristos, crezând că pot să le păstreze pe amândouă. Aici, în Epistola către evrei, este vorba despre credincioşi creştini dintre evrei, obosiţi de persecuţii şi de presiunea învăţăturii iudaice, de argumentele evreilor sub Lege şi de presiunile lor sociale şi economice, şi ajunseseră gata să-l părăsească pe Hristos şi să se întoarcă definitiv la Lege.</w:t>
      </w:r>
    </w:p>
    <w:p w:rsidR="00180F62" w:rsidRPr="0019703F" w:rsidRDefault="00180F62" w:rsidP="00180F62">
      <w:r w:rsidRPr="0019703F">
        <w:t>De la ei se aştepta să ajungă la nivelul unor învăţători în Hristos (erau creştini de o bună bucată de vreme), dar suprinzător, ei dovedesc că nu pot discuta subiecte mai avansate ci au nevoie să se refere din nou, la abc-ul credinţei creştine (Evr. 5:12-14).</w:t>
      </w:r>
    </w:p>
    <w:p w:rsidR="00180F62" w:rsidRPr="0019703F" w:rsidRDefault="00180F62" w:rsidP="00180F62">
      <w:r w:rsidRPr="0019703F">
        <w:t>Autorul epistolei îi solicită să exploreze, totuşi, învăţăturile mai dificile decât botezul şi punerea mâinilor</w:t>
      </w:r>
      <w:r w:rsidR="00234D93">
        <w:t xml:space="preserve"> etc.</w:t>
      </w:r>
      <w:r w:rsidRPr="0019703F">
        <w:t xml:space="preserve"> El îi conduce printr-o demonstraţie complicată ca să înţeleagă supremaţia lui Hristos în comparaţie cu legământul Legii şi tot ce însemna acest legământ (jertfe, preoţi, reguli, promisiuni).</w:t>
      </w:r>
    </w:p>
    <w:p w:rsidR="00180F62" w:rsidRDefault="00180F62" w:rsidP="00180F62">
      <w:r w:rsidRPr="0019703F">
        <w:t xml:space="preserve">Se pot aduna şi alte detalii cu privire la destinatari: ei erau creştini evrei de tip urban (se adunau probabil într-o </w:t>
      </w:r>
      <w:r w:rsidRPr="0019703F">
        <w:lastRenderedPageBreak/>
        <w:t>Biserică de tip casă), trăiau într-un mediu evreiesc elenist (cunoşteau bine închinarea de la templul din Ierusalim dar erau obişnuiţi şi cu filosofia grecească), unii dintre ei începuseră să nu mai frecventeze adunarea din cauza presiunilor religioase şi sociale, erau obosiţi sufleteşte, se temeau să plătească preţul suferinţei, al greutăţilor şi posibil, al martirajului, aveau nelămuriri teologice (nu înţelegeau de ce Dumnezeu permite să treacă prin încercări, sau cum se poate ca Isus să fie mai mare ca Moise, ori ca Aaron, ori ca leviţii</w:t>
      </w:r>
      <w:r w:rsidR="00234D93">
        <w:t xml:space="preserve"> etc.</w:t>
      </w:r>
      <w:r w:rsidRPr="0019703F">
        <w:t>). Dincolo de această problematică evreiască, existau între ei şi problemele obişnuite ale oricărui creştin din imperiul roman: ispitele privitoare la imoralitate, la o viaţă în care economicul trece pe planul întâi şi Hristos pe al doilea (Evr. 13:3-6).</w:t>
      </w:r>
    </w:p>
    <w:p w:rsidR="00180F62" w:rsidRPr="0019703F" w:rsidRDefault="00180F62" w:rsidP="00180F62"/>
    <w:p w:rsidR="00180F62" w:rsidRPr="006E259E" w:rsidRDefault="00D910CB" w:rsidP="00D910CB">
      <w:pPr>
        <w:pStyle w:val="Heading3"/>
      </w:pPr>
      <w:bookmarkStart w:id="216" w:name="_Toc244745219"/>
      <w:bookmarkStart w:id="217" w:name="_Toc354499635"/>
      <w:r>
        <w:t>12</w:t>
      </w:r>
      <w:r w:rsidR="00180F62" w:rsidRPr="006E259E">
        <w:t>.5 Structura Epistole</w:t>
      </w:r>
      <w:r w:rsidR="00180F62">
        <w:t>i către evrei</w:t>
      </w:r>
      <w:bookmarkEnd w:id="216"/>
      <w:bookmarkEnd w:id="217"/>
    </w:p>
    <w:p w:rsidR="00180F62" w:rsidRPr="0019703F" w:rsidRDefault="00180F62" w:rsidP="00180F62"/>
    <w:p w:rsidR="00180F62" w:rsidRPr="0019703F" w:rsidRDefault="00180F62" w:rsidP="00180F62">
      <w:pPr>
        <w:ind w:firstLine="0"/>
      </w:pPr>
      <w:r w:rsidRPr="0019703F">
        <w:t>Din punct de vedere structural scrisoarea pare să respecte împărţirea clasică a unei epistole sau a unui discurs:</w:t>
      </w:r>
    </w:p>
    <w:p w:rsidR="00180F62" w:rsidRPr="0019703F" w:rsidRDefault="00180F62" w:rsidP="00180F62"/>
    <w:p w:rsidR="00180F62" w:rsidRPr="006E259E" w:rsidRDefault="00180F62" w:rsidP="00180F62">
      <w:pPr>
        <w:pStyle w:val="Blok"/>
      </w:pPr>
      <w:r w:rsidRPr="006E259E">
        <w:rPr>
          <w:i/>
          <w:iCs/>
        </w:rPr>
        <w:t>proemium</w:t>
      </w:r>
      <w:r w:rsidRPr="006E259E">
        <w:t xml:space="preserve"> (prolog, scurt rezumat, 1:1–4) </w:t>
      </w:r>
    </w:p>
    <w:p w:rsidR="00180F62" w:rsidRPr="006E259E" w:rsidRDefault="00180F62" w:rsidP="00180F62">
      <w:pPr>
        <w:pStyle w:val="Blok"/>
      </w:pPr>
      <w:r w:rsidRPr="006E259E">
        <w:rPr>
          <w:i/>
          <w:iCs/>
        </w:rPr>
        <w:t>narratio</w:t>
      </w:r>
      <w:r w:rsidRPr="006E259E">
        <w:t xml:space="preserve"> (prezentare indirectă a contextului, 1:5–2:16)</w:t>
      </w:r>
      <w:r w:rsidRPr="006E259E">
        <w:rPr>
          <w:rStyle w:val="FootnoteReference"/>
        </w:rPr>
        <w:footnoteReference w:id="141"/>
      </w:r>
    </w:p>
    <w:p w:rsidR="00180F62" w:rsidRPr="006E259E" w:rsidRDefault="00180F62" w:rsidP="00180F62">
      <w:pPr>
        <w:pStyle w:val="Blok"/>
      </w:pPr>
      <w:r w:rsidRPr="006E259E">
        <w:rPr>
          <w:i/>
          <w:iCs/>
        </w:rPr>
        <w:t>propositio</w:t>
      </w:r>
      <w:r w:rsidRPr="006E259E">
        <w:t xml:space="preserve"> (enunţarea temei, 2:17–18)</w:t>
      </w:r>
    </w:p>
    <w:p w:rsidR="00180F62" w:rsidRPr="006E259E" w:rsidRDefault="00180F62" w:rsidP="00180F62">
      <w:pPr>
        <w:pStyle w:val="Blok"/>
      </w:pPr>
      <w:r w:rsidRPr="006E259E">
        <w:rPr>
          <w:i/>
          <w:iCs/>
        </w:rPr>
        <w:t>probatio</w:t>
      </w:r>
      <w:r w:rsidRPr="006E259E">
        <w:t xml:space="preserve"> (dovezi pro şi contra, 3:1–12:29) </w:t>
      </w:r>
    </w:p>
    <w:p w:rsidR="00180F62" w:rsidRPr="006E259E" w:rsidRDefault="00180F62" w:rsidP="00180F62">
      <w:pPr>
        <w:pStyle w:val="Blok"/>
      </w:pPr>
      <w:r w:rsidRPr="006E259E">
        <w:rPr>
          <w:i/>
          <w:iCs/>
        </w:rPr>
        <w:t>peroratio</w:t>
      </w:r>
      <w:r w:rsidRPr="006E259E">
        <w:t xml:space="preserve"> (concluzii, 13:1–21) </w:t>
      </w:r>
    </w:p>
    <w:p w:rsidR="00180F62" w:rsidRPr="006E259E" w:rsidRDefault="00180F62" w:rsidP="00180F62">
      <w:pPr>
        <w:pStyle w:val="Blok"/>
      </w:pPr>
      <w:r w:rsidRPr="00524675">
        <w:rPr>
          <w:i/>
          <w:iCs/>
        </w:rPr>
        <w:t>conclusio, postscriptum</w:t>
      </w:r>
      <w:r w:rsidRPr="006E259E">
        <w:t xml:space="preserve"> (13:22–25)</w:t>
      </w:r>
    </w:p>
    <w:p w:rsidR="00180F62" w:rsidRPr="0019703F" w:rsidRDefault="00180F62" w:rsidP="00180F62"/>
    <w:p w:rsidR="00180F62" w:rsidRPr="0019703F" w:rsidRDefault="00180F62" w:rsidP="00180F62">
      <w:r w:rsidRPr="0019703F">
        <w:t>Studiile structurale indică şi un anumit paralelism intern, chiastic:</w:t>
      </w:r>
    </w:p>
    <w:p w:rsidR="00180F62" w:rsidRPr="0019703F" w:rsidRDefault="00180F62" w:rsidP="00180F62"/>
    <w:p w:rsidR="00180F62" w:rsidRPr="006E259E" w:rsidRDefault="00180F62" w:rsidP="00180F62">
      <w:pPr>
        <w:pStyle w:val="Blok"/>
      </w:pPr>
      <w:r w:rsidRPr="006E259E">
        <w:t>Introducere (1:1-4)</w:t>
      </w:r>
    </w:p>
    <w:p w:rsidR="00180F62" w:rsidRPr="006E259E" w:rsidRDefault="00180F62" w:rsidP="00180F62">
      <w:pPr>
        <w:pStyle w:val="Blok"/>
      </w:pPr>
      <w:r w:rsidRPr="006E259E">
        <w:lastRenderedPageBreak/>
        <w:br/>
      </w:r>
      <w:r w:rsidRPr="006E259E">
        <w:rPr>
          <w:b/>
          <w:bCs w:val="0"/>
        </w:rPr>
        <w:t xml:space="preserve">A.  </w:t>
      </w:r>
      <w:r w:rsidRPr="006E259E">
        <w:t>Isus</w:t>
      </w:r>
      <w:r>
        <w:t xml:space="preserve"> în comparaţie cu îngerii</w:t>
      </w:r>
      <w:r w:rsidRPr="006E259E">
        <w:t xml:space="preserve"> şi veşnicia (1:5--2:18, </w:t>
      </w:r>
      <w:r>
        <w:t>escha</w:t>
      </w:r>
      <w:r w:rsidRPr="006E259E">
        <w:t>tologie)</w:t>
      </w:r>
    </w:p>
    <w:p w:rsidR="00180F62" w:rsidRPr="006E259E" w:rsidRDefault="00180F62" w:rsidP="00180F62">
      <w:pPr>
        <w:pStyle w:val="Blok"/>
      </w:pPr>
      <w:r w:rsidRPr="006E259E">
        <w:t xml:space="preserve">  </w:t>
      </w:r>
      <w:r w:rsidRPr="006E259E">
        <w:rPr>
          <w:b/>
          <w:bCs w:val="0"/>
        </w:rPr>
        <w:t>B.</w:t>
      </w:r>
      <w:r w:rsidRPr="006E259E">
        <w:t xml:space="preserve">  Isus este marele preot (3:1--5:10, eclesiologie)</w:t>
      </w:r>
    </w:p>
    <w:p w:rsidR="00180F62" w:rsidRPr="006E259E" w:rsidRDefault="00180F62" w:rsidP="00180F62">
      <w:pPr>
        <w:pStyle w:val="Blok"/>
      </w:pPr>
      <w:r w:rsidRPr="006E259E">
        <w:rPr>
          <w:b/>
          <w:bCs w:val="0"/>
        </w:rPr>
        <w:t xml:space="preserve">   </w:t>
      </w:r>
      <w:r w:rsidR="0002485C">
        <w:rPr>
          <w:b/>
          <w:bCs w:val="0"/>
        </w:rPr>
        <w:t xml:space="preserve">  </w:t>
      </w:r>
      <w:r w:rsidRPr="006E259E">
        <w:rPr>
          <w:b/>
          <w:bCs w:val="0"/>
        </w:rPr>
        <w:t xml:space="preserve"> C.  </w:t>
      </w:r>
      <w:r w:rsidRPr="006E259E">
        <w:t xml:space="preserve">Isus este jertfa </w:t>
      </w:r>
      <w:r>
        <w:t xml:space="preserve">cea bună </w:t>
      </w:r>
      <w:r w:rsidRPr="006E259E">
        <w:t xml:space="preserve">şi </w:t>
      </w:r>
      <w:r>
        <w:t>adevăratul Mare Preot</w:t>
      </w:r>
      <w:r w:rsidRPr="006E259E">
        <w:t xml:space="preserve"> (5:11--10:39, jertfă)</w:t>
      </w:r>
    </w:p>
    <w:p w:rsidR="00180F62" w:rsidRPr="006E259E" w:rsidRDefault="00180F62" w:rsidP="00180F62">
      <w:pPr>
        <w:pStyle w:val="Blok"/>
      </w:pPr>
      <w:r w:rsidRPr="006E259E">
        <w:t xml:space="preserve">  </w:t>
      </w:r>
      <w:r w:rsidRPr="006E259E">
        <w:rPr>
          <w:b/>
          <w:bCs w:val="0"/>
        </w:rPr>
        <w:t xml:space="preserve">B'. </w:t>
      </w:r>
      <w:r w:rsidRPr="006E259E">
        <w:t xml:space="preserve">Nevoia de credinţă şi răbdare </w:t>
      </w:r>
      <w:r>
        <w:t xml:space="preserve">în încercări </w:t>
      </w:r>
      <w:r w:rsidRPr="006E259E">
        <w:t>(11:1--12:13, eclesiologie)</w:t>
      </w:r>
    </w:p>
    <w:p w:rsidR="00180F62" w:rsidRPr="006E259E" w:rsidRDefault="00180F62" w:rsidP="00180F62">
      <w:pPr>
        <w:pStyle w:val="Blok"/>
      </w:pPr>
      <w:r w:rsidRPr="006E259E">
        <w:rPr>
          <w:b/>
          <w:bCs w:val="0"/>
        </w:rPr>
        <w:t xml:space="preserve">A'. </w:t>
      </w:r>
      <w:r w:rsidRPr="006E259E">
        <w:t xml:space="preserve">Sfinţenia </w:t>
      </w:r>
      <w:r>
        <w:t xml:space="preserve">acum </w:t>
      </w:r>
      <w:r w:rsidRPr="006E259E">
        <w:t xml:space="preserve">şi </w:t>
      </w:r>
      <w:r>
        <w:t xml:space="preserve">promisiunea moştenirii </w:t>
      </w:r>
      <w:r w:rsidRPr="006E259E">
        <w:t xml:space="preserve">viitoare (12:14--13:19, </w:t>
      </w:r>
      <w:r>
        <w:t>escha</w:t>
      </w:r>
      <w:r w:rsidRPr="006E259E">
        <w:t>tologie)</w:t>
      </w:r>
    </w:p>
    <w:p w:rsidR="00180F62" w:rsidRPr="006E259E" w:rsidRDefault="00180F62" w:rsidP="00180F62">
      <w:pPr>
        <w:pStyle w:val="Blok"/>
      </w:pPr>
      <w:r w:rsidRPr="006E259E">
        <w:t xml:space="preserve">  </w:t>
      </w:r>
    </w:p>
    <w:p w:rsidR="00180F62" w:rsidRPr="006E259E" w:rsidRDefault="00180F62" w:rsidP="00180F62">
      <w:pPr>
        <w:pStyle w:val="Blok"/>
      </w:pPr>
      <w:r w:rsidRPr="006E259E">
        <w:t>Concluzie (13:20-25).</w:t>
      </w:r>
      <w:r w:rsidRPr="006E259E">
        <w:rPr>
          <w:rStyle w:val="FootnoteReference"/>
        </w:rPr>
        <w:footnoteReference w:id="142"/>
      </w:r>
    </w:p>
    <w:p w:rsidR="00180F62" w:rsidRPr="0019703F" w:rsidRDefault="00180F62" w:rsidP="00180F62"/>
    <w:p w:rsidR="00180F62" w:rsidRPr="0019703F" w:rsidRDefault="00180F62" w:rsidP="00180F62">
      <w:r w:rsidRPr="0019703F">
        <w:t>Pe ansamblu se văd trei argumente principale (primele două formează aşa-zisa parte teologică a epistolei, cel de al treilea reprezintă partea parenetică</w:t>
      </w:r>
      <w:r>
        <w:t>, de sfătuire</w:t>
      </w:r>
      <w:r w:rsidRPr="0019703F">
        <w:t>):</w:t>
      </w:r>
      <w:r w:rsidRPr="0019703F">
        <w:rPr>
          <w:rStyle w:val="FootnoteReference"/>
          <w:color w:val="auto"/>
          <w:szCs w:val="24"/>
        </w:rPr>
        <w:footnoteReference w:id="143"/>
      </w:r>
    </w:p>
    <w:p w:rsidR="00180F62" w:rsidRPr="0019703F" w:rsidRDefault="00180F62" w:rsidP="00180F62"/>
    <w:p w:rsidR="00180F62" w:rsidRPr="006E259E" w:rsidRDefault="00180F62" w:rsidP="00180F62">
      <w:pPr>
        <w:pStyle w:val="Blok"/>
      </w:pPr>
      <w:r w:rsidRPr="006E259E">
        <w:t>Introducere (1:1–4)</w:t>
      </w:r>
    </w:p>
    <w:p w:rsidR="00180F62" w:rsidRPr="006E259E" w:rsidRDefault="00180F62" w:rsidP="00180F62">
      <w:pPr>
        <w:pStyle w:val="Blok"/>
      </w:pPr>
    </w:p>
    <w:p w:rsidR="00180F62" w:rsidRPr="0099554B" w:rsidRDefault="00180F62" w:rsidP="00180F62">
      <w:pPr>
        <w:pStyle w:val="Blok"/>
      </w:pPr>
      <w:r w:rsidRPr="006E259E">
        <w:rPr>
          <w:i/>
          <w:iCs/>
        </w:rPr>
        <w:t>Argumentul 1</w:t>
      </w:r>
      <w:r w:rsidRPr="006E259E">
        <w:t>,</w:t>
      </w:r>
      <w:r w:rsidRPr="006E259E">
        <w:rPr>
          <w:i/>
          <w:iCs/>
        </w:rPr>
        <w:t xml:space="preserve"> </w:t>
      </w:r>
      <w:r w:rsidRPr="0099554B">
        <w:t>Isus este superior îngerilor şi conducătorilor din vechiul legământ (Moise, Iosua, profeţii, 1:5–4:13)</w:t>
      </w:r>
    </w:p>
    <w:p w:rsidR="00180F62" w:rsidRPr="006E259E" w:rsidRDefault="00180F62" w:rsidP="00180F62">
      <w:pPr>
        <w:pStyle w:val="Blok"/>
      </w:pPr>
    </w:p>
    <w:p w:rsidR="00180F62" w:rsidRPr="006E259E" w:rsidRDefault="00180F62" w:rsidP="00180F62">
      <w:pPr>
        <w:pStyle w:val="Blok"/>
      </w:pPr>
      <w:r w:rsidRPr="006E259E">
        <w:rPr>
          <w:i/>
          <w:iCs/>
        </w:rPr>
        <w:t>Argumentul 2</w:t>
      </w:r>
      <w:r w:rsidRPr="006E259E">
        <w:t>,</w:t>
      </w:r>
      <w:r w:rsidRPr="006E259E">
        <w:rPr>
          <w:i/>
          <w:iCs/>
        </w:rPr>
        <w:t xml:space="preserve"> </w:t>
      </w:r>
      <w:r w:rsidRPr="006E259E">
        <w:t>Isus este adevăratul mare preot (4:14–10:18), fiind mai mare decât Aaron şi Levi.</w:t>
      </w:r>
    </w:p>
    <w:p w:rsidR="00180F62" w:rsidRPr="006E259E" w:rsidRDefault="00180F62" w:rsidP="00180F62">
      <w:pPr>
        <w:pStyle w:val="Blok"/>
      </w:pPr>
    </w:p>
    <w:p w:rsidR="00180F62" w:rsidRPr="006E259E" w:rsidRDefault="00180F62" w:rsidP="00180F62">
      <w:pPr>
        <w:pStyle w:val="Blok"/>
      </w:pPr>
      <w:r w:rsidRPr="006E259E">
        <w:rPr>
          <w:i/>
          <w:iCs/>
        </w:rPr>
        <w:t>Argumentul 3</w:t>
      </w:r>
      <w:r w:rsidRPr="006E259E">
        <w:t>, Isus este cel ce ne conduce la viaţă de sfinţenie şi credinţă. îndemn la o viaţă de credinţă şi sfinţenie, de perseverenţă în persecuţii (10:19–13:19)</w:t>
      </w:r>
    </w:p>
    <w:p w:rsidR="00180F62" w:rsidRPr="006E259E" w:rsidRDefault="00180F62" w:rsidP="00180F62">
      <w:pPr>
        <w:pStyle w:val="Blok"/>
      </w:pPr>
    </w:p>
    <w:p w:rsidR="00180F62" w:rsidRPr="006E259E" w:rsidRDefault="00180F62" w:rsidP="00180F62">
      <w:pPr>
        <w:pStyle w:val="Blok"/>
      </w:pPr>
      <w:r w:rsidRPr="006E259E">
        <w:t>Concluzie (13:20–21)</w:t>
      </w:r>
    </w:p>
    <w:p w:rsidR="00180F62" w:rsidRPr="006E259E" w:rsidRDefault="00180F62" w:rsidP="00180F62">
      <w:pPr>
        <w:pStyle w:val="Blok"/>
      </w:pPr>
    </w:p>
    <w:p w:rsidR="00180F62" w:rsidRPr="006E259E" w:rsidRDefault="00180F62" w:rsidP="00180F62">
      <w:pPr>
        <w:pStyle w:val="Blok"/>
      </w:pPr>
      <w:r w:rsidRPr="006E259E">
        <w:t>Încheiere  (13:22–25)</w:t>
      </w:r>
    </w:p>
    <w:p w:rsidR="00180F62" w:rsidRPr="0019703F" w:rsidRDefault="00180F62" w:rsidP="00180F62"/>
    <w:p w:rsidR="00180F62" w:rsidRPr="0019703F" w:rsidRDefault="00180F62" w:rsidP="00180F62">
      <w:r w:rsidRPr="0019703F">
        <w:t xml:space="preserve">Această structură retorică, aşa cum s-a amintit, respectă succesiunea clasică a argumentului într-o </w:t>
      </w:r>
      <w:r w:rsidRPr="0019703F">
        <w:lastRenderedPageBreak/>
        <w:t>cuvântare de succes, îmbinând argumentul deliberativ (care convinge cu privire la o idee nouă) şi cel epideictic (care adânceşte convingerea cu privire la ideile deja acceptate), demonstraţia şi îndemnurile.</w:t>
      </w:r>
    </w:p>
    <w:p w:rsidR="00180F62" w:rsidRPr="0019703F" w:rsidRDefault="00180F62" w:rsidP="00180F62">
      <w:r w:rsidRPr="0019703F">
        <w:t xml:space="preserve">Din punct de vedere al conţinutului, se poate face şi o împărţire care ţine cont de cele două părţi ale epistolei: </w:t>
      </w:r>
    </w:p>
    <w:p w:rsidR="00180F62" w:rsidRPr="0019703F" w:rsidRDefault="00180F62" w:rsidP="00180F62"/>
    <w:p w:rsidR="00180F62" w:rsidRPr="00E362BF" w:rsidRDefault="00180F62" w:rsidP="00180F62">
      <w:pPr>
        <w:rPr>
          <w:sz w:val="22"/>
          <w:szCs w:val="22"/>
        </w:rPr>
      </w:pPr>
      <w:r w:rsidRPr="00E362BF">
        <w:rPr>
          <w:sz w:val="22"/>
          <w:szCs w:val="22"/>
        </w:rPr>
        <w:t xml:space="preserve">I.  Partea teologică: 1:1-10:18, </w:t>
      </w:r>
    </w:p>
    <w:p w:rsidR="00180F62" w:rsidRPr="0019703F" w:rsidRDefault="00180F62" w:rsidP="00180F62">
      <w:r w:rsidRPr="00E362BF">
        <w:rPr>
          <w:sz w:val="22"/>
          <w:szCs w:val="22"/>
        </w:rPr>
        <w:t>II. Partea parenetică, 10:19-13:17</w:t>
      </w:r>
    </w:p>
    <w:p w:rsidR="00180F62" w:rsidRPr="0019703F" w:rsidRDefault="00180F62" w:rsidP="00180F62"/>
    <w:p w:rsidR="00180F62" w:rsidRPr="006E259E" w:rsidRDefault="00180F62" w:rsidP="00180F62">
      <w:r w:rsidRPr="006E259E">
        <w:t>Se poate observa că îndemnurile iau şi forma unor avertizări intercalate în argumentul teologic:</w:t>
      </w:r>
      <w:r w:rsidRPr="006E259E">
        <w:rPr>
          <w:rStyle w:val="FootnoteReference"/>
          <w:szCs w:val="24"/>
        </w:rPr>
        <w:footnoteReference w:id="144"/>
      </w:r>
    </w:p>
    <w:p w:rsidR="00180F62" w:rsidRPr="006E259E" w:rsidRDefault="00180F62" w:rsidP="00180F62">
      <w:pPr>
        <w:pStyle w:val="Blok"/>
      </w:pPr>
    </w:p>
    <w:p w:rsidR="00180F62" w:rsidRPr="006E259E" w:rsidRDefault="00180F62" w:rsidP="00180F62">
      <w:pPr>
        <w:pStyle w:val="Blok"/>
      </w:pPr>
      <w:r w:rsidRPr="006E259E">
        <w:t>I. Partea teologică: teologia superiorităţii lui Hristos (1:1-10:18)</w:t>
      </w:r>
    </w:p>
    <w:p w:rsidR="00180F62" w:rsidRPr="006E259E" w:rsidRDefault="00180F62" w:rsidP="00180F62">
      <w:pPr>
        <w:pStyle w:val="Blok"/>
      </w:pPr>
    </w:p>
    <w:p w:rsidR="00180F62" w:rsidRPr="006E259E" w:rsidRDefault="00180F62" w:rsidP="00180F62">
      <w:pPr>
        <w:pStyle w:val="Blok"/>
      </w:pPr>
      <w:r w:rsidRPr="006E259E">
        <w:t>A. Hristos e superior profeţilor (1:1-4)</w:t>
      </w:r>
    </w:p>
    <w:p w:rsidR="00180F62" w:rsidRPr="006E259E" w:rsidRDefault="00180F62" w:rsidP="00180F62">
      <w:pPr>
        <w:pStyle w:val="Blok"/>
      </w:pPr>
      <w:r w:rsidRPr="006E259E">
        <w:tab/>
        <w:t>1. El este revelat profeţilor (1:1)</w:t>
      </w:r>
    </w:p>
    <w:p w:rsidR="00180F62" w:rsidRPr="006E259E" w:rsidRDefault="00180F62" w:rsidP="00180F62">
      <w:pPr>
        <w:pStyle w:val="Blok"/>
      </w:pPr>
      <w:r w:rsidRPr="006E259E">
        <w:tab/>
        <w:t>2. Dumnezeu se arată în Fiul (1:2-4)</w:t>
      </w:r>
    </w:p>
    <w:p w:rsidR="00180F62" w:rsidRPr="006E259E" w:rsidRDefault="00180F62" w:rsidP="00180F62">
      <w:pPr>
        <w:pStyle w:val="Blok"/>
      </w:pPr>
    </w:p>
    <w:p w:rsidR="00180F62" w:rsidRPr="006E259E" w:rsidRDefault="00180F62" w:rsidP="00180F62">
      <w:pPr>
        <w:pStyle w:val="Blok"/>
      </w:pPr>
      <w:r w:rsidRPr="006E259E">
        <w:t>B. Hristos e superior îngerilor (1:5-2:18)</w:t>
      </w:r>
    </w:p>
    <w:p w:rsidR="00180F62" w:rsidRPr="006E259E" w:rsidRDefault="00180F62" w:rsidP="00180F62">
      <w:pPr>
        <w:pStyle w:val="Blok"/>
      </w:pPr>
      <w:r w:rsidRPr="006E259E">
        <w:tab/>
        <w:t>1. Dovezi din VT (1:5-14)</w:t>
      </w:r>
    </w:p>
    <w:p w:rsidR="00180F62" w:rsidRPr="006E259E" w:rsidRDefault="00180F62" w:rsidP="00180F62">
      <w:pPr>
        <w:pStyle w:val="Blok"/>
      </w:pPr>
    </w:p>
    <w:p w:rsidR="00180F62" w:rsidRPr="006E259E" w:rsidRDefault="00180F62" w:rsidP="00180F62">
      <w:pPr>
        <w:pStyle w:val="Blok"/>
      </w:pPr>
      <w:r w:rsidRPr="006E259E">
        <w:t xml:space="preserve">Avertizarea </w:t>
      </w:r>
      <w:r>
        <w:t>1</w:t>
      </w:r>
      <w:r w:rsidRPr="006E259E">
        <w:t>: nu fiţi nepăsători faţă de o mântuire</w:t>
      </w:r>
      <w:r>
        <w:t xml:space="preserve"> </w:t>
      </w:r>
      <w:r w:rsidRPr="006E259E">
        <w:t>aşa de mare (2:1-4)</w:t>
      </w:r>
    </w:p>
    <w:p w:rsidR="00180F62" w:rsidRPr="006E259E" w:rsidRDefault="00180F62" w:rsidP="00180F62">
      <w:pPr>
        <w:pStyle w:val="Blok"/>
      </w:pPr>
    </w:p>
    <w:p w:rsidR="00180F62" w:rsidRPr="006E259E" w:rsidRDefault="00180F62" w:rsidP="00180F62">
      <w:pPr>
        <w:pStyle w:val="Blok"/>
      </w:pPr>
      <w:r w:rsidRPr="006E259E">
        <w:tab/>
        <w:t>2. Dovezi din întruparea Sa (2:5-18)</w:t>
      </w:r>
    </w:p>
    <w:p w:rsidR="00180F62" w:rsidRPr="006E259E" w:rsidRDefault="00180F62" w:rsidP="00180F62">
      <w:pPr>
        <w:pStyle w:val="Blok"/>
      </w:pPr>
      <w:r w:rsidRPr="006E259E">
        <w:tab/>
      </w:r>
      <w:r w:rsidRPr="006E259E">
        <w:tab/>
        <w:t>a. Ca Fiu e superior îngerilor (2:5-9)</w:t>
      </w:r>
    </w:p>
    <w:p w:rsidR="00180F62" w:rsidRDefault="00180F62" w:rsidP="00180F62">
      <w:pPr>
        <w:pStyle w:val="Blok"/>
      </w:pPr>
      <w:r w:rsidRPr="006E259E">
        <w:tab/>
        <w:t xml:space="preserve"> </w:t>
      </w:r>
      <w:r w:rsidRPr="006E259E">
        <w:tab/>
        <w:t xml:space="preserve">b. Suferinţa e necesară perfecţiunii </w:t>
      </w:r>
    </w:p>
    <w:p w:rsidR="00180F62" w:rsidRPr="006E259E" w:rsidRDefault="00180F62" w:rsidP="00180F62">
      <w:pPr>
        <w:pStyle w:val="Blok"/>
      </w:pPr>
      <w:r>
        <w:tab/>
      </w:r>
      <w:r>
        <w:tab/>
      </w:r>
      <w:r w:rsidRPr="006E259E">
        <w:t>(2:10-18)</w:t>
      </w:r>
    </w:p>
    <w:p w:rsidR="00180F62" w:rsidRPr="006E259E" w:rsidRDefault="00180F62" w:rsidP="00180F62">
      <w:pPr>
        <w:pStyle w:val="Blok"/>
      </w:pPr>
    </w:p>
    <w:p w:rsidR="00180F62" w:rsidRPr="006E259E" w:rsidRDefault="00180F62" w:rsidP="00180F62">
      <w:pPr>
        <w:pStyle w:val="Blok"/>
      </w:pPr>
      <w:r w:rsidRPr="006E259E">
        <w:t>C. Hristos e superior lui Moise (3:1-4:13)</w:t>
      </w:r>
    </w:p>
    <w:p w:rsidR="00180F62" w:rsidRDefault="00180F62" w:rsidP="00180F62">
      <w:pPr>
        <w:pStyle w:val="Blok"/>
      </w:pPr>
      <w:r w:rsidRPr="006E259E">
        <w:tab/>
        <w:t>1. Amândoi sunt slujitori credincioşi</w:t>
      </w:r>
      <w:r>
        <w:t xml:space="preserve">, dar există </w:t>
      </w:r>
    </w:p>
    <w:p w:rsidR="00180F62" w:rsidRPr="006E259E" w:rsidRDefault="00180F62" w:rsidP="00180F62">
      <w:pPr>
        <w:pStyle w:val="Blok"/>
      </w:pPr>
      <w:r>
        <w:tab/>
        <w:t>o diferenţă</w:t>
      </w:r>
      <w:r w:rsidRPr="006E259E">
        <w:t xml:space="preserve"> (3:1-2)</w:t>
      </w:r>
    </w:p>
    <w:p w:rsidR="00180F62" w:rsidRPr="006E259E" w:rsidRDefault="00180F62" w:rsidP="00180F62">
      <w:pPr>
        <w:pStyle w:val="Blok"/>
      </w:pPr>
      <w:r w:rsidRPr="006E259E">
        <w:tab/>
        <w:t>2. Constructorul şi clădirea (3:3-4)</w:t>
      </w:r>
    </w:p>
    <w:p w:rsidR="00180F62" w:rsidRPr="006E259E" w:rsidRDefault="00180F62" w:rsidP="00180F62">
      <w:pPr>
        <w:pStyle w:val="Blok"/>
      </w:pPr>
      <w:r w:rsidRPr="006E259E">
        <w:lastRenderedPageBreak/>
        <w:tab/>
        <w:t xml:space="preserve">3. </w:t>
      </w:r>
      <w:r>
        <w:t>Fiul şi slujitorul</w:t>
      </w:r>
      <w:r w:rsidRPr="006E259E">
        <w:t xml:space="preserve"> (3:5-6a)</w:t>
      </w:r>
    </w:p>
    <w:p w:rsidR="00180F62" w:rsidRPr="006E259E" w:rsidRDefault="00180F62" w:rsidP="00180F62">
      <w:pPr>
        <w:pStyle w:val="Blok"/>
      </w:pPr>
    </w:p>
    <w:p w:rsidR="00180F62" w:rsidRPr="006E259E" w:rsidRDefault="00180F62" w:rsidP="00180F62">
      <w:pPr>
        <w:pStyle w:val="Blok"/>
      </w:pPr>
      <w:r w:rsidRPr="006E259E">
        <w:tab/>
        <w:t xml:space="preserve">Avertizarea </w:t>
      </w:r>
      <w:r>
        <w:t>2</w:t>
      </w:r>
      <w:r w:rsidRPr="006E259E">
        <w:t>: nu fiţi necredincioşi, nu vă</w:t>
      </w:r>
    </w:p>
    <w:p w:rsidR="00180F62" w:rsidRPr="00CD2418" w:rsidRDefault="00180F62" w:rsidP="00180F62">
      <w:pPr>
        <w:pStyle w:val="Blok"/>
        <w:rPr>
          <w:lang w:val="de-DE"/>
        </w:rPr>
      </w:pPr>
      <w:r w:rsidRPr="006E259E">
        <w:tab/>
      </w:r>
      <w:r w:rsidRPr="00CD2418">
        <w:rPr>
          <w:lang w:val="de-DE"/>
        </w:rPr>
        <w:t>împietriţi inimile (3:7-4:13)</w:t>
      </w:r>
    </w:p>
    <w:p w:rsidR="00180F62" w:rsidRPr="00CD2418" w:rsidRDefault="00180F62" w:rsidP="00180F62">
      <w:pPr>
        <w:pStyle w:val="Blok"/>
        <w:rPr>
          <w:lang w:val="de-DE"/>
        </w:rPr>
      </w:pPr>
    </w:p>
    <w:p w:rsidR="00180F62" w:rsidRPr="00CD2418" w:rsidRDefault="00180F62" w:rsidP="00180F62">
      <w:pPr>
        <w:pStyle w:val="Blok"/>
        <w:rPr>
          <w:lang w:val="de-DE"/>
        </w:rPr>
      </w:pPr>
      <w:r w:rsidRPr="00CD2418">
        <w:rPr>
          <w:lang w:val="de-DE"/>
        </w:rPr>
        <w:tab/>
      </w:r>
      <w:r w:rsidRPr="00CD2418">
        <w:rPr>
          <w:lang w:val="de-DE"/>
        </w:rPr>
        <w:tab/>
        <w:t>a. Israel în pustie (3:6b-11)</w:t>
      </w:r>
    </w:p>
    <w:p w:rsidR="00180F62" w:rsidRPr="006E259E" w:rsidRDefault="00180F62" w:rsidP="00180F62">
      <w:pPr>
        <w:pStyle w:val="Blok"/>
      </w:pPr>
      <w:r w:rsidRPr="00CD2418">
        <w:rPr>
          <w:lang w:val="de-DE"/>
        </w:rPr>
        <w:tab/>
      </w:r>
      <w:r w:rsidRPr="00CD2418">
        <w:rPr>
          <w:lang w:val="de-DE"/>
        </w:rPr>
        <w:tab/>
      </w:r>
      <w:r w:rsidRPr="006E259E">
        <w:t>b. avertizare contra necredinţei (3:124:2)</w:t>
      </w:r>
    </w:p>
    <w:p w:rsidR="00180F62" w:rsidRDefault="00180F62" w:rsidP="00180F62">
      <w:pPr>
        <w:pStyle w:val="Blok"/>
      </w:pPr>
      <w:r w:rsidRPr="006E259E">
        <w:tab/>
      </w:r>
      <w:r w:rsidRPr="006E259E">
        <w:tab/>
        <w:t>c. a</w:t>
      </w:r>
      <w:r>
        <w:t>vertizare despre respingerea odihnei</w:t>
      </w:r>
    </w:p>
    <w:p w:rsidR="00180F62" w:rsidRPr="006E259E" w:rsidRDefault="00180F62" w:rsidP="00180F62">
      <w:pPr>
        <w:pStyle w:val="Blok"/>
      </w:pPr>
      <w:r>
        <w:tab/>
      </w:r>
      <w:r>
        <w:tab/>
        <w:t>divine</w:t>
      </w:r>
      <w:r>
        <w:tab/>
      </w:r>
      <w:r w:rsidRPr="006E259E">
        <w:t>(4:3-13)</w:t>
      </w:r>
    </w:p>
    <w:p w:rsidR="00180F62" w:rsidRPr="006E259E" w:rsidRDefault="00180F62" w:rsidP="00180F62">
      <w:pPr>
        <w:pStyle w:val="Blok"/>
      </w:pPr>
    </w:p>
    <w:p w:rsidR="00180F62" w:rsidRPr="006E259E" w:rsidRDefault="00180F62" w:rsidP="00180F62">
      <w:pPr>
        <w:pStyle w:val="Blok"/>
      </w:pPr>
      <w:r w:rsidRPr="006E259E">
        <w:t>D. Hristos e superior lui Aaron (4:14-7:28)</w:t>
      </w:r>
    </w:p>
    <w:p w:rsidR="00180F62" w:rsidRPr="006E259E" w:rsidRDefault="00180F62" w:rsidP="00180F62">
      <w:pPr>
        <w:pStyle w:val="Blok"/>
      </w:pPr>
      <w:r w:rsidRPr="006E259E">
        <w:tab/>
        <w:t>1. Isus este un Mare preot milos (4:14-16)</w:t>
      </w:r>
    </w:p>
    <w:p w:rsidR="00180F62" w:rsidRPr="006E259E" w:rsidRDefault="00180F62" w:rsidP="00180F62">
      <w:pPr>
        <w:pStyle w:val="Blok"/>
      </w:pPr>
      <w:r w:rsidRPr="006E259E">
        <w:tab/>
        <w:t xml:space="preserve">2. </w:t>
      </w:r>
      <w:r>
        <w:t>Explicarea preoţiei</w:t>
      </w:r>
      <w:r w:rsidRPr="006E259E">
        <w:t xml:space="preserve"> lui Aaron (5:1-5)</w:t>
      </w:r>
    </w:p>
    <w:p w:rsidR="00180F62" w:rsidRPr="006E259E" w:rsidRDefault="00180F62" w:rsidP="00180F62">
      <w:pPr>
        <w:pStyle w:val="Blok"/>
      </w:pPr>
      <w:r w:rsidRPr="006E259E">
        <w:tab/>
        <w:t xml:space="preserve">3. </w:t>
      </w:r>
      <w:r>
        <w:t>Explicarea preoţiei lui</w:t>
      </w:r>
      <w:r w:rsidRPr="006E259E">
        <w:t xml:space="preserve"> Hristos (5:6-10)</w:t>
      </w:r>
    </w:p>
    <w:p w:rsidR="00180F62" w:rsidRPr="006E259E" w:rsidRDefault="00180F62" w:rsidP="00180F62">
      <w:pPr>
        <w:pStyle w:val="Blok"/>
      </w:pPr>
    </w:p>
    <w:p w:rsidR="00180F62" w:rsidRPr="006E259E" w:rsidRDefault="00180F62" w:rsidP="00180F62">
      <w:pPr>
        <w:pStyle w:val="Blok"/>
      </w:pPr>
      <w:r>
        <w:tab/>
        <w:t>Avertizarea 3</w:t>
      </w:r>
      <w:r w:rsidRPr="006E259E">
        <w:t>: aduceţi rodul</w:t>
      </w:r>
    </w:p>
    <w:p w:rsidR="00180F62" w:rsidRPr="00CD2418" w:rsidRDefault="00180F62" w:rsidP="00180F62">
      <w:pPr>
        <w:pStyle w:val="Blok"/>
        <w:rPr>
          <w:lang w:val="de-DE"/>
        </w:rPr>
      </w:pPr>
      <w:r w:rsidRPr="006E259E">
        <w:tab/>
        <w:t xml:space="preserve"> </w:t>
      </w:r>
      <w:r w:rsidRPr="00CD2418">
        <w:rPr>
          <w:lang w:val="de-DE"/>
        </w:rPr>
        <w:t>aşteptat, fiţi maturi (5:11-6:8)</w:t>
      </w:r>
    </w:p>
    <w:p w:rsidR="00180F62" w:rsidRPr="00CD2418" w:rsidRDefault="00180F62" w:rsidP="00180F62">
      <w:pPr>
        <w:pStyle w:val="Blok"/>
        <w:rPr>
          <w:lang w:val="de-DE"/>
        </w:rPr>
      </w:pPr>
    </w:p>
    <w:p w:rsidR="00180F62" w:rsidRPr="00CD2418" w:rsidRDefault="00180F62" w:rsidP="00180F62">
      <w:pPr>
        <w:pStyle w:val="Blok"/>
        <w:rPr>
          <w:lang w:val="de-DE"/>
        </w:rPr>
      </w:pPr>
      <w:r w:rsidRPr="00CD2418">
        <w:rPr>
          <w:lang w:val="de-DE"/>
        </w:rPr>
        <w:tab/>
        <w:t>4. Promisiunile lui Dumnezeu (6:9-20)</w:t>
      </w:r>
    </w:p>
    <w:p w:rsidR="00180F62" w:rsidRPr="00CD2418" w:rsidRDefault="00180F62" w:rsidP="00180F62">
      <w:pPr>
        <w:pStyle w:val="Blok"/>
        <w:rPr>
          <w:lang w:val="de-DE"/>
        </w:rPr>
      </w:pPr>
      <w:r w:rsidRPr="00CD2418">
        <w:rPr>
          <w:lang w:val="de-DE"/>
        </w:rPr>
        <w:tab/>
        <w:t>5. Preoţia lui Melchisedec (7:1-28)</w:t>
      </w:r>
    </w:p>
    <w:p w:rsidR="00180F62" w:rsidRPr="00CD2418" w:rsidRDefault="00180F62" w:rsidP="00180F62">
      <w:pPr>
        <w:pStyle w:val="Blok"/>
        <w:rPr>
          <w:lang w:val="de-DE"/>
        </w:rPr>
      </w:pPr>
      <w:r w:rsidRPr="00CD2418">
        <w:rPr>
          <w:lang w:val="de-DE"/>
        </w:rPr>
        <w:tab/>
      </w:r>
      <w:r w:rsidRPr="00CD2418">
        <w:rPr>
          <w:lang w:val="de-DE"/>
        </w:rPr>
        <w:tab/>
        <w:t>a. Mai mare decât Avraam (7:1-10)</w:t>
      </w:r>
    </w:p>
    <w:p w:rsidR="00180F62" w:rsidRPr="00CD2418" w:rsidRDefault="00180F62" w:rsidP="00180F62">
      <w:pPr>
        <w:pStyle w:val="Blok"/>
        <w:rPr>
          <w:lang w:val="de-DE"/>
        </w:rPr>
      </w:pPr>
      <w:r w:rsidRPr="00CD2418">
        <w:rPr>
          <w:lang w:val="de-DE"/>
        </w:rPr>
        <w:tab/>
      </w:r>
      <w:r w:rsidRPr="00CD2418">
        <w:rPr>
          <w:lang w:val="de-DE"/>
        </w:rPr>
        <w:tab/>
        <w:t>b. Mai mare decât Levi (7:11-28)</w:t>
      </w:r>
    </w:p>
    <w:p w:rsidR="00180F62" w:rsidRPr="00CD2418" w:rsidRDefault="00180F62" w:rsidP="00180F62">
      <w:pPr>
        <w:pStyle w:val="Blok"/>
        <w:rPr>
          <w:lang w:val="de-DE"/>
        </w:rPr>
      </w:pPr>
    </w:p>
    <w:p w:rsidR="00180F62" w:rsidRDefault="00180F62" w:rsidP="00180F62">
      <w:pPr>
        <w:pStyle w:val="Blok"/>
      </w:pPr>
      <w:r w:rsidRPr="006E259E">
        <w:t xml:space="preserve">E. Hristos este superior legământului Legii </w:t>
      </w:r>
    </w:p>
    <w:p w:rsidR="00180F62" w:rsidRPr="006E259E" w:rsidRDefault="00180F62" w:rsidP="00180F62">
      <w:pPr>
        <w:pStyle w:val="Blok"/>
      </w:pPr>
      <w:r>
        <w:tab/>
      </w:r>
      <w:r w:rsidRPr="006E259E">
        <w:t>(8:1-10:18)</w:t>
      </w:r>
    </w:p>
    <w:p w:rsidR="00180F62" w:rsidRPr="006E259E" w:rsidRDefault="00180F62" w:rsidP="00180F62">
      <w:pPr>
        <w:pStyle w:val="Blok"/>
      </w:pPr>
      <w:r w:rsidRPr="006E259E">
        <w:tab/>
        <w:t>1. Introducere (8:1-6)</w:t>
      </w:r>
    </w:p>
    <w:p w:rsidR="00180F62" w:rsidRPr="006E259E" w:rsidRDefault="00180F62" w:rsidP="00180F62">
      <w:pPr>
        <w:pStyle w:val="Blok"/>
      </w:pPr>
      <w:r w:rsidRPr="006E259E">
        <w:tab/>
        <w:t>2. Legământul lui este mai bun (8:7-13)</w:t>
      </w:r>
    </w:p>
    <w:p w:rsidR="00180F62" w:rsidRPr="006E259E" w:rsidRDefault="00180F62" w:rsidP="00180F62">
      <w:pPr>
        <w:pStyle w:val="Blok"/>
      </w:pPr>
      <w:r w:rsidRPr="006E259E">
        <w:tab/>
      </w:r>
      <w:r w:rsidRPr="006E259E">
        <w:tab/>
        <w:t>a. Legământul vechi este depăşit (8:7-9)</w:t>
      </w:r>
    </w:p>
    <w:p w:rsidR="00180F62" w:rsidRPr="006E259E" w:rsidRDefault="00180F62" w:rsidP="00180F62">
      <w:pPr>
        <w:pStyle w:val="Blok"/>
      </w:pPr>
      <w:r w:rsidRPr="006E259E">
        <w:tab/>
      </w:r>
      <w:r w:rsidRPr="006E259E">
        <w:tab/>
        <w:t>b. Legământul nou este valid (8:10-13)</w:t>
      </w:r>
    </w:p>
    <w:p w:rsidR="00180F62" w:rsidRPr="006E259E" w:rsidRDefault="00180F62" w:rsidP="00180F62">
      <w:pPr>
        <w:pStyle w:val="Blok"/>
      </w:pPr>
      <w:r w:rsidRPr="006E259E">
        <w:tab/>
        <w:t>3. Templul ceresc este mai bun (9:1-12)</w:t>
      </w:r>
    </w:p>
    <w:p w:rsidR="00180F62" w:rsidRPr="006E259E" w:rsidRDefault="00180F62" w:rsidP="00180F62">
      <w:pPr>
        <w:pStyle w:val="Blok"/>
      </w:pPr>
      <w:r>
        <w:tab/>
      </w:r>
      <w:r>
        <w:tab/>
        <w:t>a. Templul pământesc e</w:t>
      </w:r>
      <w:r w:rsidRPr="006E259E">
        <w:t xml:space="preserve"> imperfect (9:1-10)</w:t>
      </w:r>
    </w:p>
    <w:p w:rsidR="00180F62" w:rsidRPr="006E259E" w:rsidRDefault="00180F62" w:rsidP="00180F62">
      <w:pPr>
        <w:pStyle w:val="Blok"/>
      </w:pPr>
      <w:r w:rsidRPr="006E259E">
        <w:tab/>
      </w:r>
      <w:r w:rsidRPr="006E259E">
        <w:tab/>
        <w:t>b. Templul ceresc este mai bun (9:11-12)</w:t>
      </w:r>
    </w:p>
    <w:p w:rsidR="00180F62" w:rsidRPr="00CD2418" w:rsidRDefault="00180F62" w:rsidP="00180F62">
      <w:pPr>
        <w:pStyle w:val="Blok"/>
        <w:rPr>
          <w:lang w:val="de-DE"/>
        </w:rPr>
      </w:pPr>
      <w:r w:rsidRPr="006E259E">
        <w:tab/>
      </w:r>
      <w:r w:rsidRPr="00CD2418">
        <w:rPr>
          <w:lang w:val="de-DE"/>
        </w:rPr>
        <w:t>4. Jertfa lui Isus este mai bună (9:13-10:18)</w:t>
      </w:r>
    </w:p>
    <w:p w:rsidR="00180F62" w:rsidRPr="006E259E" w:rsidRDefault="00180F62" w:rsidP="00180F62">
      <w:pPr>
        <w:pStyle w:val="Blok"/>
      </w:pPr>
      <w:r w:rsidRPr="00CD2418">
        <w:rPr>
          <w:lang w:val="de-DE"/>
        </w:rPr>
        <w:tab/>
      </w:r>
      <w:r w:rsidRPr="00CD2418">
        <w:rPr>
          <w:lang w:val="de-DE"/>
        </w:rPr>
        <w:tab/>
      </w:r>
      <w:r w:rsidRPr="006E259E">
        <w:t>a. Necesitatea sângelui jertfei (9:13-22)</w:t>
      </w:r>
    </w:p>
    <w:p w:rsidR="00180F62" w:rsidRPr="006E259E" w:rsidRDefault="00180F62" w:rsidP="00180F62">
      <w:pPr>
        <w:pStyle w:val="Blok"/>
      </w:pPr>
      <w:r w:rsidRPr="006E259E">
        <w:tab/>
      </w:r>
      <w:r w:rsidRPr="006E259E">
        <w:tab/>
        <w:t>b. Curăţirea templului ceresc (9:23-28)</w:t>
      </w:r>
    </w:p>
    <w:p w:rsidR="00180F62" w:rsidRPr="006E259E" w:rsidRDefault="00180F62" w:rsidP="00180F62">
      <w:pPr>
        <w:pStyle w:val="Blok"/>
      </w:pPr>
      <w:r w:rsidRPr="006E259E">
        <w:tab/>
      </w:r>
      <w:r w:rsidRPr="006E259E">
        <w:tab/>
        <w:t xml:space="preserve">c. Efectul etern al jertfei lui </w:t>
      </w:r>
      <w:r>
        <w:t xml:space="preserve">Isus </w:t>
      </w:r>
      <w:r w:rsidRPr="006E259E">
        <w:t>(10:1-18)</w:t>
      </w:r>
    </w:p>
    <w:p w:rsidR="00180F62" w:rsidRPr="006E259E" w:rsidRDefault="00180F62" w:rsidP="00180F62">
      <w:pPr>
        <w:pStyle w:val="Blok"/>
      </w:pPr>
    </w:p>
    <w:p w:rsidR="00180F62" w:rsidRPr="006E259E" w:rsidRDefault="00180F62" w:rsidP="00180F62">
      <w:pPr>
        <w:pStyle w:val="Blok"/>
      </w:pPr>
      <w:r w:rsidRPr="006E259E">
        <w:t>II. Partea parenetică: implicaţiile superiorităţii lui Hristos (10:19-13:17)</w:t>
      </w:r>
    </w:p>
    <w:p w:rsidR="00180F62" w:rsidRPr="006E259E" w:rsidRDefault="00180F62" w:rsidP="00180F62">
      <w:pPr>
        <w:pStyle w:val="Blok"/>
      </w:pPr>
    </w:p>
    <w:p w:rsidR="00180F62" w:rsidRPr="006E259E" w:rsidRDefault="00180F62" w:rsidP="00180F62">
      <w:pPr>
        <w:pStyle w:val="Blok"/>
      </w:pPr>
      <w:r w:rsidRPr="006E259E">
        <w:lastRenderedPageBreak/>
        <w:t>A. Îndemn la participare la noul altar, la slujba nouă a lui Isus (10:19-31)</w:t>
      </w:r>
    </w:p>
    <w:p w:rsidR="00180F62" w:rsidRPr="006E259E" w:rsidRDefault="00180F62" w:rsidP="00180F62">
      <w:pPr>
        <w:pStyle w:val="Blok"/>
      </w:pPr>
      <w:r w:rsidRPr="006E259E">
        <w:tab/>
        <w:t>1. Apropiaţi-vă prin credinţă (10:19-22)</w:t>
      </w:r>
    </w:p>
    <w:p w:rsidR="00180F62" w:rsidRPr="006E259E" w:rsidRDefault="00180F62" w:rsidP="00180F62">
      <w:pPr>
        <w:pStyle w:val="Blok"/>
      </w:pPr>
      <w:r w:rsidRPr="006E259E">
        <w:tab/>
        <w:t>2. Ţineţi-vă de nădejdea aceasta (10:23)</w:t>
      </w:r>
    </w:p>
    <w:p w:rsidR="00180F62" w:rsidRPr="006E259E" w:rsidRDefault="00180F62" w:rsidP="00180F62">
      <w:pPr>
        <w:pStyle w:val="Blok"/>
      </w:pPr>
      <w:r w:rsidRPr="006E259E">
        <w:tab/>
        <w:t>3. Îndemnaţi-vă în dragoste (10:24-25)</w:t>
      </w:r>
    </w:p>
    <w:p w:rsidR="00180F62" w:rsidRPr="006E259E" w:rsidRDefault="00180F62" w:rsidP="00180F62">
      <w:pPr>
        <w:pStyle w:val="Blok"/>
      </w:pPr>
    </w:p>
    <w:p w:rsidR="00180F62" w:rsidRPr="006E259E" w:rsidRDefault="00180F62" w:rsidP="00180F62">
      <w:pPr>
        <w:pStyle w:val="Blok"/>
      </w:pPr>
      <w:r>
        <w:tab/>
        <w:t>Avertizarea 4</w:t>
      </w:r>
      <w:r w:rsidRPr="006E259E">
        <w:t>: Feriţi-vă de neascultare, căci</w:t>
      </w:r>
      <w:r>
        <w:t xml:space="preserve"> </w:t>
      </w:r>
      <w:r w:rsidRPr="006E259E">
        <w:t>răzbunarea este a Domnului (10:26-31)</w:t>
      </w:r>
    </w:p>
    <w:p w:rsidR="00180F62" w:rsidRPr="006E259E" w:rsidRDefault="00180F62" w:rsidP="00180F62">
      <w:pPr>
        <w:pStyle w:val="Blok"/>
      </w:pPr>
    </w:p>
    <w:p w:rsidR="00180F62" w:rsidRPr="006E259E" w:rsidRDefault="00180F62" w:rsidP="00180F62">
      <w:pPr>
        <w:pStyle w:val="Blok"/>
      </w:pPr>
      <w:r w:rsidRPr="006E259E">
        <w:t>B. Îndemn să îndurăm persecuţia (10:32-39)</w:t>
      </w:r>
    </w:p>
    <w:p w:rsidR="00180F62" w:rsidRPr="006E259E" w:rsidRDefault="00180F62" w:rsidP="00180F62">
      <w:pPr>
        <w:pStyle w:val="Blok"/>
      </w:pPr>
    </w:p>
    <w:p w:rsidR="00180F62" w:rsidRPr="006E259E" w:rsidRDefault="00180F62" w:rsidP="00180F62">
      <w:pPr>
        <w:pStyle w:val="Blok"/>
      </w:pPr>
      <w:r w:rsidRPr="006E259E">
        <w:t>C. Invitaţia la urmarea exemplului marilor eroi ai credinţei, (11:1-40)</w:t>
      </w:r>
    </w:p>
    <w:p w:rsidR="00180F62" w:rsidRPr="006E259E" w:rsidRDefault="00180F62" w:rsidP="00180F62">
      <w:pPr>
        <w:pStyle w:val="Blok"/>
      </w:pPr>
      <w:r w:rsidRPr="006E259E">
        <w:tab/>
        <w:t>1. Descrierea credinţei (11:1-3)</w:t>
      </w:r>
    </w:p>
    <w:p w:rsidR="00180F62" w:rsidRPr="006E259E" w:rsidRDefault="00180F62" w:rsidP="00180F62">
      <w:pPr>
        <w:pStyle w:val="Blok"/>
      </w:pPr>
      <w:r w:rsidRPr="006E259E">
        <w:tab/>
        <w:t>2. Credinţa, de la Abel la Noe (11:4-7)</w:t>
      </w:r>
    </w:p>
    <w:p w:rsidR="00180F62" w:rsidRPr="006E259E" w:rsidRDefault="00180F62" w:rsidP="00180F62">
      <w:pPr>
        <w:pStyle w:val="Blok"/>
      </w:pPr>
      <w:r w:rsidRPr="006E259E">
        <w:tab/>
        <w:t>3. Credinţa patriarhilor (11:8-22)</w:t>
      </w:r>
    </w:p>
    <w:p w:rsidR="00180F62" w:rsidRPr="006E259E" w:rsidRDefault="00180F62" w:rsidP="00180F62">
      <w:pPr>
        <w:pStyle w:val="Blok"/>
      </w:pPr>
      <w:r w:rsidRPr="006E259E">
        <w:tab/>
        <w:t>4. Credinţa lui Moise (11:23-29)</w:t>
      </w:r>
    </w:p>
    <w:p w:rsidR="00180F62" w:rsidRPr="006E259E" w:rsidRDefault="00180F62" w:rsidP="00180F62">
      <w:pPr>
        <w:pStyle w:val="Blok"/>
      </w:pPr>
      <w:r w:rsidRPr="006E259E">
        <w:tab/>
        <w:t>5. Credinţa celor după Moise (11:30-40)</w:t>
      </w:r>
    </w:p>
    <w:p w:rsidR="00180F62" w:rsidRPr="006E259E" w:rsidRDefault="00180F62" w:rsidP="00180F62">
      <w:pPr>
        <w:pStyle w:val="Blok"/>
      </w:pPr>
    </w:p>
    <w:p w:rsidR="00180F62" w:rsidRPr="006E259E" w:rsidRDefault="00180F62" w:rsidP="00180F62">
      <w:pPr>
        <w:pStyle w:val="Blok"/>
      </w:pPr>
      <w:r w:rsidRPr="006E259E">
        <w:t>D. Îndemn să accepte educarea, disciplinarea din mâna lui Dumnezeu (12:1-29)</w:t>
      </w:r>
    </w:p>
    <w:p w:rsidR="00180F62" w:rsidRDefault="00180F62" w:rsidP="00180F62">
      <w:pPr>
        <w:pStyle w:val="Blok"/>
      </w:pPr>
      <w:r w:rsidRPr="006E259E">
        <w:tab/>
        <w:t>1. Hristos a acceptat disciplinarea, suferinţa</w:t>
      </w:r>
    </w:p>
    <w:p w:rsidR="00180F62" w:rsidRPr="006E259E" w:rsidRDefault="00180F62" w:rsidP="00180F62">
      <w:pPr>
        <w:pStyle w:val="Blok"/>
      </w:pPr>
      <w:r>
        <w:tab/>
      </w:r>
      <w:r w:rsidRPr="006E259E">
        <w:t xml:space="preserve"> (12:1-4)</w:t>
      </w:r>
    </w:p>
    <w:p w:rsidR="00180F62" w:rsidRDefault="00180F62" w:rsidP="00180F62">
      <w:pPr>
        <w:pStyle w:val="Blok"/>
      </w:pPr>
      <w:r w:rsidRPr="006E259E">
        <w:tab/>
        <w:t xml:space="preserve">2. Disciplinarea confirmă că suntem fii </w:t>
      </w:r>
    </w:p>
    <w:p w:rsidR="00180F62" w:rsidRPr="006E259E" w:rsidRDefault="00180F62" w:rsidP="00180F62">
      <w:pPr>
        <w:pStyle w:val="Blok"/>
      </w:pPr>
      <w:r>
        <w:tab/>
      </w:r>
      <w:r w:rsidRPr="006E259E">
        <w:t>(12:5-11)</w:t>
      </w:r>
    </w:p>
    <w:p w:rsidR="00180F62" w:rsidRDefault="00180F62" w:rsidP="00180F62">
      <w:pPr>
        <w:pStyle w:val="Blok"/>
      </w:pPr>
      <w:r w:rsidRPr="006E259E">
        <w:tab/>
        <w:t>3. Disciplinarea e necesară pentru sfinţire</w:t>
      </w:r>
    </w:p>
    <w:p w:rsidR="00180F62" w:rsidRPr="006E259E" w:rsidRDefault="00180F62" w:rsidP="00180F62">
      <w:pPr>
        <w:pStyle w:val="Blok"/>
      </w:pPr>
      <w:r>
        <w:tab/>
      </w:r>
      <w:r w:rsidRPr="006E259E">
        <w:t xml:space="preserve"> (12:12-17)</w:t>
      </w:r>
    </w:p>
    <w:p w:rsidR="00180F62" w:rsidRPr="006E259E" w:rsidRDefault="00180F62" w:rsidP="00180F62">
      <w:pPr>
        <w:pStyle w:val="Blok"/>
      </w:pPr>
    </w:p>
    <w:p w:rsidR="00180F62" w:rsidRPr="006E259E" w:rsidRDefault="00180F62" w:rsidP="00180F62">
      <w:pPr>
        <w:pStyle w:val="Blok"/>
      </w:pPr>
      <w:r>
        <w:tab/>
        <w:t>Avertizarea 5</w:t>
      </w:r>
      <w:r w:rsidRPr="006E259E">
        <w:t xml:space="preserve">: Ascultaţi de Dumnezeu </w:t>
      </w:r>
    </w:p>
    <w:p w:rsidR="00180F62" w:rsidRPr="006E259E" w:rsidRDefault="00180F62" w:rsidP="00180F62">
      <w:pPr>
        <w:pStyle w:val="Blok"/>
      </w:pPr>
      <w:r w:rsidRPr="006E259E">
        <w:tab/>
        <w:t>(12:15, 18-29)</w:t>
      </w:r>
    </w:p>
    <w:p w:rsidR="00180F62" w:rsidRPr="006E259E" w:rsidRDefault="00180F62" w:rsidP="00180F62">
      <w:pPr>
        <w:pStyle w:val="Blok"/>
      </w:pPr>
    </w:p>
    <w:p w:rsidR="00180F62" w:rsidRPr="006E259E" w:rsidRDefault="00180F62" w:rsidP="00180F62">
      <w:pPr>
        <w:pStyle w:val="Blok"/>
      </w:pPr>
      <w:r w:rsidRPr="006E259E">
        <w:tab/>
      </w:r>
      <w:r w:rsidRPr="006E259E">
        <w:tab/>
        <w:t>a. Munţii Sinai şi Sion (12:18-24)</w:t>
      </w:r>
    </w:p>
    <w:p w:rsidR="00180F62" w:rsidRPr="006E259E" w:rsidRDefault="00180F62" w:rsidP="00180F62">
      <w:pPr>
        <w:pStyle w:val="Blok"/>
      </w:pPr>
      <w:r w:rsidRPr="006E259E">
        <w:tab/>
      </w:r>
      <w:r w:rsidRPr="006E259E">
        <w:tab/>
        <w:t>b. Sfinţenia lui Dumnezeu (12:25-29)</w:t>
      </w:r>
    </w:p>
    <w:p w:rsidR="00180F62" w:rsidRPr="006E259E" w:rsidRDefault="00180F62" w:rsidP="00180F62">
      <w:pPr>
        <w:pStyle w:val="Blok"/>
      </w:pPr>
    </w:p>
    <w:p w:rsidR="00180F62" w:rsidRPr="006E259E" w:rsidRDefault="00180F62" w:rsidP="00180F62">
      <w:pPr>
        <w:pStyle w:val="Blok"/>
      </w:pPr>
      <w:r w:rsidRPr="006E259E">
        <w:t xml:space="preserve">E. Îndemn </w:t>
      </w:r>
      <w:r>
        <w:t>la</w:t>
      </w:r>
      <w:r w:rsidRPr="006E259E">
        <w:t xml:space="preserve"> o trăire creştină înaltă (13:1-17)</w:t>
      </w:r>
    </w:p>
    <w:p w:rsidR="00180F62" w:rsidRPr="006E259E" w:rsidRDefault="00180F62" w:rsidP="00180F62">
      <w:pPr>
        <w:pStyle w:val="Blok"/>
      </w:pPr>
      <w:r w:rsidRPr="006E259E">
        <w:tab/>
        <w:t>1. Dragoste între credincioşi (13:1-6)</w:t>
      </w:r>
    </w:p>
    <w:p w:rsidR="00180F62" w:rsidRPr="006E259E" w:rsidRDefault="00180F62" w:rsidP="00180F62">
      <w:pPr>
        <w:pStyle w:val="Blok"/>
      </w:pPr>
      <w:r w:rsidRPr="006E259E">
        <w:tab/>
        <w:t>2. Respect pentru lideri (13:7-17)</w:t>
      </w:r>
    </w:p>
    <w:p w:rsidR="00180F62" w:rsidRPr="006E259E" w:rsidRDefault="00180F62" w:rsidP="00180F62">
      <w:pPr>
        <w:pStyle w:val="Blok"/>
      </w:pPr>
      <w:r w:rsidRPr="006E259E">
        <w:tab/>
      </w:r>
      <w:r w:rsidRPr="006E259E">
        <w:tab/>
        <w:t>a. Imitaţi credinţa conducătorilor (13:7-8)</w:t>
      </w:r>
    </w:p>
    <w:p w:rsidR="00180F62" w:rsidRPr="006E259E" w:rsidRDefault="00180F62" w:rsidP="00180F62">
      <w:pPr>
        <w:pStyle w:val="Blok"/>
      </w:pPr>
      <w:r w:rsidRPr="006E259E">
        <w:tab/>
      </w:r>
      <w:r w:rsidRPr="006E259E">
        <w:tab/>
        <w:t>b. Împotriviţi-vă ereziilor (13:9-15)</w:t>
      </w:r>
    </w:p>
    <w:p w:rsidR="00180F62" w:rsidRPr="006E259E" w:rsidRDefault="00180F62" w:rsidP="00180F62">
      <w:pPr>
        <w:pStyle w:val="Blok"/>
      </w:pPr>
      <w:r w:rsidRPr="006E259E">
        <w:tab/>
      </w:r>
      <w:r w:rsidRPr="006E259E">
        <w:tab/>
        <w:t>c. Aveţi grijă de conducători</w:t>
      </w:r>
      <w:r>
        <w:t xml:space="preserve"> </w:t>
      </w:r>
      <w:r w:rsidRPr="006E259E">
        <w:t>(13:16)</w:t>
      </w:r>
    </w:p>
    <w:p w:rsidR="00180F62" w:rsidRPr="006E259E" w:rsidRDefault="00180F62" w:rsidP="00180F62">
      <w:pPr>
        <w:pStyle w:val="Blok"/>
      </w:pPr>
      <w:r w:rsidRPr="006E259E">
        <w:tab/>
      </w:r>
      <w:r w:rsidRPr="006E259E">
        <w:tab/>
        <w:t>d. Ascultaţi de conducători (13:17)</w:t>
      </w:r>
    </w:p>
    <w:p w:rsidR="00180F62" w:rsidRPr="006E259E" w:rsidRDefault="00180F62" w:rsidP="00180F62">
      <w:pPr>
        <w:pStyle w:val="Blok"/>
      </w:pPr>
    </w:p>
    <w:p w:rsidR="00180F62" w:rsidRPr="006E259E" w:rsidRDefault="00180F62" w:rsidP="00180F62">
      <w:pPr>
        <w:pStyle w:val="Blok"/>
      </w:pPr>
      <w:r w:rsidRPr="006E259E">
        <w:rPr>
          <w:b/>
          <w:bCs w:val="0"/>
        </w:rPr>
        <w:t>III. Învăţături finale, salutări</w:t>
      </w:r>
      <w:r w:rsidRPr="006E259E">
        <w:t xml:space="preserve"> (</w:t>
      </w:r>
      <w:r w:rsidRPr="006E259E">
        <w:rPr>
          <w:i/>
          <w:iCs/>
        </w:rPr>
        <w:t>peroratio, salutatio</w:t>
      </w:r>
      <w:r w:rsidRPr="006E259E">
        <w:t>, 13:18-25)</w:t>
      </w:r>
    </w:p>
    <w:p w:rsidR="00180F62" w:rsidRPr="006E259E" w:rsidRDefault="00180F62" w:rsidP="00180F62">
      <w:pPr>
        <w:pStyle w:val="Blok"/>
      </w:pPr>
    </w:p>
    <w:p w:rsidR="00180F62" w:rsidRPr="006E259E" w:rsidRDefault="00180F62" w:rsidP="00180F62">
      <w:pPr>
        <w:pStyle w:val="Blok"/>
      </w:pPr>
      <w:r w:rsidRPr="006E259E">
        <w:t>A. Cerere pentru rugăciune (13:18-19)</w:t>
      </w:r>
    </w:p>
    <w:p w:rsidR="00180F62" w:rsidRPr="006E259E" w:rsidRDefault="00180F62" w:rsidP="00180F62">
      <w:pPr>
        <w:pStyle w:val="Blok"/>
      </w:pPr>
      <w:r w:rsidRPr="006E259E">
        <w:t>B. Rugăciune pentru cititori (13:20-21)</w:t>
      </w:r>
    </w:p>
    <w:p w:rsidR="00180F62" w:rsidRPr="006E259E" w:rsidRDefault="00180F62" w:rsidP="00180F62">
      <w:pPr>
        <w:pStyle w:val="Blok"/>
      </w:pPr>
      <w:r w:rsidRPr="006E259E">
        <w:t>C. Îndemn final (13:22)</w:t>
      </w:r>
    </w:p>
    <w:p w:rsidR="00180F62" w:rsidRPr="006E259E" w:rsidRDefault="00180F62" w:rsidP="00180F62">
      <w:pPr>
        <w:pStyle w:val="normal11"/>
      </w:pPr>
      <w:r>
        <w:t xml:space="preserve">         </w:t>
      </w:r>
      <w:r w:rsidRPr="006E259E">
        <w:t>D. Eliberarea lui Timotei (13:23)</w:t>
      </w:r>
    </w:p>
    <w:p w:rsidR="00180F62" w:rsidRPr="006E259E" w:rsidRDefault="00180F62" w:rsidP="00180F62">
      <w:pPr>
        <w:pStyle w:val="Blok"/>
      </w:pPr>
      <w:r w:rsidRPr="006E259E">
        <w:t>E. Salutări finale, binecuvântare (13:24-25)</w:t>
      </w:r>
    </w:p>
    <w:p w:rsidR="00180F62" w:rsidRPr="006E259E" w:rsidRDefault="00180F62" w:rsidP="00180F62">
      <w:pPr>
        <w:pStyle w:val="Blok"/>
      </w:pPr>
    </w:p>
    <w:p w:rsidR="00180F62" w:rsidRDefault="00180F62" w:rsidP="00180F62">
      <w:r w:rsidRPr="0019703F">
        <w:t xml:space="preserve">Alternanţa </w:t>
      </w:r>
      <w:r>
        <w:t xml:space="preserve"> </w:t>
      </w:r>
      <w:r w:rsidRPr="0019703F">
        <w:t xml:space="preserve">de tip AB, de texte bazate pe doctrină (A) şi de </w:t>
      </w:r>
      <w:r>
        <w:t>pasaje cu îndemnuri (B), specifică e</w:t>
      </w:r>
      <w:r w:rsidRPr="0019703F">
        <w:t>pistolei către evrei, se poate observa ş</w:t>
      </w:r>
      <w:r>
        <w:t>i mai bine în tabelul următor</w:t>
      </w:r>
      <w:r w:rsidRPr="0019703F">
        <w:t>:</w:t>
      </w:r>
      <w:r w:rsidRPr="0019703F">
        <w:rPr>
          <w:rStyle w:val="FootnoteReference"/>
          <w:color w:val="auto"/>
          <w:szCs w:val="24"/>
        </w:rPr>
        <w:footnoteReference w:id="145"/>
      </w:r>
    </w:p>
    <w:p w:rsidR="00180F62" w:rsidRPr="0019703F" w:rsidRDefault="00180F62" w:rsidP="00180F62"/>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430"/>
        <w:gridCol w:w="2610"/>
      </w:tblGrid>
      <w:tr w:rsidR="00180F62" w:rsidRPr="006E259E" w:rsidTr="00E7628A">
        <w:tc>
          <w:tcPr>
            <w:tcW w:w="1170" w:type="dxa"/>
          </w:tcPr>
          <w:p w:rsidR="00180F62" w:rsidRPr="001E46B1" w:rsidRDefault="00180F62" w:rsidP="00E7628A">
            <w:pPr>
              <w:pStyle w:val="normal11"/>
            </w:pPr>
            <w:r w:rsidRPr="001E46B1">
              <w:t>Pasaj</w:t>
            </w:r>
          </w:p>
        </w:tc>
        <w:tc>
          <w:tcPr>
            <w:tcW w:w="2430" w:type="dxa"/>
          </w:tcPr>
          <w:p w:rsidR="00180F62" w:rsidRPr="001E46B1" w:rsidRDefault="00180F62" w:rsidP="00E7628A">
            <w:pPr>
              <w:pStyle w:val="normal11"/>
              <w:jc w:val="left"/>
            </w:pPr>
            <w:r w:rsidRPr="001E46B1">
              <w:t>Doctrină</w:t>
            </w:r>
          </w:p>
        </w:tc>
        <w:tc>
          <w:tcPr>
            <w:tcW w:w="2610" w:type="dxa"/>
          </w:tcPr>
          <w:p w:rsidR="00180F62" w:rsidRPr="001E46B1" w:rsidRDefault="00180F62" w:rsidP="00E7628A">
            <w:pPr>
              <w:pStyle w:val="normal11"/>
              <w:jc w:val="left"/>
            </w:pPr>
            <w:r w:rsidRPr="001E46B1">
              <w:t>Pareneză</w:t>
            </w:r>
          </w:p>
        </w:tc>
      </w:tr>
      <w:tr w:rsidR="00180F62" w:rsidRPr="006E259E" w:rsidTr="00E7628A">
        <w:tc>
          <w:tcPr>
            <w:tcW w:w="1170" w:type="dxa"/>
          </w:tcPr>
          <w:p w:rsidR="00180F62" w:rsidRPr="001E46B1" w:rsidRDefault="00180F62" w:rsidP="00E7628A">
            <w:pPr>
              <w:pStyle w:val="normal11"/>
            </w:pPr>
            <w:r w:rsidRPr="001E46B1">
              <w:t>1:1-4</w:t>
            </w:r>
          </w:p>
        </w:tc>
        <w:tc>
          <w:tcPr>
            <w:tcW w:w="2430" w:type="dxa"/>
          </w:tcPr>
          <w:p w:rsidR="00180F62" w:rsidRPr="001E46B1" w:rsidRDefault="00180F62" w:rsidP="00E7628A">
            <w:pPr>
              <w:pStyle w:val="normal11"/>
              <w:jc w:val="left"/>
            </w:pPr>
            <w:r w:rsidRPr="001E46B1">
              <w:t>Introducere: Revelaţia supremă este Fiul lui Dzeu</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1:5-14</w:t>
            </w:r>
          </w:p>
        </w:tc>
        <w:tc>
          <w:tcPr>
            <w:tcW w:w="2430" w:type="dxa"/>
          </w:tcPr>
          <w:p w:rsidR="00180F62" w:rsidRPr="001E46B1" w:rsidRDefault="00180F62" w:rsidP="00E7628A">
            <w:pPr>
              <w:pStyle w:val="normal11"/>
              <w:jc w:val="left"/>
            </w:pPr>
            <w:r w:rsidRPr="001E46B1">
              <w:t>Fiul lui Dzeu este superior îngerilor</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2:1-4</w:t>
            </w:r>
          </w:p>
        </w:tc>
        <w:tc>
          <w:tcPr>
            <w:tcW w:w="2430" w:type="dxa"/>
          </w:tcPr>
          <w:p w:rsidR="00180F62" w:rsidRPr="001E46B1" w:rsidRDefault="00180F62" w:rsidP="00E7628A">
            <w:pPr>
              <w:pStyle w:val="normal11"/>
              <w:jc w:val="left"/>
            </w:pPr>
            <w:r w:rsidRPr="001E46B1">
              <w:rPr>
                <w:i/>
                <w:iCs/>
              </w:rPr>
              <w:t>Partitio</w:t>
            </w:r>
            <w:r w:rsidRPr="001E46B1">
              <w:t>: rezumatul predicii, îndemnuri</w:t>
            </w:r>
          </w:p>
        </w:tc>
        <w:tc>
          <w:tcPr>
            <w:tcW w:w="2610" w:type="dxa"/>
          </w:tcPr>
          <w:p w:rsidR="00180F62" w:rsidRPr="001E46B1" w:rsidRDefault="00180F62" w:rsidP="00E7628A">
            <w:pPr>
              <w:pStyle w:val="normal11"/>
              <w:jc w:val="left"/>
            </w:pPr>
            <w:r w:rsidRPr="001E46B1">
              <w:rPr>
                <w:i/>
                <w:iCs/>
              </w:rPr>
              <w:t>Partitio:</w:t>
            </w:r>
            <w:r w:rsidRPr="001E46B1">
              <w:t xml:space="preserve"> rezumatul predicii, îndemnuri</w:t>
            </w:r>
          </w:p>
        </w:tc>
      </w:tr>
      <w:tr w:rsidR="00180F62" w:rsidRPr="006E259E" w:rsidTr="00E7628A">
        <w:tc>
          <w:tcPr>
            <w:tcW w:w="1170" w:type="dxa"/>
          </w:tcPr>
          <w:p w:rsidR="00180F62" w:rsidRPr="001E46B1" w:rsidRDefault="00180F62" w:rsidP="00E7628A">
            <w:pPr>
              <w:pStyle w:val="normal11"/>
            </w:pPr>
            <w:r w:rsidRPr="001E46B1">
              <w:t>2:5-18</w:t>
            </w:r>
          </w:p>
        </w:tc>
        <w:tc>
          <w:tcPr>
            <w:tcW w:w="2430" w:type="dxa"/>
          </w:tcPr>
          <w:p w:rsidR="00180F62" w:rsidRPr="001E46B1" w:rsidRDefault="00180F62" w:rsidP="00E7628A">
            <w:pPr>
              <w:pStyle w:val="normal11"/>
              <w:jc w:val="left"/>
            </w:pPr>
            <w:r w:rsidRPr="001E46B1">
              <w:t>Isus a fost temporar mai pe jos decât îngerii, supus morţii, ca şi oamenii</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3 :1-6</w:t>
            </w:r>
          </w:p>
        </w:tc>
        <w:tc>
          <w:tcPr>
            <w:tcW w:w="2430" w:type="dxa"/>
          </w:tcPr>
          <w:p w:rsidR="00180F62" w:rsidRPr="001E46B1" w:rsidRDefault="00180F62" w:rsidP="00E7628A">
            <w:pPr>
              <w:pStyle w:val="normal11"/>
              <w:jc w:val="left"/>
            </w:pPr>
            <w:r w:rsidRPr="001E46B1">
              <w:t>Isus este superior lui Moise</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3:7-4:11</w:t>
            </w:r>
          </w:p>
        </w:tc>
        <w:tc>
          <w:tcPr>
            <w:tcW w:w="2430" w:type="dxa"/>
          </w:tcPr>
          <w:p w:rsidR="00180F62" w:rsidRPr="001E46B1" w:rsidRDefault="00180F62" w:rsidP="00E7628A">
            <w:pPr>
              <w:pStyle w:val="normal11"/>
              <w:jc w:val="left"/>
            </w:pPr>
          </w:p>
        </w:tc>
        <w:tc>
          <w:tcPr>
            <w:tcW w:w="2610" w:type="dxa"/>
          </w:tcPr>
          <w:p w:rsidR="00180F62" w:rsidRPr="001E46B1" w:rsidRDefault="00180F62" w:rsidP="00E7628A">
            <w:pPr>
              <w:pStyle w:val="normal11"/>
              <w:jc w:val="left"/>
            </w:pPr>
            <w:r w:rsidRPr="001E46B1">
              <w:t xml:space="preserve">Îndemnuri la credinţă şi ascultare (3:7-19), la intrarea în odihna credinţei (4:1-11, sabat </w:t>
            </w:r>
            <w:r w:rsidRPr="001E46B1">
              <w:lastRenderedPageBreak/>
              <w:t>spiritual)</w:t>
            </w:r>
          </w:p>
        </w:tc>
      </w:tr>
      <w:tr w:rsidR="00180F62" w:rsidRPr="006E259E" w:rsidTr="00E7628A">
        <w:tc>
          <w:tcPr>
            <w:tcW w:w="1170" w:type="dxa"/>
          </w:tcPr>
          <w:p w:rsidR="00180F62" w:rsidRPr="001E46B1" w:rsidRDefault="00180F62" w:rsidP="00E7628A">
            <w:pPr>
              <w:pStyle w:val="normal11"/>
            </w:pPr>
            <w:r w:rsidRPr="001E46B1">
              <w:lastRenderedPageBreak/>
              <w:t>4:12-5:10</w:t>
            </w:r>
          </w:p>
        </w:tc>
        <w:tc>
          <w:tcPr>
            <w:tcW w:w="2430" w:type="dxa"/>
          </w:tcPr>
          <w:p w:rsidR="00180F62" w:rsidRPr="001E46B1" w:rsidRDefault="00180F62" w:rsidP="00E7628A">
            <w:pPr>
              <w:pStyle w:val="normal11"/>
              <w:jc w:val="left"/>
            </w:pPr>
            <w:r w:rsidRPr="001E46B1">
              <w:t>Cuvântul lui Dumnezeu. Isus este Fiul şi Unicul Mare Preot (introducere)</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5:11-6:20</w:t>
            </w:r>
          </w:p>
        </w:tc>
        <w:tc>
          <w:tcPr>
            <w:tcW w:w="2430" w:type="dxa"/>
          </w:tcPr>
          <w:p w:rsidR="00180F62" w:rsidRPr="001E46B1" w:rsidRDefault="00180F62" w:rsidP="00E7628A">
            <w:pPr>
              <w:pStyle w:val="normal11"/>
              <w:jc w:val="left"/>
            </w:pPr>
          </w:p>
        </w:tc>
        <w:tc>
          <w:tcPr>
            <w:tcW w:w="2610" w:type="dxa"/>
          </w:tcPr>
          <w:p w:rsidR="00180F62" w:rsidRPr="001E46B1" w:rsidRDefault="00180F62" w:rsidP="00E7628A">
            <w:pPr>
              <w:pStyle w:val="normal11"/>
              <w:jc w:val="left"/>
            </w:pPr>
            <w:r w:rsidRPr="001E46B1">
              <w:t>Avertizări contra leneviei (5 :11-6 :3), apostaziei (6 :4-8), încurajări la credinţă în promisiunile lui Dumnezeu (6:9-20).</w:t>
            </w:r>
          </w:p>
        </w:tc>
      </w:tr>
      <w:tr w:rsidR="00180F62" w:rsidRPr="006E259E" w:rsidTr="00E7628A">
        <w:tc>
          <w:tcPr>
            <w:tcW w:w="1170" w:type="dxa"/>
          </w:tcPr>
          <w:p w:rsidR="00180F62" w:rsidRPr="001E46B1" w:rsidRDefault="00180F62" w:rsidP="00E7628A">
            <w:pPr>
              <w:pStyle w:val="normal11"/>
            </w:pPr>
            <w:r w:rsidRPr="001E46B1">
              <w:t>7:1-10:18</w:t>
            </w:r>
          </w:p>
        </w:tc>
        <w:tc>
          <w:tcPr>
            <w:tcW w:w="2430" w:type="dxa"/>
          </w:tcPr>
          <w:p w:rsidR="00180F62" w:rsidRPr="001E46B1" w:rsidRDefault="00180F62" w:rsidP="00E7628A">
            <w:pPr>
              <w:pStyle w:val="normal11"/>
              <w:jc w:val="left"/>
            </w:pPr>
            <w:r w:rsidRPr="001E46B1">
              <w:t>Isus este marele preot : după modelul lui Melchisedec, nu al lui Levi, preot al realităţilor cereşti, preot şi jertfă concomitent, mijlocitor al unui legământ mai bun – într-un templu mai bun, ceresc.</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10 :19-12 :3</w:t>
            </w:r>
          </w:p>
        </w:tc>
        <w:tc>
          <w:tcPr>
            <w:tcW w:w="2430" w:type="dxa"/>
          </w:tcPr>
          <w:p w:rsidR="00180F62" w:rsidRPr="001E46B1" w:rsidRDefault="00180F62" w:rsidP="00E7628A">
            <w:pPr>
              <w:pStyle w:val="normal11"/>
              <w:jc w:val="left"/>
            </w:pPr>
          </w:p>
        </w:tc>
        <w:tc>
          <w:tcPr>
            <w:tcW w:w="2610" w:type="dxa"/>
          </w:tcPr>
          <w:p w:rsidR="00180F62" w:rsidRPr="001E46B1" w:rsidRDefault="00180F62" w:rsidP="00E7628A">
            <w:pPr>
              <w:pStyle w:val="normal11"/>
              <w:jc w:val="left"/>
            </w:pPr>
            <w:r w:rsidRPr="001E46B1">
              <w:t>Îndemnuri la perseverenţă, la credinţă, la ascultare, împotriva apostaziei, să urmeze modelul înaintaşilor</w:t>
            </w:r>
          </w:p>
        </w:tc>
      </w:tr>
      <w:tr w:rsidR="00180F62" w:rsidRPr="006E259E" w:rsidTr="00E7628A">
        <w:tc>
          <w:tcPr>
            <w:tcW w:w="1170" w:type="dxa"/>
          </w:tcPr>
          <w:p w:rsidR="00180F62" w:rsidRPr="001E46B1" w:rsidRDefault="00180F62" w:rsidP="00E7628A">
            <w:pPr>
              <w:pStyle w:val="normal11"/>
            </w:pPr>
            <w:r w:rsidRPr="001E46B1">
              <w:t>12 :4-13</w:t>
            </w:r>
          </w:p>
        </w:tc>
        <w:tc>
          <w:tcPr>
            <w:tcW w:w="2430" w:type="dxa"/>
          </w:tcPr>
          <w:p w:rsidR="00180F62" w:rsidRPr="001E46B1" w:rsidRDefault="00180F62" w:rsidP="00E7628A">
            <w:pPr>
              <w:pStyle w:val="normal11"/>
              <w:jc w:val="left"/>
            </w:pPr>
            <w:r w:rsidRPr="001E46B1">
              <w:t>Înţelesul disciplinării, al pedepsei divine</w:t>
            </w:r>
          </w:p>
        </w:tc>
        <w:tc>
          <w:tcPr>
            <w:tcW w:w="2610" w:type="dxa"/>
          </w:tcPr>
          <w:p w:rsidR="00180F62" w:rsidRPr="001E46B1" w:rsidRDefault="00180F62" w:rsidP="00E7628A">
            <w:pPr>
              <w:pStyle w:val="normal11"/>
              <w:jc w:val="left"/>
            </w:pPr>
          </w:p>
        </w:tc>
      </w:tr>
      <w:tr w:rsidR="00180F62" w:rsidRPr="006E259E" w:rsidTr="00E7628A">
        <w:tc>
          <w:tcPr>
            <w:tcW w:w="1170" w:type="dxa"/>
          </w:tcPr>
          <w:p w:rsidR="00180F62" w:rsidRPr="001E46B1" w:rsidRDefault="00180F62" w:rsidP="00E7628A">
            <w:pPr>
              <w:pStyle w:val="normal11"/>
            </w:pPr>
            <w:r w:rsidRPr="001E46B1">
              <w:t>12 :14-17</w:t>
            </w:r>
          </w:p>
        </w:tc>
        <w:tc>
          <w:tcPr>
            <w:tcW w:w="2430" w:type="dxa"/>
          </w:tcPr>
          <w:p w:rsidR="00180F62" w:rsidRPr="001E46B1" w:rsidRDefault="00180F62" w:rsidP="00E7628A">
            <w:pPr>
              <w:pStyle w:val="normal11"/>
              <w:jc w:val="left"/>
            </w:pPr>
          </w:p>
        </w:tc>
        <w:tc>
          <w:tcPr>
            <w:tcW w:w="2610" w:type="dxa"/>
          </w:tcPr>
          <w:p w:rsidR="00180F62" w:rsidRPr="001E46B1" w:rsidRDefault="00180F62" w:rsidP="00E7628A">
            <w:pPr>
              <w:pStyle w:val="normal11"/>
              <w:jc w:val="left"/>
            </w:pPr>
            <w:r w:rsidRPr="001E46B1">
              <w:t>Chemare la ascultare</w:t>
            </w:r>
          </w:p>
        </w:tc>
      </w:tr>
      <w:tr w:rsidR="00180F62" w:rsidRPr="006E259E" w:rsidTr="00E7628A">
        <w:tc>
          <w:tcPr>
            <w:tcW w:w="1170" w:type="dxa"/>
          </w:tcPr>
          <w:p w:rsidR="00180F62" w:rsidRPr="001E46B1" w:rsidRDefault="00180F62" w:rsidP="00E7628A">
            <w:pPr>
              <w:pStyle w:val="normal11"/>
            </w:pPr>
            <w:r w:rsidRPr="001E46B1">
              <w:t>12 :18-29</w:t>
            </w:r>
          </w:p>
        </w:tc>
        <w:tc>
          <w:tcPr>
            <w:tcW w:w="2430" w:type="dxa"/>
          </w:tcPr>
          <w:p w:rsidR="00180F62" w:rsidRPr="001E46B1" w:rsidRDefault="00180F62" w:rsidP="00E7628A">
            <w:pPr>
              <w:pStyle w:val="normal11"/>
              <w:jc w:val="left"/>
            </w:pPr>
            <w:r w:rsidRPr="001E46B1">
              <w:t>Rezumatul predicii</w:t>
            </w:r>
          </w:p>
        </w:tc>
        <w:tc>
          <w:tcPr>
            <w:tcW w:w="2610" w:type="dxa"/>
          </w:tcPr>
          <w:p w:rsidR="00180F62" w:rsidRPr="001E46B1" w:rsidRDefault="00180F62" w:rsidP="00E7628A">
            <w:pPr>
              <w:pStyle w:val="normal11"/>
              <w:jc w:val="left"/>
            </w:pPr>
            <w:r w:rsidRPr="001E46B1">
              <w:t>Rezumatul predicii</w:t>
            </w:r>
          </w:p>
        </w:tc>
      </w:tr>
      <w:tr w:rsidR="00180F62" w:rsidRPr="006E259E" w:rsidTr="00E7628A">
        <w:tc>
          <w:tcPr>
            <w:tcW w:w="1170" w:type="dxa"/>
          </w:tcPr>
          <w:p w:rsidR="00180F62" w:rsidRPr="001E46B1" w:rsidRDefault="00180F62" w:rsidP="00E7628A">
            <w:pPr>
              <w:pStyle w:val="normal11"/>
            </w:pPr>
            <w:r w:rsidRPr="001E46B1">
              <w:t>13 :1-19</w:t>
            </w:r>
          </w:p>
        </w:tc>
        <w:tc>
          <w:tcPr>
            <w:tcW w:w="2430" w:type="dxa"/>
          </w:tcPr>
          <w:p w:rsidR="00180F62" w:rsidRPr="001E46B1" w:rsidRDefault="00180F62" w:rsidP="00E7628A">
            <w:pPr>
              <w:pStyle w:val="normal11"/>
              <w:jc w:val="left"/>
            </w:pPr>
          </w:p>
        </w:tc>
        <w:tc>
          <w:tcPr>
            <w:tcW w:w="2610" w:type="dxa"/>
          </w:tcPr>
          <w:p w:rsidR="00180F62" w:rsidRPr="001E46B1" w:rsidRDefault="00180F62" w:rsidP="00E7628A">
            <w:pPr>
              <w:pStyle w:val="normal11"/>
              <w:jc w:val="left"/>
            </w:pPr>
            <w:r w:rsidRPr="001E46B1">
              <w:t>Îndemnuri la credincioşie</w:t>
            </w:r>
          </w:p>
        </w:tc>
      </w:tr>
      <w:tr w:rsidR="00180F62" w:rsidRPr="006E259E" w:rsidTr="00E7628A">
        <w:tc>
          <w:tcPr>
            <w:tcW w:w="1170" w:type="dxa"/>
          </w:tcPr>
          <w:p w:rsidR="00180F62" w:rsidRPr="001E46B1" w:rsidRDefault="00180F62" w:rsidP="00E7628A">
            <w:pPr>
              <w:pStyle w:val="normal11"/>
            </w:pPr>
            <w:r w:rsidRPr="001E46B1">
              <w:t>13:20-25</w:t>
            </w:r>
          </w:p>
        </w:tc>
        <w:tc>
          <w:tcPr>
            <w:tcW w:w="2430" w:type="dxa"/>
          </w:tcPr>
          <w:p w:rsidR="00180F62" w:rsidRPr="001E46B1" w:rsidRDefault="00180F62" w:rsidP="00E7628A">
            <w:pPr>
              <w:pStyle w:val="normal11"/>
              <w:jc w:val="left"/>
            </w:pPr>
            <w:r w:rsidRPr="001E46B1">
              <w:t>Încheiere, salutări</w:t>
            </w:r>
          </w:p>
        </w:tc>
        <w:tc>
          <w:tcPr>
            <w:tcW w:w="2610" w:type="dxa"/>
          </w:tcPr>
          <w:p w:rsidR="00180F62" w:rsidRPr="001E46B1" w:rsidRDefault="00180F62" w:rsidP="00E7628A">
            <w:pPr>
              <w:pStyle w:val="normal11"/>
              <w:jc w:val="left"/>
            </w:pPr>
          </w:p>
        </w:tc>
      </w:tr>
    </w:tbl>
    <w:p w:rsidR="00180F62" w:rsidRPr="0019703F" w:rsidRDefault="00180F62" w:rsidP="00180F62"/>
    <w:p w:rsidR="00180F62" w:rsidRPr="0019703F" w:rsidRDefault="00180F62" w:rsidP="00180F62">
      <w:r w:rsidRPr="0019703F">
        <w:t>Aşa cum se poate observa, în dezvoltarea argumentului un rol i</w:t>
      </w:r>
      <w:r>
        <w:t xml:space="preserve">mportant îl au citatele din VT, </w:t>
      </w:r>
      <w:r w:rsidRPr="0019703F">
        <w:t>ceea ce susţine ideea că ep</w:t>
      </w:r>
      <w:r>
        <w:t>istola este adresată unor evrei, care puteau aprecia aceste citate.</w:t>
      </w:r>
    </w:p>
    <w:p w:rsidR="00180F62" w:rsidRDefault="00180F62" w:rsidP="00180F62"/>
    <w:p w:rsidR="00180F62" w:rsidRPr="0019703F" w:rsidRDefault="00180F62" w:rsidP="00180F62"/>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108"/>
        <w:gridCol w:w="1440"/>
        <w:gridCol w:w="1170"/>
        <w:gridCol w:w="1519"/>
      </w:tblGrid>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Poziţia / serie de citate</w:t>
            </w:r>
          </w:p>
        </w:tc>
        <w:tc>
          <w:tcPr>
            <w:tcW w:w="1440" w:type="dxa"/>
            <w:tcMar>
              <w:top w:w="15" w:type="dxa"/>
              <w:left w:w="100" w:type="dxa"/>
              <w:bottom w:w="15" w:type="dxa"/>
              <w:right w:w="100" w:type="dxa"/>
            </w:tcMar>
          </w:tcPr>
          <w:p w:rsidR="00180F62" w:rsidRPr="001E46B1" w:rsidRDefault="00180F62" w:rsidP="00E7628A">
            <w:pPr>
              <w:pStyle w:val="normal11"/>
            </w:pPr>
            <w:r w:rsidRPr="001E46B1">
              <w:t>Text VT</w:t>
            </w:r>
          </w:p>
        </w:tc>
        <w:tc>
          <w:tcPr>
            <w:tcW w:w="1170" w:type="dxa"/>
            <w:tcMar>
              <w:top w:w="15" w:type="dxa"/>
              <w:left w:w="100" w:type="dxa"/>
              <w:bottom w:w="15" w:type="dxa"/>
              <w:right w:w="100" w:type="dxa"/>
            </w:tcMar>
          </w:tcPr>
          <w:p w:rsidR="00180F62" w:rsidRPr="001E46B1" w:rsidRDefault="00180F62" w:rsidP="00E7628A">
            <w:pPr>
              <w:pStyle w:val="normal11"/>
            </w:pPr>
            <w:r w:rsidRPr="001E46B1">
              <w:t>Evrei</w:t>
            </w:r>
          </w:p>
        </w:tc>
        <w:tc>
          <w:tcPr>
            <w:tcW w:w="1519" w:type="dxa"/>
            <w:tcMar>
              <w:top w:w="15" w:type="dxa"/>
              <w:left w:w="100" w:type="dxa"/>
              <w:bottom w:w="15" w:type="dxa"/>
              <w:right w:w="100" w:type="dxa"/>
            </w:tcMar>
          </w:tcPr>
          <w:p w:rsidR="00180F62" w:rsidRPr="001E46B1" w:rsidRDefault="00180F62" w:rsidP="00E7628A">
            <w:pPr>
              <w:pStyle w:val="normal11"/>
            </w:pPr>
            <w:r w:rsidRPr="001E46B1">
              <w:t>Pareneză asociată</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Introducere</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Seria întâi, 1:1–2:4</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r w:rsidRPr="001E46B1">
              <w:t>2:1–4</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rPr>
                <w:b/>
                <w:bCs/>
                <w:i/>
                <w:iCs/>
              </w:rPr>
            </w:pPr>
            <w:r w:rsidRPr="001E46B1">
              <w:t>„Tu eşti Fiul meu...”</w:t>
            </w:r>
          </w:p>
        </w:tc>
        <w:tc>
          <w:tcPr>
            <w:tcW w:w="1440" w:type="dxa"/>
            <w:tcMar>
              <w:top w:w="15" w:type="dxa"/>
              <w:left w:w="100" w:type="dxa"/>
              <w:bottom w:w="15" w:type="dxa"/>
              <w:right w:w="100" w:type="dxa"/>
            </w:tcMar>
          </w:tcPr>
          <w:p w:rsidR="00180F62" w:rsidRPr="001E46B1" w:rsidRDefault="00180F62" w:rsidP="00E7628A">
            <w:pPr>
              <w:pStyle w:val="normal11"/>
            </w:pPr>
            <w:r w:rsidRPr="001E46B1">
              <w:t>Ps. 2:7</w:t>
            </w:r>
          </w:p>
        </w:tc>
        <w:tc>
          <w:tcPr>
            <w:tcW w:w="1170" w:type="dxa"/>
            <w:tcMar>
              <w:top w:w="15" w:type="dxa"/>
              <w:left w:w="100" w:type="dxa"/>
              <w:bottom w:w="15" w:type="dxa"/>
              <w:right w:w="100" w:type="dxa"/>
            </w:tcMar>
          </w:tcPr>
          <w:p w:rsidR="00180F62" w:rsidRPr="001E46B1" w:rsidRDefault="00180F62" w:rsidP="00E7628A">
            <w:pPr>
              <w:pStyle w:val="normal11"/>
            </w:pPr>
            <w:r w:rsidRPr="001E46B1">
              <w:t>1:5</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„Eu îi voi fi tată...”</w:t>
            </w:r>
          </w:p>
        </w:tc>
        <w:tc>
          <w:tcPr>
            <w:tcW w:w="1440" w:type="dxa"/>
            <w:tcMar>
              <w:top w:w="15" w:type="dxa"/>
              <w:left w:w="100" w:type="dxa"/>
              <w:bottom w:w="15" w:type="dxa"/>
              <w:right w:w="100" w:type="dxa"/>
            </w:tcMar>
          </w:tcPr>
          <w:p w:rsidR="00180F62" w:rsidRPr="001E46B1" w:rsidRDefault="00180F62" w:rsidP="00E7628A">
            <w:pPr>
              <w:pStyle w:val="normal11"/>
            </w:pPr>
            <w:r w:rsidRPr="001E46B1">
              <w:t>Ps. 89:26-27</w:t>
            </w:r>
          </w:p>
        </w:tc>
        <w:tc>
          <w:tcPr>
            <w:tcW w:w="1170" w:type="dxa"/>
            <w:tcMar>
              <w:top w:w="15" w:type="dxa"/>
              <w:left w:w="100" w:type="dxa"/>
              <w:bottom w:w="15" w:type="dxa"/>
              <w:right w:w="100" w:type="dxa"/>
            </w:tcMar>
          </w:tcPr>
          <w:p w:rsidR="00180F62" w:rsidRPr="001E46B1" w:rsidRDefault="00180F62" w:rsidP="00E7628A">
            <w:pPr>
              <w:pStyle w:val="normal11"/>
            </w:pPr>
            <w:r w:rsidRPr="001E46B1">
              <w:t>1:5</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„Toţi îngerii să i se închine!”</w:t>
            </w:r>
          </w:p>
        </w:tc>
        <w:tc>
          <w:tcPr>
            <w:tcW w:w="1440" w:type="dxa"/>
            <w:tcMar>
              <w:top w:w="15" w:type="dxa"/>
              <w:left w:w="100" w:type="dxa"/>
              <w:bottom w:w="15" w:type="dxa"/>
              <w:right w:w="100" w:type="dxa"/>
            </w:tcMar>
          </w:tcPr>
          <w:p w:rsidR="00180F62" w:rsidRPr="001E46B1" w:rsidRDefault="00180F62" w:rsidP="00E7628A">
            <w:pPr>
              <w:pStyle w:val="normal11"/>
            </w:pPr>
            <w:r w:rsidRPr="001E46B1">
              <w:t>Ps. 97:7</w:t>
            </w:r>
          </w:p>
        </w:tc>
        <w:tc>
          <w:tcPr>
            <w:tcW w:w="1170" w:type="dxa"/>
            <w:tcMar>
              <w:top w:w="15" w:type="dxa"/>
              <w:left w:w="100" w:type="dxa"/>
              <w:bottom w:w="15" w:type="dxa"/>
              <w:right w:w="100" w:type="dxa"/>
            </w:tcMar>
          </w:tcPr>
          <w:p w:rsidR="00180F62" w:rsidRPr="001E46B1" w:rsidRDefault="00180F62" w:rsidP="00E7628A">
            <w:pPr>
              <w:pStyle w:val="normal11"/>
            </w:pPr>
            <w:r w:rsidRPr="001E46B1">
              <w:t>1:6</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„Din vânturi face îngeri...”</w:t>
            </w:r>
          </w:p>
        </w:tc>
        <w:tc>
          <w:tcPr>
            <w:tcW w:w="1440" w:type="dxa"/>
            <w:tcMar>
              <w:top w:w="15" w:type="dxa"/>
              <w:left w:w="100" w:type="dxa"/>
              <w:bottom w:w="15" w:type="dxa"/>
              <w:right w:w="100" w:type="dxa"/>
            </w:tcMar>
          </w:tcPr>
          <w:p w:rsidR="00180F62" w:rsidRPr="001E46B1" w:rsidRDefault="00180F62" w:rsidP="00E7628A">
            <w:pPr>
              <w:pStyle w:val="normal11"/>
            </w:pPr>
            <w:r w:rsidRPr="001E46B1">
              <w:t>Ps. 104:4</w:t>
            </w:r>
          </w:p>
        </w:tc>
        <w:tc>
          <w:tcPr>
            <w:tcW w:w="1170" w:type="dxa"/>
            <w:tcMar>
              <w:top w:w="15" w:type="dxa"/>
              <w:left w:w="100" w:type="dxa"/>
              <w:bottom w:w="15" w:type="dxa"/>
              <w:right w:w="100" w:type="dxa"/>
            </w:tcMar>
          </w:tcPr>
          <w:p w:rsidR="00180F62" w:rsidRPr="001E46B1" w:rsidRDefault="00180F62" w:rsidP="00E7628A">
            <w:pPr>
              <w:pStyle w:val="normal11"/>
            </w:pPr>
            <w:r w:rsidRPr="001E46B1">
              <w:t>1:7</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„Scaunul tău de domnie...”</w:t>
            </w:r>
          </w:p>
        </w:tc>
        <w:tc>
          <w:tcPr>
            <w:tcW w:w="1440" w:type="dxa"/>
            <w:tcMar>
              <w:top w:w="15" w:type="dxa"/>
              <w:left w:w="100" w:type="dxa"/>
              <w:bottom w:w="15" w:type="dxa"/>
              <w:right w:w="100" w:type="dxa"/>
            </w:tcMar>
          </w:tcPr>
          <w:p w:rsidR="00180F62" w:rsidRPr="001E46B1" w:rsidRDefault="00180F62" w:rsidP="00E7628A">
            <w:pPr>
              <w:pStyle w:val="normal11"/>
            </w:pPr>
            <w:r w:rsidRPr="001E46B1">
              <w:t>Ps. 45:6-7</w:t>
            </w:r>
          </w:p>
        </w:tc>
        <w:tc>
          <w:tcPr>
            <w:tcW w:w="1170" w:type="dxa"/>
            <w:tcMar>
              <w:top w:w="15" w:type="dxa"/>
              <w:left w:w="100" w:type="dxa"/>
              <w:bottom w:w="15" w:type="dxa"/>
              <w:right w:w="100" w:type="dxa"/>
            </w:tcMar>
          </w:tcPr>
          <w:p w:rsidR="00180F62" w:rsidRPr="001E46B1" w:rsidRDefault="00180F62" w:rsidP="00E7628A">
            <w:pPr>
              <w:pStyle w:val="normal11"/>
            </w:pPr>
            <w:r w:rsidRPr="001E46B1">
              <w:t>1:8</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„La început, Tu ai întemeiat pământul...”</w:t>
            </w:r>
          </w:p>
        </w:tc>
        <w:tc>
          <w:tcPr>
            <w:tcW w:w="1440" w:type="dxa"/>
            <w:tcMar>
              <w:top w:w="15" w:type="dxa"/>
              <w:left w:w="100" w:type="dxa"/>
              <w:bottom w:w="15" w:type="dxa"/>
              <w:right w:w="100" w:type="dxa"/>
            </w:tcMar>
          </w:tcPr>
          <w:p w:rsidR="00180F62" w:rsidRPr="001E46B1" w:rsidRDefault="00180F62" w:rsidP="00E7628A">
            <w:pPr>
              <w:pStyle w:val="normal11"/>
            </w:pPr>
            <w:r w:rsidRPr="001E46B1">
              <w:t>Ps. 102:25</w:t>
            </w:r>
          </w:p>
        </w:tc>
        <w:tc>
          <w:tcPr>
            <w:tcW w:w="1170" w:type="dxa"/>
            <w:tcMar>
              <w:top w:w="15" w:type="dxa"/>
              <w:left w:w="100" w:type="dxa"/>
              <w:bottom w:w="15" w:type="dxa"/>
              <w:right w:w="100" w:type="dxa"/>
            </w:tcMar>
          </w:tcPr>
          <w:p w:rsidR="00180F62" w:rsidRPr="001E46B1" w:rsidRDefault="00180F62" w:rsidP="00E7628A">
            <w:pPr>
              <w:pStyle w:val="normal11"/>
            </w:pPr>
            <w:r w:rsidRPr="001E46B1">
              <w:t>1:10</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„Şezi la dreapta mea...”</w:t>
            </w:r>
          </w:p>
        </w:tc>
        <w:tc>
          <w:tcPr>
            <w:tcW w:w="1440" w:type="dxa"/>
            <w:tcMar>
              <w:top w:w="15" w:type="dxa"/>
              <w:left w:w="100" w:type="dxa"/>
              <w:bottom w:w="15" w:type="dxa"/>
              <w:right w:w="100" w:type="dxa"/>
            </w:tcMar>
          </w:tcPr>
          <w:p w:rsidR="00180F62" w:rsidRPr="001E46B1" w:rsidRDefault="00180F62" w:rsidP="00E7628A">
            <w:pPr>
              <w:pStyle w:val="normal11"/>
            </w:pPr>
            <w:r w:rsidRPr="001E46B1">
              <w:t>Ps. 101:1</w:t>
            </w:r>
          </w:p>
        </w:tc>
        <w:tc>
          <w:tcPr>
            <w:tcW w:w="1170" w:type="dxa"/>
            <w:tcMar>
              <w:top w:w="15" w:type="dxa"/>
              <w:left w:w="100" w:type="dxa"/>
              <w:bottom w:w="15" w:type="dxa"/>
              <w:right w:w="100" w:type="dxa"/>
            </w:tcMar>
          </w:tcPr>
          <w:p w:rsidR="00180F62" w:rsidRPr="001E46B1" w:rsidRDefault="00180F62" w:rsidP="00E7628A">
            <w:pPr>
              <w:pStyle w:val="normal11"/>
            </w:pPr>
            <w:r w:rsidRPr="001E46B1">
              <w:t>1:13</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Seria a doua, 2:5-18</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„Ce este omul,... Tu l-ai încoronat mai presus de toţi”</w:t>
            </w:r>
          </w:p>
        </w:tc>
        <w:tc>
          <w:tcPr>
            <w:tcW w:w="1440" w:type="dxa"/>
            <w:tcMar>
              <w:top w:w="15" w:type="dxa"/>
              <w:left w:w="100" w:type="dxa"/>
              <w:bottom w:w="15" w:type="dxa"/>
              <w:right w:w="100" w:type="dxa"/>
            </w:tcMar>
          </w:tcPr>
          <w:p w:rsidR="00180F62" w:rsidRPr="001E46B1" w:rsidRDefault="00180F62" w:rsidP="00E7628A">
            <w:pPr>
              <w:pStyle w:val="normal11"/>
            </w:pPr>
            <w:r w:rsidRPr="001E46B1">
              <w:t>Ps. 8</w:t>
            </w:r>
          </w:p>
        </w:tc>
        <w:tc>
          <w:tcPr>
            <w:tcW w:w="1170" w:type="dxa"/>
            <w:tcMar>
              <w:top w:w="15" w:type="dxa"/>
              <w:left w:w="100" w:type="dxa"/>
              <w:bottom w:w="15" w:type="dxa"/>
              <w:right w:w="100" w:type="dxa"/>
            </w:tcMar>
          </w:tcPr>
          <w:p w:rsidR="00180F62" w:rsidRPr="001E46B1" w:rsidRDefault="00180F62" w:rsidP="00E7628A">
            <w:pPr>
              <w:pStyle w:val="normal11"/>
            </w:pPr>
            <w:r w:rsidRPr="001E46B1">
              <w:t>2:6-8</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„Voi vesti Numele Tău fraţilor mei...”</w:t>
            </w:r>
          </w:p>
        </w:tc>
        <w:tc>
          <w:tcPr>
            <w:tcW w:w="1440" w:type="dxa"/>
            <w:tcMar>
              <w:top w:w="15" w:type="dxa"/>
              <w:left w:w="100" w:type="dxa"/>
              <w:bottom w:w="15" w:type="dxa"/>
              <w:right w:w="100" w:type="dxa"/>
            </w:tcMar>
          </w:tcPr>
          <w:p w:rsidR="00180F62" w:rsidRPr="001E46B1" w:rsidRDefault="00180F62" w:rsidP="00E7628A">
            <w:pPr>
              <w:pStyle w:val="normal11"/>
            </w:pPr>
            <w:r w:rsidRPr="001E46B1">
              <w:t>Ps. 22:22, 25; 18:2</w:t>
            </w:r>
          </w:p>
        </w:tc>
        <w:tc>
          <w:tcPr>
            <w:tcW w:w="1170" w:type="dxa"/>
            <w:tcMar>
              <w:top w:w="15" w:type="dxa"/>
              <w:left w:w="100" w:type="dxa"/>
              <w:bottom w:w="15" w:type="dxa"/>
              <w:right w:w="100" w:type="dxa"/>
            </w:tcMar>
          </w:tcPr>
          <w:p w:rsidR="00180F62" w:rsidRPr="001E46B1" w:rsidRDefault="00180F62" w:rsidP="00E7628A">
            <w:pPr>
              <w:pStyle w:val="normal11"/>
            </w:pPr>
            <w:r w:rsidRPr="001E46B1">
              <w:t>2:12</w:t>
            </w:r>
          </w:p>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lastRenderedPageBreak/>
              <w:t>„Îmi voi pune încrederea în El”</w:t>
            </w:r>
          </w:p>
        </w:tc>
        <w:tc>
          <w:tcPr>
            <w:tcW w:w="1440" w:type="dxa"/>
            <w:tcMar>
              <w:top w:w="15" w:type="dxa"/>
              <w:left w:w="100" w:type="dxa"/>
              <w:bottom w:w="15" w:type="dxa"/>
              <w:right w:w="100" w:type="dxa"/>
            </w:tcMar>
          </w:tcPr>
          <w:p w:rsidR="00180F62" w:rsidRPr="001E46B1" w:rsidRDefault="00180F62" w:rsidP="00E7628A">
            <w:pPr>
              <w:pStyle w:val="normal11"/>
            </w:pPr>
            <w:r w:rsidRPr="001E46B1">
              <w:t>Isa. 8:17-18</w:t>
            </w: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„Iată-mă, eu şi copiii...”</w:t>
            </w:r>
          </w:p>
        </w:tc>
        <w:tc>
          <w:tcPr>
            <w:tcW w:w="1440" w:type="dxa"/>
            <w:tcMar>
              <w:top w:w="15" w:type="dxa"/>
              <w:left w:w="100" w:type="dxa"/>
              <w:bottom w:w="15" w:type="dxa"/>
              <w:right w:w="100" w:type="dxa"/>
            </w:tcMar>
          </w:tcPr>
          <w:p w:rsidR="00180F62" w:rsidRPr="001E46B1" w:rsidRDefault="00180F62" w:rsidP="00E7628A">
            <w:pPr>
              <w:pStyle w:val="normal11"/>
            </w:pPr>
            <w:r w:rsidRPr="001E46B1">
              <w:t>Isa. 8:17-18</w:t>
            </w:r>
          </w:p>
        </w:tc>
        <w:tc>
          <w:tcPr>
            <w:tcW w:w="1170" w:type="dxa"/>
            <w:tcMar>
              <w:top w:w="15" w:type="dxa"/>
              <w:left w:w="100" w:type="dxa"/>
              <w:bottom w:w="15" w:type="dxa"/>
              <w:right w:w="100" w:type="dxa"/>
            </w:tcMar>
          </w:tcPr>
          <w:p w:rsidR="00180F62" w:rsidRPr="001E46B1" w:rsidRDefault="00180F62" w:rsidP="00E7628A">
            <w:pPr>
              <w:pStyle w:val="normal11"/>
            </w:pPr>
            <w:r w:rsidRPr="001E46B1">
              <w:t>2:13</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Seria a treia, 3:1-4:13</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„...câtă vreme se zice astăzi”</w:t>
            </w:r>
          </w:p>
        </w:tc>
        <w:tc>
          <w:tcPr>
            <w:tcW w:w="1440" w:type="dxa"/>
            <w:tcMar>
              <w:top w:w="15" w:type="dxa"/>
              <w:left w:w="100" w:type="dxa"/>
              <w:bottom w:w="15" w:type="dxa"/>
              <w:right w:w="100" w:type="dxa"/>
            </w:tcMar>
          </w:tcPr>
          <w:p w:rsidR="00180F62" w:rsidRPr="001E46B1" w:rsidRDefault="00180F62" w:rsidP="00E7628A">
            <w:pPr>
              <w:pStyle w:val="normal11"/>
            </w:pPr>
            <w:r w:rsidRPr="001E46B1">
              <w:t>Ps. 95</w:t>
            </w:r>
          </w:p>
        </w:tc>
        <w:tc>
          <w:tcPr>
            <w:tcW w:w="1170" w:type="dxa"/>
            <w:tcMar>
              <w:top w:w="15" w:type="dxa"/>
              <w:left w:w="100" w:type="dxa"/>
              <w:bottom w:w="15" w:type="dxa"/>
              <w:right w:w="100" w:type="dxa"/>
            </w:tcMar>
          </w:tcPr>
          <w:p w:rsidR="00180F62" w:rsidRPr="001E46B1" w:rsidRDefault="00180F62" w:rsidP="00E7628A">
            <w:pPr>
              <w:pStyle w:val="normal11"/>
            </w:pPr>
            <w:r w:rsidRPr="001E46B1">
              <w:t>3:7–11</w:t>
            </w:r>
          </w:p>
        </w:tc>
        <w:tc>
          <w:tcPr>
            <w:tcW w:w="1519" w:type="dxa"/>
            <w:tcMar>
              <w:top w:w="15" w:type="dxa"/>
              <w:left w:w="100" w:type="dxa"/>
              <w:bottom w:w="15" w:type="dxa"/>
              <w:right w:w="100" w:type="dxa"/>
            </w:tcMar>
          </w:tcPr>
          <w:p w:rsidR="00180F62" w:rsidRPr="001E46B1" w:rsidRDefault="00180F62" w:rsidP="00E7628A">
            <w:pPr>
              <w:pStyle w:val="normal11"/>
            </w:pPr>
            <w:r w:rsidRPr="001E46B1">
              <w:t>3:1–2,12–14;4:1,11</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Seria a patra, 4:14-7:28</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„Tu eşti preot în veac, după preoţia lui Melchisedec”</w:t>
            </w:r>
            <w:r w:rsidR="00234D93" w:rsidRPr="001E46B1">
              <w:t xml:space="preserve"> etc.</w:t>
            </w:r>
          </w:p>
        </w:tc>
        <w:tc>
          <w:tcPr>
            <w:tcW w:w="1440" w:type="dxa"/>
            <w:tcMar>
              <w:top w:w="15" w:type="dxa"/>
              <w:left w:w="100" w:type="dxa"/>
              <w:bottom w:w="15" w:type="dxa"/>
              <w:right w:w="100" w:type="dxa"/>
            </w:tcMar>
          </w:tcPr>
          <w:p w:rsidR="00180F62" w:rsidRPr="001E46B1" w:rsidRDefault="00180F62" w:rsidP="00E7628A">
            <w:pPr>
              <w:pStyle w:val="normal11"/>
            </w:pPr>
            <w:r w:rsidRPr="001E46B1">
              <w:t>Ps. 110</w:t>
            </w:r>
          </w:p>
        </w:tc>
        <w:tc>
          <w:tcPr>
            <w:tcW w:w="1170" w:type="dxa"/>
            <w:tcMar>
              <w:top w:w="15" w:type="dxa"/>
              <w:left w:w="100" w:type="dxa"/>
              <w:bottom w:w="15" w:type="dxa"/>
              <w:right w:w="100" w:type="dxa"/>
            </w:tcMar>
          </w:tcPr>
          <w:p w:rsidR="00180F62" w:rsidRPr="001E46B1" w:rsidRDefault="00180F62" w:rsidP="00E7628A">
            <w:pPr>
              <w:pStyle w:val="normal11"/>
            </w:pPr>
            <w:r w:rsidRPr="001E46B1">
              <w:t>5:6</w:t>
            </w:r>
          </w:p>
        </w:tc>
        <w:tc>
          <w:tcPr>
            <w:tcW w:w="1519" w:type="dxa"/>
            <w:tcMar>
              <w:top w:w="15" w:type="dxa"/>
              <w:left w:w="100" w:type="dxa"/>
              <w:bottom w:w="15" w:type="dxa"/>
              <w:right w:w="100" w:type="dxa"/>
            </w:tcMar>
          </w:tcPr>
          <w:p w:rsidR="00180F62" w:rsidRPr="001E46B1" w:rsidRDefault="00180F62" w:rsidP="00E7628A">
            <w:pPr>
              <w:pStyle w:val="normal11"/>
            </w:pPr>
            <w:r w:rsidRPr="001E46B1">
              <w:t>4:14–16; 5:11–6:12</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Ps. 2:7</w:t>
            </w:r>
          </w:p>
        </w:tc>
        <w:tc>
          <w:tcPr>
            <w:tcW w:w="1170" w:type="dxa"/>
            <w:tcMar>
              <w:top w:w="15" w:type="dxa"/>
              <w:left w:w="100" w:type="dxa"/>
              <w:bottom w:w="15" w:type="dxa"/>
              <w:right w:w="100" w:type="dxa"/>
            </w:tcMar>
          </w:tcPr>
          <w:p w:rsidR="00180F62" w:rsidRPr="001E46B1" w:rsidRDefault="00180F62" w:rsidP="00E7628A">
            <w:pPr>
              <w:pStyle w:val="normal11"/>
            </w:pPr>
            <w:r w:rsidRPr="001E46B1">
              <w:t>5:5</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Gen. 22:16-17</w:t>
            </w:r>
          </w:p>
        </w:tc>
        <w:tc>
          <w:tcPr>
            <w:tcW w:w="1170" w:type="dxa"/>
            <w:tcMar>
              <w:top w:w="15" w:type="dxa"/>
              <w:left w:w="100" w:type="dxa"/>
              <w:bottom w:w="15" w:type="dxa"/>
              <w:right w:w="100" w:type="dxa"/>
            </w:tcMar>
          </w:tcPr>
          <w:p w:rsidR="00180F62" w:rsidRPr="001E46B1" w:rsidRDefault="00180F62" w:rsidP="00E7628A">
            <w:pPr>
              <w:pStyle w:val="normal11"/>
            </w:pPr>
            <w:r w:rsidRPr="001E46B1">
              <w:t>6:14</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Gen. 14:20</w:t>
            </w:r>
          </w:p>
        </w:tc>
        <w:tc>
          <w:tcPr>
            <w:tcW w:w="1170" w:type="dxa"/>
            <w:tcMar>
              <w:top w:w="15" w:type="dxa"/>
              <w:left w:w="100" w:type="dxa"/>
              <w:bottom w:w="15" w:type="dxa"/>
              <w:right w:w="100" w:type="dxa"/>
            </w:tcMar>
          </w:tcPr>
          <w:p w:rsidR="00180F62" w:rsidRPr="001E46B1" w:rsidRDefault="00180F62" w:rsidP="00E7628A">
            <w:pPr>
              <w:pStyle w:val="normal11"/>
            </w:pPr>
            <w:r w:rsidRPr="001E46B1">
              <w:t>7:2</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rPr>
                <w:b/>
                <w:bCs/>
                <w:i/>
                <w:iCs/>
              </w:rPr>
              <w:t>Seria a cincea,</w:t>
            </w:r>
            <w:r w:rsidRPr="001E46B1">
              <w:t xml:space="preserve">  8:1-10:31 „noul Legământ”</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Ier. 31</w:t>
            </w:r>
          </w:p>
        </w:tc>
        <w:tc>
          <w:tcPr>
            <w:tcW w:w="1170" w:type="dxa"/>
            <w:tcMar>
              <w:top w:w="15" w:type="dxa"/>
              <w:left w:w="100" w:type="dxa"/>
              <w:bottom w:w="15" w:type="dxa"/>
              <w:right w:w="100" w:type="dxa"/>
            </w:tcMar>
          </w:tcPr>
          <w:p w:rsidR="00180F62" w:rsidRPr="001E46B1" w:rsidRDefault="00180F62" w:rsidP="00E7628A">
            <w:pPr>
              <w:pStyle w:val="normal11"/>
            </w:pPr>
            <w:r w:rsidRPr="001E46B1">
              <w:t>8:8–12</w:t>
            </w:r>
          </w:p>
        </w:tc>
        <w:tc>
          <w:tcPr>
            <w:tcW w:w="1519" w:type="dxa"/>
            <w:tcMar>
              <w:top w:w="15" w:type="dxa"/>
              <w:left w:w="100" w:type="dxa"/>
              <w:bottom w:w="15" w:type="dxa"/>
              <w:right w:w="100" w:type="dxa"/>
            </w:tcMar>
          </w:tcPr>
          <w:p w:rsidR="00180F62" w:rsidRPr="001E46B1" w:rsidRDefault="00180F62" w:rsidP="00E7628A">
            <w:pPr>
              <w:pStyle w:val="normal11"/>
            </w:pPr>
            <w:r w:rsidRPr="001E46B1">
              <w:t>10:19–29</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Isa. 54:13</w:t>
            </w:r>
          </w:p>
        </w:tc>
        <w:tc>
          <w:tcPr>
            <w:tcW w:w="1170" w:type="dxa"/>
            <w:tcMar>
              <w:top w:w="15" w:type="dxa"/>
              <w:left w:w="100" w:type="dxa"/>
              <w:bottom w:w="15" w:type="dxa"/>
              <w:right w:w="100" w:type="dxa"/>
            </w:tcMar>
          </w:tcPr>
          <w:p w:rsidR="00180F62" w:rsidRPr="001E46B1" w:rsidRDefault="00180F62" w:rsidP="00E7628A">
            <w:pPr>
              <w:pStyle w:val="normal11"/>
            </w:pPr>
            <w:r w:rsidRPr="001E46B1">
              <w:t>8:11</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Exo. 24:8</w:t>
            </w:r>
          </w:p>
        </w:tc>
        <w:tc>
          <w:tcPr>
            <w:tcW w:w="1170" w:type="dxa"/>
            <w:tcMar>
              <w:top w:w="15" w:type="dxa"/>
              <w:left w:w="100" w:type="dxa"/>
              <w:bottom w:w="15" w:type="dxa"/>
              <w:right w:w="100" w:type="dxa"/>
            </w:tcMar>
          </w:tcPr>
          <w:p w:rsidR="00180F62" w:rsidRPr="001E46B1" w:rsidRDefault="00180F62" w:rsidP="00E7628A">
            <w:pPr>
              <w:pStyle w:val="normal11"/>
            </w:pPr>
            <w:r w:rsidRPr="001E46B1">
              <w:t>9:20</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Ps. 40:6, 50:8</w:t>
            </w:r>
            <w:r w:rsidR="00234D93" w:rsidRPr="001E46B1">
              <w:t xml:space="preserve"> etc.</w:t>
            </w:r>
            <w:r w:rsidRPr="001E46B1">
              <w:t xml:space="preserve"> Isa 1:1</w:t>
            </w:r>
          </w:p>
        </w:tc>
        <w:tc>
          <w:tcPr>
            <w:tcW w:w="1170" w:type="dxa"/>
            <w:tcMar>
              <w:top w:w="15" w:type="dxa"/>
              <w:left w:w="100" w:type="dxa"/>
              <w:bottom w:w="15" w:type="dxa"/>
              <w:right w:w="100" w:type="dxa"/>
            </w:tcMar>
          </w:tcPr>
          <w:p w:rsidR="00180F62" w:rsidRPr="001E46B1" w:rsidRDefault="00180F62" w:rsidP="00E7628A">
            <w:pPr>
              <w:pStyle w:val="normal11"/>
            </w:pPr>
            <w:r w:rsidRPr="001E46B1">
              <w:t>10:5-9</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Deut. 32:35</w:t>
            </w:r>
          </w:p>
        </w:tc>
        <w:tc>
          <w:tcPr>
            <w:tcW w:w="1170" w:type="dxa"/>
            <w:tcMar>
              <w:top w:w="15" w:type="dxa"/>
              <w:left w:w="100" w:type="dxa"/>
              <w:bottom w:w="15" w:type="dxa"/>
              <w:right w:w="100" w:type="dxa"/>
            </w:tcMar>
          </w:tcPr>
          <w:p w:rsidR="00180F62" w:rsidRPr="001E46B1" w:rsidRDefault="00180F62" w:rsidP="00E7628A">
            <w:pPr>
              <w:pStyle w:val="normal11"/>
            </w:pPr>
            <w:r w:rsidRPr="001E46B1">
              <w:t>10:30</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rPr>
                <w:b/>
                <w:bCs/>
                <w:i/>
                <w:iCs/>
              </w:rPr>
              <w:t>Seria a şasea,</w:t>
            </w:r>
            <w:r w:rsidRPr="001E46B1">
              <w:t xml:space="preserve"> 10:32-12:2 „prin credinţă”</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Hab. 2:3-4</w:t>
            </w:r>
          </w:p>
        </w:tc>
        <w:tc>
          <w:tcPr>
            <w:tcW w:w="1170" w:type="dxa"/>
            <w:tcMar>
              <w:top w:w="15" w:type="dxa"/>
              <w:left w:w="100" w:type="dxa"/>
              <w:bottom w:w="15" w:type="dxa"/>
              <w:right w:w="100" w:type="dxa"/>
            </w:tcMar>
          </w:tcPr>
          <w:p w:rsidR="00180F62" w:rsidRPr="001E46B1" w:rsidRDefault="00180F62" w:rsidP="00E7628A">
            <w:pPr>
              <w:pStyle w:val="normal11"/>
            </w:pPr>
            <w:r w:rsidRPr="001E46B1">
              <w:t>10:37–38</w:t>
            </w:r>
          </w:p>
        </w:tc>
        <w:tc>
          <w:tcPr>
            <w:tcW w:w="1519" w:type="dxa"/>
            <w:tcMar>
              <w:top w:w="15" w:type="dxa"/>
              <w:left w:w="100" w:type="dxa"/>
              <w:bottom w:w="15" w:type="dxa"/>
              <w:right w:w="100" w:type="dxa"/>
            </w:tcMar>
          </w:tcPr>
          <w:p w:rsidR="00180F62" w:rsidRPr="001E46B1" w:rsidRDefault="00180F62" w:rsidP="00E7628A">
            <w:pPr>
              <w:pStyle w:val="normal11"/>
            </w:pPr>
            <w:r w:rsidRPr="001E46B1">
              <w:t>10:32–36; 12:1–2</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 xml:space="preserve">Gen. 48:5, </w:t>
            </w:r>
            <w:r w:rsidRPr="001E46B1">
              <w:lastRenderedPageBreak/>
              <w:t>16, 20</w:t>
            </w:r>
          </w:p>
        </w:tc>
        <w:tc>
          <w:tcPr>
            <w:tcW w:w="1170" w:type="dxa"/>
            <w:tcMar>
              <w:top w:w="15" w:type="dxa"/>
              <w:left w:w="100" w:type="dxa"/>
              <w:bottom w:w="15" w:type="dxa"/>
              <w:right w:w="100" w:type="dxa"/>
            </w:tcMar>
          </w:tcPr>
          <w:p w:rsidR="00180F62" w:rsidRPr="001E46B1" w:rsidRDefault="00180F62" w:rsidP="00E7628A">
            <w:pPr>
              <w:pStyle w:val="normal11"/>
            </w:pPr>
            <w:r w:rsidRPr="001E46B1">
              <w:lastRenderedPageBreak/>
              <w:t>11:21</w:t>
            </w: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rPr>
                <w:b/>
                <w:bCs/>
                <w:i/>
                <w:iCs/>
              </w:rPr>
              <w:lastRenderedPageBreak/>
              <w:t>Seria a şaptea,</w:t>
            </w:r>
            <w:r w:rsidRPr="001E46B1">
              <w:t xml:space="preserve"> 12:3-13:19 „nu vă </w:t>
            </w:r>
          </w:p>
          <w:p w:rsidR="00180F62" w:rsidRPr="001E46B1" w:rsidRDefault="00180F62" w:rsidP="00E7628A">
            <w:pPr>
              <w:pStyle w:val="normal11"/>
            </w:pPr>
            <w:r w:rsidRPr="001E46B1">
              <w:t xml:space="preserve">  descurajaţi...”</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p>
        </w:tc>
        <w:tc>
          <w:tcPr>
            <w:tcW w:w="1440" w:type="dxa"/>
            <w:tcMar>
              <w:top w:w="15" w:type="dxa"/>
              <w:left w:w="100" w:type="dxa"/>
              <w:bottom w:w="15" w:type="dxa"/>
              <w:right w:w="100" w:type="dxa"/>
            </w:tcMar>
          </w:tcPr>
          <w:p w:rsidR="00180F62" w:rsidRPr="001E46B1" w:rsidRDefault="00180F62" w:rsidP="00E7628A">
            <w:pPr>
              <w:pStyle w:val="normal11"/>
            </w:pPr>
            <w:r w:rsidRPr="001E46B1">
              <w:t>Prov. 3</w:t>
            </w:r>
          </w:p>
          <w:p w:rsidR="00180F62" w:rsidRPr="001E46B1" w:rsidRDefault="00180F62" w:rsidP="00E7628A">
            <w:pPr>
              <w:pStyle w:val="normal11"/>
            </w:pPr>
            <w:r w:rsidRPr="001E46B1">
              <w:t>Iov 5:17</w:t>
            </w:r>
          </w:p>
          <w:p w:rsidR="00180F62" w:rsidRPr="001E46B1" w:rsidRDefault="00180F62" w:rsidP="00E7628A">
            <w:pPr>
              <w:pStyle w:val="normal11"/>
            </w:pPr>
            <w:r w:rsidRPr="001E46B1">
              <w:t>Gen. 28:15</w:t>
            </w:r>
          </w:p>
          <w:p w:rsidR="00180F62" w:rsidRPr="001E46B1" w:rsidRDefault="00180F62" w:rsidP="00E7628A">
            <w:pPr>
              <w:pStyle w:val="normal11"/>
            </w:pPr>
            <w:r w:rsidRPr="001E46B1">
              <w:t>Psa. 27:1</w:t>
            </w:r>
          </w:p>
          <w:p w:rsidR="00180F62" w:rsidRPr="001E46B1" w:rsidRDefault="00180F62" w:rsidP="00E7628A">
            <w:pPr>
              <w:pStyle w:val="normal11"/>
            </w:pPr>
            <w:r w:rsidRPr="001E46B1">
              <w:t>Exod. 29:14</w:t>
            </w:r>
          </w:p>
        </w:tc>
        <w:tc>
          <w:tcPr>
            <w:tcW w:w="1170" w:type="dxa"/>
            <w:tcMar>
              <w:top w:w="15" w:type="dxa"/>
              <w:left w:w="100" w:type="dxa"/>
              <w:bottom w:w="15" w:type="dxa"/>
              <w:right w:w="100" w:type="dxa"/>
            </w:tcMar>
          </w:tcPr>
          <w:p w:rsidR="00180F62" w:rsidRPr="001E46B1" w:rsidRDefault="00180F62" w:rsidP="00E7628A">
            <w:pPr>
              <w:pStyle w:val="normal11"/>
            </w:pPr>
            <w:r w:rsidRPr="001E46B1">
              <w:t>12:5–6</w:t>
            </w:r>
          </w:p>
          <w:p w:rsidR="00180F62" w:rsidRPr="001E46B1" w:rsidRDefault="00180F62" w:rsidP="00E7628A">
            <w:pPr>
              <w:pStyle w:val="normal11"/>
            </w:pPr>
          </w:p>
          <w:p w:rsidR="00180F62" w:rsidRPr="001E46B1" w:rsidRDefault="00180F62" w:rsidP="00E7628A">
            <w:pPr>
              <w:pStyle w:val="normal11"/>
            </w:pPr>
            <w:r w:rsidRPr="001E46B1">
              <w:t>13:5</w:t>
            </w:r>
          </w:p>
          <w:p w:rsidR="00180F62" w:rsidRPr="001E46B1" w:rsidRDefault="00180F62" w:rsidP="00E7628A">
            <w:pPr>
              <w:pStyle w:val="normal11"/>
            </w:pPr>
            <w:r w:rsidRPr="001E46B1">
              <w:t>13:6</w:t>
            </w:r>
          </w:p>
          <w:p w:rsidR="00180F62" w:rsidRPr="001E46B1" w:rsidRDefault="00180F62" w:rsidP="00E7628A">
            <w:pPr>
              <w:pStyle w:val="normal11"/>
            </w:pPr>
            <w:r w:rsidRPr="001E46B1">
              <w:t>13:11</w:t>
            </w:r>
          </w:p>
        </w:tc>
        <w:tc>
          <w:tcPr>
            <w:tcW w:w="1519" w:type="dxa"/>
            <w:tcMar>
              <w:top w:w="15" w:type="dxa"/>
              <w:left w:w="100" w:type="dxa"/>
              <w:bottom w:w="15" w:type="dxa"/>
              <w:right w:w="100" w:type="dxa"/>
            </w:tcMar>
          </w:tcPr>
          <w:p w:rsidR="00180F62" w:rsidRPr="001E46B1" w:rsidRDefault="00180F62" w:rsidP="00E7628A">
            <w:pPr>
              <w:pStyle w:val="normal11"/>
            </w:pPr>
            <w:r w:rsidRPr="001E46B1">
              <w:t>12:3–29 ; 13:1–19</w:t>
            </w:r>
          </w:p>
        </w:tc>
      </w:tr>
      <w:tr w:rsidR="00180F62" w:rsidRPr="006E259E" w:rsidTr="00E7628A">
        <w:tc>
          <w:tcPr>
            <w:tcW w:w="2108" w:type="dxa"/>
            <w:tcMar>
              <w:top w:w="15" w:type="dxa"/>
              <w:left w:w="100" w:type="dxa"/>
              <w:bottom w:w="15" w:type="dxa"/>
              <w:right w:w="100" w:type="dxa"/>
            </w:tcMar>
          </w:tcPr>
          <w:p w:rsidR="00180F62" w:rsidRPr="001E46B1" w:rsidRDefault="00180F62" w:rsidP="00E7628A">
            <w:pPr>
              <w:pStyle w:val="normal11"/>
            </w:pPr>
            <w:r w:rsidRPr="001E46B1">
              <w:t>Încheiere,</w:t>
            </w:r>
          </w:p>
          <w:p w:rsidR="00180F62" w:rsidRPr="001E46B1" w:rsidRDefault="00180F62" w:rsidP="00E7628A">
            <w:pPr>
              <w:pStyle w:val="normal11"/>
            </w:pPr>
            <w:r w:rsidRPr="001E46B1">
              <w:t>13:20–21</w:t>
            </w:r>
          </w:p>
        </w:tc>
        <w:tc>
          <w:tcPr>
            <w:tcW w:w="1440" w:type="dxa"/>
            <w:tcMar>
              <w:top w:w="15" w:type="dxa"/>
              <w:left w:w="100" w:type="dxa"/>
              <w:bottom w:w="15" w:type="dxa"/>
              <w:right w:w="100" w:type="dxa"/>
            </w:tcMar>
          </w:tcPr>
          <w:p w:rsidR="00180F62" w:rsidRPr="001E46B1" w:rsidRDefault="00180F62" w:rsidP="00E7628A">
            <w:pPr>
              <w:pStyle w:val="normal11"/>
            </w:pPr>
          </w:p>
        </w:tc>
        <w:tc>
          <w:tcPr>
            <w:tcW w:w="1170" w:type="dxa"/>
            <w:tcMar>
              <w:top w:w="15" w:type="dxa"/>
              <w:left w:w="100" w:type="dxa"/>
              <w:bottom w:w="15" w:type="dxa"/>
              <w:right w:w="100" w:type="dxa"/>
            </w:tcMar>
          </w:tcPr>
          <w:p w:rsidR="00180F62" w:rsidRPr="001E46B1" w:rsidRDefault="00180F62" w:rsidP="00E7628A">
            <w:pPr>
              <w:pStyle w:val="normal11"/>
            </w:pPr>
          </w:p>
        </w:tc>
        <w:tc>
          <w:tcPr>
            <w:tcW w:w="1519" w:type="dxa"/>
            <w:tcMar>
              <w:top w:w="15" w:type="dxa"/>
              <w:left w:w="100" w:type="dxa"/>
              <w:bottom w:w="15" w:type="dxa"/>
              <w:right w:w="100" w:type="dxa"/>
            </w:tcMar>
          </w:tcPr>
          <w:p w:rsidR="00180F62" w:rsidRPr="001E46B1" w:rsidRDefault="00180F62" w:rsidP="00E7628A">
            <w:pPr>
              <w:pStyle w:val="normal11"/>
            </w:pPr>
          </w:p>
        </w:tc>
      </w:tr>
    </w:tbl>
    <w:p w:rsidR="00D910CB" w:rsidRDefault="00D910CB" w:rsidP="00D910CB">
      <w:bookmarkStart w:id="218" w:name="_Toc244745220"/>
    </w:p>
    <w:p w:rsidR="00180F62" w:rsidRPr="006E259E" w:rsidRDefault="00D910CB" w:rsidP="00D910CB">
      <w:pPr>
        <w:pStyle w:val="Heading3"/>
      </w:pPr>
      <w:bookmarkStart w:id="219" w:name="_Toc354499636"/>
      <w:r>
        <w:t>12</w:t>
      </w:r>
      <w:r w:rsidR="00180F62" w:rsidRPr="006E259E">
        <w:t>.6 Influenţe iudaice şi greceşti</w:t>
      </w:r>
      <w:bookmarkEnd w:id="218"/>
      <w:bookmarkEnd w:id="219"/>
    </w:p>
    <w:p w:rsidR="00180F62" w:rsidRPr="0019703F" w:rsidRDefault="00180F62" w:rsidP="00180F62"/>
    <w:p w:rsidR="00180F62" w:rsidRPr="0019703F" w:rsidRDefault="00180F62" w:rsidP="00180F62">
      <w:pPr>
        <w:ind w:firstLine="0"/>
      </w:pPr>
      <w:r w:rsidRPr="0019703F">
        <w:t xml:space="preserve">Epistola reprezintă un exemplu strălucit de operă de tip iudaic elenist, îmbinând atât caracteristici evreieşti (predica parenetică, citatele din VT, argumente de tip rabinic), cât şi elemente retorice greceşti (retorică specifică, elemente de stil, accente filosofice). </w:t>
      </w:r>
    </w:p>
    <w:p w:rsidR="00180F62" w:rsidRPr="0019703F" w:rsidRDefault="00180F62" w:rsidP="00180F62"/>
    <w:p w:rsidR="00180F62" w:rsidRDefault="00180F62" w:rsidP="00180F62">
      <w:pPr>
        <w:pStyle w:val="Heading4"/>
      </w:pPr>
      <w:r>
        <w:t>Caracteristici iudaice</w:t>
      </w:r>
    </w:p>
    <w:p w:rsidR="00180F62" w:rsidRPr="0019703F" w:rsidRDefault="00180F62" w:rsidP="00180F62"/>
    <w:p w:rsidR="00180F62" w:rsidRPr="0019703F" w:rsidRDefault="00180F62" w:rsidP="00180F62">
      <w:pPr>
        <w:ind w:firstLine="0"/>
      </w:pPr>
      <w:r w:rsidRPr="00E362BF">
        <w:t>O mulţime de elemente retorice arată cunoaşterea bună a vieţii evreieşti şi a argumentelor iudaice mesianice din perioada celui de al doilea templu: Isus este comparat cu Moise, cu Iosua, cu îngerii, cu Aaron şi Levi, cu Melchisedec, cu mărturia lui David în Psalmi şi cu istoria din Geneza şi Exod; credincioşii</w:t>
      </w:r>
      <w:r w:rsidRPr="0019703F">
        <w:t xml:space="preserve"> sunt comparaţi cu eroii poporului Israel, cu poporul Israel însuşi. </w:t>
      </w:r>
    </w:p>
    <w:p w:rsidR="00180F62" w:rsidRPr="0019703F" w:rsidRDefault="00180F62" w:rsidP="00180F62">
      <w:r w:rsidRPr="0019703F">
        <w:t xml:space="preserve">De asemeni, lipsa de rod în viaţa Bisericii este asemănată cu situaţia similară din Isaia 5, când Israel, din cauza nerodirii (a neridicării la înălţimea aşteptărilor lui Dumnezeu în ce priveşte sfinţenia) este ameninţat cu exilul şi distrugerea. Legământul prin Isus este comparat </w:t>
      </w:r>
      <w:r w:rsidRPr="0019703F">
        <w:lastRenderedPageBreak/>
        <w:t xml:space="preserve">cu legământul lui Moise, pe Sinai; restricţiile, avertizările şi pedepsele pentru legământul sinaitic sunt comparate cu avertizările privitoare la legământul prin Isus. Argumentul privitor la superioritatea legământului prin Isus face apel la cartea Exod şi la întocmirea Cortului închinării care a urmat modelul cortului ceresc văzut de Moise, pe munte. </w:t>
      </w:r>
    </w:p>
    <w:p w:rsidR="00180F62" w:rsidRPr="0019703F" w:rsidRDefault="00180F62" w:rsidP="00180F62">
      <w:r w:rsidRPr="0019703F">
        <w:t xml:space="preserve">Un argument interesant, de tip rabinic, este cel prin care se compară preoţia lui Isus cu preoţia levitică, preoţia lui Isus fiind desemnată ca o preoţie după modelul lui Melchisedec („după rânduiala lui Melhisedec, </w:t>
      </w:r>
      <w:r w:rsidRPr="0019703F">
        <w:rPr>
          <w:i/>
          <w:iCs/>
        </w:rPr>
        <w:t>kata ten taxin</w:t>
      </w:r>
      <w:r w:rsidRPr="0019703F">
        <w:t>; cf. Evrei 5:6, 10, 6:20, 7:11, 17).</w:t>
      </w:r>
    </w:p>
    <w:p w:rsidR="00180F62" w:rsidRPr="0019703F" w:rsidRDefault="00180F62" w:rsidP="00180F62">
      <w:r w:rsidRPr="0019703F">
        <w:t xml:space="preserve">Astfel, autorul arată în Evrei 4-7 că Hristos are o preoţie care nu doar că este maximă, superioară oricărei preoţii, ci depăşeşte în toate privinţele sistemul levitic însuşi deoarece reprezintă o altă preoţie, de tipul lui Melchisedec. Aceasta antedatează preoţia levitică – în timp, şi îi este superioară – în calitate, căci prin Avraam i se închină lui Melchisedec şi Aaron şi Levi, şi îi dau zeciuială; în al treilea rând, preoţia de tip Melhisedec este netransmisibilă. În această privinţă, deşi se conformează preoţiei de tip Melhisedec, preoţia lui Isus pare chiar să o şi depăşească, deoarece, dacă Melchisedec are o preoţie unică, netransmisibilă, continuă (pe toată durata vieţii sale; foarte probabil, este vorba despre o preoţie pământească, de tip patriarhal-regal, iar Melhisedec poate fi chiar Sem, arhe-patriarhul omenirii la acea dată), Hristos are o preoţie unică, netransmisibilă şi veşnică, la el fiind vorba despre o preoţie cerească (Hristos este singurul care merge în templul din ceruri, Evrei 4:14; 9:24). Preoţia aceasta a lui Hristos este de un tip aparte şi prin lipsa ei de păcat, prin caracterul combinat al slujirii (Isus este mare preot şi tot el este şi jertfa), prin </w:t>
      </w:r>
      <w:r w:rsidRPr="0019703F">
        <w:lastRenderedPageBreak/>
        <w:t>identitatea divină şi întrupată a lui Isus – ca Fiu al lui Dumnezeu, prin surclasarea oricărei alte persoane şi slujiri preoţeşti reprezentative în omenire.</w:t>
      </w:r>
      <w:r w:rsidRPr="0019703F">
        <w:rPr>
          <w:rStyle w:val="FootnoteReference"/>
          <w:szCs w:val="24"/>
        </w:rPr>
        <w:footnoteReference w:id="146"/>
      </w:r>
    </w:p>
    <w:p w:rsidR="00180F62" w:rsidRDefault="00180F62" w:rsidP="00180F62">
      <w:r w:rsidRPr="0019703F">
        <w:t>Toate aceste elemente ancorează bine argumentul epistolei în gândirea iudaică, în scriptura Vechiului Testament.</w:t>
      </w:r>
    </w:p>
    <w:p w:rsidR="00180F62" w:rsidRPr="0019703F" w:rsidRDefault="00180F62" w:rsidP="00180F62"/>
    <w:p w:rsidR="00180F62" w:rsidRPr="006E259E" w:rsidRDefault="00180F62" w:rsidP="00180F62">
      <w:pPr>
        <w:pStyle w:val="Heading4"/>
      </w:pPr>
      <w:r>
        <w:t>Caracteristici eleniste</w:t>
      </w:r>
    </w:p>
    <w:p w:rsidR="00180F62" w:rsidRPr="0019703F" w:rsidRDefault="00180F62" w:rsidP="00180F62"/>
    <w:p w:rsidR="00180F62" w:rsidRPr="0019703F" w:rsidRDefault="00180F62" w:rsidP="00180F62">
      <w:pPr>
        <w:ind w:firstLine="0"/>
      </w:pPr>
      <w:r w:rsidRPr="00824D27">
        <w:t>În acelaşi timp, există şi elemente de tip greco-roman în argumentul sc</w:t>
      </w:r>
      <w:r>
        <w:t>risorii, printre care figuri de stil, concepţii filosofice, tipuri de discurs</w:t>
      </w:r>
      <w:r w:rsidR="00234D93">
        <w:t xml:space="preserve"> etc.</w:t>
      </w:r>
      <w:r>
        <w:t xml:space="preserve"> </w:t>
      </w:r>
    </w:p>
    <w:p w:rsidR="00180F62" w:rsidRPr="0019703F" w:rsidRDefault="00180F62" w:rsidP="00180F62">
      <w:r w:rsidRPr="0019703F">
        <w:t xml:space="preserve">Lista de eroi din </w:t>
      </w:r>
      <w:r w:rsidRPr="00265F14">
        <w:t>capitolul 11 reprezintă</w:t>
      </w:r>
      <w:r>
        <w:t>, astfel,</w:t>
      </w:r>
      <w:r w:rsidRPr="00265F14">
        <w:t xml:space="preserve"> un exemplu de discurs care face apel la gloria strămoşilor pentru a-i încuraja pe contemporani, o figură de stil folosită des în discursurile funerare sau patriotice greceşti (cf. discursul Aspasiei, în Platon, </w:t>
      </w:r>
      <w:r w:rsidRPr="00B72C97">
        <w:rPr>
          <w:i/>
          <w:iCs/>
        </w:rPr>
        <w:t>Menexenos</w:t>
      </w:r>
      <w:r w:rsidRPr="0019703F">
        <w:t xml:space="preserve">). </w:t>
      </w:r>
    </w:p>
    <w:p w:rsidR="00180F62" w:rsidRPr="0019703F" w:rsidRDefault="00180F62" w:rsidP="00180F62">
      <w:r w:rsidRPr="0019703F">
        <w:t xml:space="preserve">Contrastul dintre cortul ceresc şi cortul pământesc (ceea ce implică antiteza templu ceresc – templu pământesc) indică nu doar o referinţă din Exod, ci reprezită şi un mod de gândire neoplatonic. Astfel, atunci când autorul argumentează despre superioritatea lui Isus ca mare preot subliniind că Isus slujeşte în templul sau cortul ceresc, ideal, nefăcut de mâini omeneşti, spre deosebire de preoţii leviţi care slujesc în templul sau cortul pământesc copiat, pe Sinai, după modelul celui ceresc, el este uşor de înţeles pentru un cititor elenist </w:t>
      </w:r>
      <w:r w:rsidRPr="0019703F">
        <w:lastRenderedPageBreak/>
        <w:t xml:space="preserve">educat. În mod tradiţional, se ştie că diferenţa între </w:t>
      </w:r>
      <w:r w:rsidRPr="0019703F">
        <w:rPr>
          <w:i/>
          <w:iCs/>
        </w:rPr>
        <w:t>ideai</w:t>
      </w:r>
      <w:r w:rsidRPr="0019703F">
        <w:t xml:space="preserve">, modelele cereşti divine – ideile, şi </w:t>
      </w:r>
      <w:r w:rsidRPr="0019703F">
        <w:rPr>
          <w:i/>
          <w:iCs/>
        </w:rPr>
        <w:t>mimematai</w:t>
      </w:r>
      <w:r w:rsidRPr="0019703F">
        <w:t>, replicile lor pământeşti, este un element specific filosofiei lui Platon. În continuarea acestui argument, şi jertfa lui Isus este mai bună decât jertfele de la templu, pentru că este adusă în ceruri, într-un templu care nu este din creaţia aceasta şi care nu este făcut de oameni. Diferenţa de valoare este exprimată şi prin diferenţa de statut: Isus aduce o singură jertfă, o dată pentru totdeauna, şi este mare preot în veci</w:t>
      </w:r>
      <w:r>
        <w:t xml:space="preserve"> (</w:t>
      </w:r>
      <w:r w:rsidRPr="0019703F">
        <w:t xml:space="preserve"> preoţii leviţi sunt preoţi pe </w:t>
      </w:r>
      <w:r>
        <w:t>durate limitate, până la moarte</w:t>
      </w:r>
      <w:r w:rsidRPr="0019703F">
        <w:t xml:space="preserve"> şi aduc jertfe pentru păcate în fiecare an.</w:t>
      </w:r>
      <w:r>
        <w:t xml:space="preserve"> </w:t>
      </w:r>
    </w:p>
    <w:p w:rsidR="00180F62" w:rsidRPr="0019703F" w:rsidRDefault="00180F62" w:rsidP="00180F62">
      <w:r w:rsidRPr="0019703F">
        <w:t xml:space="preserve">Limba greacă în care este scrisă epistola este foarte îngrijită, stilată. </w:t>
      </w:r>
    </w:p>
    <w:p w:rsidR="00180F62" w:rsidRPr="0019703F" w:rsidRDefault="00180F62" w:rsidP="00180F62"/>
    <w:p w:rsidR="00180F62" w:rsidRPr="006E259E" w:rsidRDefault="00D910CB" w:rsidP="00D910CB">
      <w:pPr>
        <w:pStyle w:val="Heading3"/>
      </w:pPr>
      <w:bookmarkStart w:id="220" w:name="_Toc244745221"/>
      <w:bookmarkStart w:id="221" w:name="_Toc354499637"/>
      <w:r>
        <w:t>12</w:t>
      </w:r>
      <w:r w:rsidR="00180F62">
        <w:t xml:space="preserve">.7 </w:t>
      </w:r>
      <w:r w:rsidR="00180F62" w:rsidRPr="006E259E">
        <w:t xml:space="preserve">Teme şi </w:t>
      </w:r>
      <w:r w:rsidR="00180F62">
        <w:t>teste</w:t>
      </w:r>
      <w:bookmarkEnd w:id="220"/>
      <w:bookmarkEnd w:id="221"/>
    </w:p>
    <w:p w:rsidR="00180F62" w:rsidRPr="0019703F" w:rsidRDefault="00180F62" w:rsidP="00180F62"/>
    <w:p w:rsidR="00180F62" w:rsidRPr="00CD2418"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CD2418">
        <w:rPr>
          <w:sz w:val="24"/>
          <w:szCs w:val="24"/>
        </w:rPr>
        <w:t>Prezentaţi felul în care este dezvoltată tema superiorităţii lui Isus faţă de personajele reprezentative în funcţionarea vechiului legământ (îngeri, Moise, Aron, Iosua, Avraam; tipuri de argumentare, substanţa argumentului).</w:t>
      </w:r>
    </w:p>
    <w:p w:rsidR="00180F62" w:rsidRPr="00CD2418" w:rsidRDefault="00180F62" w:rsidP="00180F62">
      <w:pPr>
        <w:pStyle w:val="Blok"/>
        <w:tabs>
          <w:tab w:val="clear" w:pos="851"/>
          <w:tab w:val="left" w:pos="360"/>
        </w:tabs>
        <w:ind w:left="180" w:hanging="180"/>
        <w:rPr>
          <w:sz w:val="24"/>
          <w:szCs w:val="24"/>
        </w:rPr>
      </w:pPr>
    </w:p>
    <w:p w:rsidR="00180F62" w:rsidRPr="00CD2418"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CD2418">
        <w:rPr>
          <w:sz w:val="24"/>
          <w:szCs w:val="24"/>
        </w:rPr>
        <w:t xml:space="preserve">Identificaţi punctele de reper teologic şi harta subiectelor şi retoricii din Evrei (de exemplu: 8.1, „punctul cel mai însemnat”; 5.11, conexiune: „multe de spus”, „încă”; alţi conectori logici). </w:t>
      </w:r>
    </w:p>
    <w:p w:rsidR="00180F62" w:rsidRPr="00CD2418"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011A13">
        <w:rPr>
          <w:sz w:val="24"/>
          <w:szCs w:val="24"/>
        </w:rPr>
        <w:t>Identificaţi şi discutaţi argumentele de tip midraş şi figurile de stil biblice în Evrei 6 şi Evrei 10.</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011A13">
        <w:rPr>
          <w:sz w:val="24"/>
          <w:szCs w:val="24"/>
        </w:rPr>
        <w:t>Prezentaţi argumentul despre odihna de sabat (Isus, Iosua şi ziua de odihnă).</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011A13">
        <w:rPr>
          <w:sz w:val="24"/>
          <w:szCs w:val="24"/>
        </w:rPr>
        <w:lastRenderedPageBreak/>
        <w:t>Prezentaţi paralela între Isus, Moise şi „casa lui Dumnezeu”.</w:t>
      </w:r>
      <w:r>
        <w:rPr>
          <w:sz w:val="24"/>
          <w:szCs w:val="24"/>
        </w:rPr>
        <w:t xml:space="preserve"> În ce fel este afirmată superioritatea lui Isus?</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011A13">
        <w:rPr>
          <w:sz w:val="24"/>
          <w:szCs w:val="24"/>
        </w:rPr>
        <w:t>Discutaţi paralela între preoţia lui Melchisedec şi cea a lui Isus, precum şi dintre preoţia lui Isus şi preoţia lui Levi (Evrei 4-7)</w:t>
      </w:r>
      <w:r>
        <w:rPr>
          <w:sz w:val="24"/>
          <w:szCs w:val="24"/>
        </w:rPr>
        <w:t>.</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Pr>
          <w:sz w:val="24"/>
          <w:szCs w:val="24"/>
        </w:rPr>
        <w:t xml:space="preserve">Prezentaţi tipurile de </w:t>
      </w:r>
      <w:r w:rsidRPr="00011A13">
        <w:rPr>
          <w:sz w:val="24"/>
          <w:szCs w:val="24"/>
        </w:rPr>
        <w:t xml:space="preserve">idei neoplatonice </w:t>
      </w:r>
      <w:r>
        <w:rPr>
          <w:sz w:val="24"/>
          <w:szCs w:val="24"/>
        </w:rPr>
        <w:t>care au ecouri în</w:t>
      </w:r>
      <w:r w:rsidRPr="00011A13">
        <w:rPr>
          <w:sz w:val="24"/>
          <w:szCs w:val="24"/>
        </w:rPr>
        <w:t xml:space="preserve"> Epistola către evrei.</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011A13">
        <w:rPr>
          <w:sz w:val="24"/>
          <w:szCs w:val="24"/>
        </w:rPr>
        <w:t>Prezentaţi paralelele teologice</w:t>
      </w:r>
      <w:r>
        <w:rPr>
          <w:sz w:val="24"/>
          <w:szCs w:val="24"/>
        </w:rPr>
        <w:t xml:space="preserve"> şi stilistice dintre</w:t>
      </w:r>
      <w:r w:rsidRPr="00011A13">
        <w:rPr>
          <w:sz w:val="24"/>
          <w:szCs w:val="24"/>
        </w:rPr>
        <w:t xml:space="preserve"> gândirea ioanină şi Epistola către evrei.</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Pr>
          <w:sz w:val="24"/>
          <w:szCs w:val="24"/>
        </w:rPr>
        <w:t xml:space="preserve"> Care este contextul sfătuirii creştinilor să iasă „</w:t>
      </w:r>
      <w:r w:rsidRPr="00011A13">
        <w:rPr>
          <w:sz w:val="24"/>
          <w:szCs w:val="24"/>
        </w:rPr>
        <w:t>în afara cetăţii</w:t>
      </w:r>
      <w:r>
        <w:rPr>
          <w:sz w:val="24"/>
          <w:szCs w:val="24"/>
        </w:rPr>
        <w:t>”</w:t>
      </w:r>
      <w:r w:rsidRPr="00011A13">
        <w:rPr>
          <w:sz w:val="24"/>
          <w:szCs w:val="24"/>
        </w:rPr>
        <w:t>, 14.10-13).</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sz w:val="24"/>
          <w:szCs w:val="24"/>
        </w:rPr>
      </w:pPr>
      <w:r w:rsidRPr="00011A13">
        <w:rPr>
          <w:sz w:val="24"/>
          <w:szCs w:val="24"/>
        </w:rPr>
        <w:t>Prezentaţi tema disciplinării (</w:t>
      </w:r>
      <w:r w:rsidRPr="00C61107">
        <w:rPr>
          <w:i/>
          <w:iCs/>
          <w:sz w:val="24"/>
          <w:szCs w:val="24"/>
        </w:rPr>
        <w:t>paideia</w:t>
      </w:r>
      <w:r w:rsidRPr="00011A13">
        <w:rPr>
          <w:sz w:val="24"/>
          <w:szCs w:val="24"/>
        </w:rPr>
        <w:t xml:space="preserve">) </w:t>
      </w:r>
      <w:r>
        <w:rPr>
          <w:sz w:val="24"/>
          <w:szCs w:val="24"/>
        </w:rPr>
        <w:t>credinciosului de către Dumnezeu</w:t>
      </w:r>
      <w:r w:rsidRPr="00011A13">
        <w:rPr>
          <w:sz w:val="24"/>
          <w:szCs w:val="24"/>
        </w:rPr>
        <w:t xml:space="preserve"> (Evrei 12).</w:t>
      </w:r>
    </w:p>
    <w:p w:rsidR="00180F62" w:rsidRPr="00011A13" w:rsidRDefault="00180F62" w:rsidP="00180F62">
      <w:pPr>
        <w:pStyle w:val="Blok"/>
        <w:tabs>
          <w:tab w:val="clear" w:pos="851"/>
          <w:tab w:val="left" w:pos="360"/>
        </w:tabs>
        <w:ind w:left="180" w:hanging="180"/>
        <w:rPr>
          <w:sz w:val="24"/>
          <w:szCs w:val="24"/>
        </w:rPr>
      </w:pPr>
    </w:p>
    <w:p w:rsidR="00180F62" w:rsidRPr="00011A13" w:rsidRDefault="00180F62" w:rsidP="00E7628A">
      <w:pPr>
        <w:pStyle w:val="Blok"/>
        <w:numPr>
          <w:ilvl w:val="0"/>
          <w:numId w:val="24"/>
        </w:numPr>
        <w:tabs>
          <w:tab w:val="clear" w:pos="851"/>
          <w:tab w:val="left" w:pos="360"/>
        </w:tabs>
        <w:spacing w:line="240" w:lineRule="atLeast"/>
        <w:ind w:left="180" w:right="720" w:hanging="180"/>
        <w:contextualSpacing/>
        <w:rPr>
          <w:i/>
          <w:iCs/>
          <w:sz w:val="24"/>
          <w:szCs w:val="24"/>
        </w:rPr>
      </w:pPr>
      <w:r w:rsidRPr="00011A13">
        <w:rPr>
          <w:sz w:val="24"/>
          <w:szCs w:val="24"/>
        </w:rPr>
        <w:t>Discutaţi imaginile sportive despre viaţa creştină, în parabola stadionului din Evrei 12 (comparaţi cu metaforele sportive şi viaţa creştină în scrisorile pauline).</w:t>
      </w:r>
    </w:p>
    <w:p w:rsidR="00180F62" w:rsidRPr="0019703F" w:rsidRDefault="00180F62" w:rsidP="00180F62">
      <w:r w:rsidRPr="0019703F">
        <w:br w:type="page"/>
      </w:r>
    </w:p>
    <w:p w:rsidR="00180F62" w:rsidRPr="00547A03" w:rsidRDefault="00610653" w:rsidP="00610653">
      <w:pPr>
        <w:pStyle w:val="Heading2"/>
      </w:pPr>
      <w:bookmarkStart w:id="222" w:name="_Toc244745222"/>
      <w:bookmarkStart w:id="223" w:name="_Toc354499638"/>
      <w:r>
        <w:t>13</w:t>
      </w:r>
      <w:r w:rsidR="00180F62" w:rsidRPr="00547A03">
        <w:t>. Corespondenţa petrină: 1-2 Petru</w:t>
      </w:r>
      <w:bookmarkEnd w:id="222"/>
      <w:bookmarkEnd w:id="223"/>
    </w:p>
    <w:p w:rsidR="00180F62" w:rsidRDefault="00180F62" w:rsidP="00180F62"/>
    <w:p w:rsidR="00180F62" w:rsidRPr="0019703F" w:rsidRDefault="00180F62" w:rsidP="00180F62">
      <w:r w:rsidRPr="0019703F">
        <w:tab/>
      </w:r>
    </w:p>
    <w:p w:rsidR="00180F62" w:rsidRPr="0019703F" w:rsidRDefault="009F6208" w:rsidP="00180F62">
      <w:pPr>
        <w:ind w:firstLine="0"/>
      </w:pPr>
      <w:r>
        <w:rPr>
          <w:bCs w:val="0"/>
          <w:noProof/>
        </w:rPr>
        <w:pict>
          <v:shape id="Picture 11" o:spid="_x0000_s1034" type="#_x0000_t75" style="position:absolute;left:0;text-align:left;margin-left:-.45pt;margin-top:75.4pt;width:90pt;height:187.5pt;z-index:3;visibility:visible;mso-wrap-style:square;mso-wrap-distance-left:9pt;mso-wrap-distance-top:0;mso-wrap-distance-right:9pt;mso-wrap-distance-bottom:0;mso-position-horizontal:absolute;mso-position-horizontal-relative:text;mso-position-vertical:absolute;mso-position-vertical-relative:text">
            <v:imagedata r:id="rId13" o:title="" grayscale="t"/>
            <w10:wrap type="square"/>
          </v:shape>
        </w:pict>
      </w:r>
      <w:r w:rsidR="00180F62" w:rsidRPr="0019703F">
        <w:t>Corpusul petrin al NT</w:t>
      </w:r>
      <w:r w:rsidR="00180F62" w:rsidRPr="00CE116A">
        <w:t xml:space="preserve"> conţine epistolele </w:t>
      </w:r>
      <w:r w:rsidR="00180F62" w:rsidRPr="0019703F">
        <w:t>1</w:t>
      </w:r>
      <w:r w:rsidR="00180F62" w:rsidRPr="00CE116A">
        <w:t xml:space="preserve"> şi </w:t>
      </w:r>
      <w:r w:rsidR="00180F62" w:rsidRPr="0019703F">
        <w:t>2 Petru</w:t>
      </w:r>
      <w:r w:rsidR="00180F62" w:rsidRPr="00CE116A">
        <w:t xml:space="preserve"> şi</w:t>
      </w:r>
      <w:r w:rsidR="00180F62" w:rsidRPr="0019703F">
        <w:t xml:space="preserve"> </w:t>
      </w:r>
      <w:r w:rsidR="00180F62" w:rsidRPr="00CE116A">
        <w:t xml:space="preserve">pune cititorul faţă </w:t>
      </w:r>
      <w:r w:rsidR="00180F62" w:rsidRPr="001F56EC">
        <w:t xml:space="preserve">în faţă cu mărturia şi încurajările marelui apostol al iudeilor şi al Neamurilor, prin două texte paradoxale: cele două scrisori se deosebesc destul de mult (limbaj, lungime) şi totuşi au multe caracteristici comune (teme comune, stil asemănător, abordări similare). Cele două epistole sunt scrise într-un stil succint, compact, şi dovedesc preocupări </w:t>
      </w:r>
      <w:r w:rsidR="00180F62">
        <w:t>esch</w:t>
      </w:r>
      <w:r w:rsidR="00180F62" w:rsidRPr="001F56EC">
        <w:t>atologice şi apocaliptice – ceea ce le încadrează bine în gândirea şi predicarea secolului 1 îH, şi aduc în discuţie diverse detalii despre viaţa, moartea şi învierea lui Hristos, unele nefiind menţionate în alte cărţi ale NT (cf. coborârea în Hades a lui Hristos, 1 Petru</w:t>
      </w:r>
      <w:r w:rsidR="00180F62" w:rsidRPr="0019703F">
        <w:t xml:space="preserve"> 4:18-22)</w:t>
      </w:r>
      <w:r w:rsidR="00180F62" w:rsidRPr="00CE116A">
        <w:t>; amândouă cuprind un număr impo</w:t>
      </w:r>
      <w:r w:rsidR="00180F62" w:rsidRPr="0019703F">
        <w:t xml:space="preserve">rtant de îndemnuri bazate pe </w:t>
      </w:r>
      <w:r w:rsidR="00180F62" w:rsidRPr="00CE116A">
        <w:t>învăţătura VT – şi nu numai (există referiri indirecte la literatura intertestamentară, de exemplu, la cartea 1 Enoh, cf. 2 Petru 2:4)</w:t>
      </w:r>
      <w:r w:rsidR="00180F62" w:rsidRPr="0019703F">
        <w:t xml:space="preserve">, </w:t>
      </w:r>
      <w:r w:rsidR="00180F62" w:rsidRPr="00CE116A">
        <w:t xml:space="preserve">şi anticipează curajos, cu anumite detalii, sfârşitul lumii prezente (2 Petru 2:1-10, </w:t>
      </w:r>
      <w:r w:rsidR="00180F62" w:rsidRPr="0019703F">
        <w:t xml:space="preserve"> 3:1-10).</w:t>
      </w:r>
    </w:p>
    <w:p w:rsidR="00180F62" w:rsidRPr="0019703F" w:rsidRDefault="00180F62" w:rsidP="00180F62">
      <w:r w:rsidRPr="0019703F">
        <w:t xml:space="preserve">   </w:t>
      </w:r>
      <w:r w:rsidRPr="00CE116A">
        <w:t>În privinţa subiectelor apocaliptice, ele sunt asemănătoare cu abordarea lui Pavel din 1-2 Tesaloniceni. Apoi, ca şi aceste două scrisori</w:t>
      </w:r>
      <w:r w:rsidRPr="0019703F">
        <w:t>,</w:t>
      </w:r>
      <w:r w:rsidRPr="00CE116A">
        <w:t xml:space="preserve"> şi 1-2 Petru dovedesc o anumită asimetrie, o inegalitate pronunţată în lungime:</w:t>
      </w:r>
      <w:r w:rsidRPr="0019703F">
        <w:t xml:space="preserve"> 1 Petru este</w:t>
      </w:r>
      <w:r w:rsidRPr="00CE116A">
        <w:t xml:space="preserve"> mai lungă şi mai bogată în învăţături, </w:t>
      </w:r>
      <w:r w:rsidRPr="0019703F">
        <w:t>iar</w:t>
      </w:r>
      <w:r w:rsidRPr="00CE116A">
        <w:t xml:space="preserve"> 2 Petru, mai scurtă</w:t>
      </w:r>
      <w:r w:rsidRPr="0019703F">
        <w:t xml:space="preserve">, cu un vocabular </w:t>
      </w:r>
      <w:r w:rsidRPr="00CE116A">
        <w:t xml:space="preserve">şi o problematică </w:t>
      </w:r>
      <w:r w:rsidRPr="0019703F">
        <w:t xml:space="preserve">diferite de cele din 1 Petru (tocmai de aceea, </w:t>
      </w:r>
      <w:r w:rsidRPr="0019703F">
        <w:lastRenderedPageBreak/>
        <w:t>s-au pus</w:t>
      </w:r>
      <w:r w:rsidRPr="00CE116A">
        <w:t xml:space="preserve"> unele semne de întrebare cu privire la autorul său</w:t>
      </w:r>
      <w:r w:rsidRPr="0019703F">
        <w:t>: poate fi Petru, un secretar al lui Petru, vreo al</w:t>
      </w:r>
      <w:r w:rsidRPr="00CE116A">
        <w:t>tă persoană din cercul său pastoral</w:t>
      </w:r>
      <w:r w:rsidRPr="0019703F">
        <w:t>, vreun alt intermediar).</w:t>
      </w:r>
      <w:r w:rsidRPr="0019703F">
        <w:rPr>
          <w:rStyle w:val="FootnoteReference"/>
          <w:szCs w:val="24"/>
        </w:rPr>
        <w:footnoteReference w:id="147"/>
      </w:r>
      <w:r w:rsidRPr="0019703F">
        <w:t xml:space="preserve"> </w:t>
      </w:r>
    </w:p>
    <w:p w:rsidR="00180F62" w:rsidRPr="0019703F" w:rsidRDefault="00180F62" w:rsidP="00180F62">
      <w:r w:rsidRPr="00CE116A">
        <w:t>Există însă legături puternice între prima şi a doua epistolă: teme comune, o folosire educată a retoricii eleniste, un aspect testamentar comun</w:t>
      </w:r>
      <w:r w:rsidRPr="0019703F">
        <w:t>.</w:t>
      </w:r>
      <w:r w:rsidRPr="0019703F">
        <w:rPr>
          <w:rStyle w:val="FootnoteReference"/>
          <w:szCs w:val="24"/>
        </w:rPr>
        <w:footnoteReference w:id="148"/>
      </w:r>
      <w:r w:rsidRPr="0019703F">
        <w:t xml:space="preserve"> </w:t>
      </w:r>
    </w:p>
    <w:p w:rsidR="00180F62" w:rsidRPr="0019703F" w:rsidRDefault="00180F62" w:rsidP="00180F62">
      <w:pPr>
        <w:rPr>
          <w:color w:val="auto"/>
        </w:rPr>
      </w:pPr>
      <w:r w:rsidRPr="0019703F">
        <w:t xml:space="preserve">În particular, 1 Petru </w:t>
      </w:r>
      <w:r w:rsidRPr="00CE116A">
        <w:t>a primit acest nume tocmai din cauză că cealaltă epistolă se autointitulează „cea de a doua epistolă”</w:t>
      </w:r>
      <w:r w:rsidR="00AD1484">
        <w:t xml:space="preserve"> (2Pt</w:t>
      </w:r>
      <w:r w:rsidRPr="0019703F">
        <w:t xml:space="preserve"> 3:1). Ambele epistole sunt atribuite în mod explicit lui Petru, în interiorul mesajului lor, </w:t>
      </w:r>
      <w:r w:rsidRPr="00CE116A">
        <w:t xml:space="preserve">conţin salutări similare şi </w:t>
      </w:r>
      <w:r w:rsidRPr="0019703F">
        <w:t xml:space="preserve">dovedesc un interes similar </w:t>
      </w:r>
      <w:r w:rsidRPr="00CE116A">
        <w:t xml:space="preserve">faţă de evenimentele şi încurajările din </w:t>
      </w:r>
      <w:r w:rsidRPr="0019703F">
        <w:t xml:space="preserve">VT (ex. despre </w:t>
      </w:r>
      <w:r w:rsidR="00AD1484">
        <w:t>Noe, 1Pt. 3:20 şi 2</w:t>
      </w:r>
      <w:r w:rsidRPr="00CE116A">
        <w:t>Pt 2:5)</w:t>
      </w:r>
      <w:r w:rsidRPr="0019703F">
        <w:rPr>
          <w:color w:val="auto"/>
        </w:rPr>
        <w:t>.</w:t>
      </w:r>
      <w:r w:rsidRPr="0019703F">
        <w:rPr>
          <w:rStyle w:val="FootnoteReference"/>
          <w:color w:val="auto"/>
          <w:szCs w:val="24"/>
        </w:rPr>
        <w:footnoteReference w:id="149"/>
      </w:r>
      <w:r w:rsidRPr="0019703F">
        <w:rPr>
          <w:color w:val="auto"/>
        </w:rPr>
        <w:t xml:space="preserve"> </w:t>
      </w:r>
    </w:p>
    <w:p w:rsidR="00180F62" w:rsidRDefault="00180F62" w:rsidP="00180F62">
      <w:r w:rsidRPr="0019703F">
        <w:t xml:space="preserve">Un detaliu remarcabil care </w:t>
      </w:r>
      <w:r w:rsidRPr="00CE116A">
        <w:t>contribuie şi el la discuţia legată de autorul epistolei 2 Petru şi de împrejurarea scrierii ei</w:t>
      </w:r>
      <w:r w:rsidRPr="0019703F">
        <w:t>, este</w:t>
      </w:r>
      <w:r w:rsidRPr="00CE116A">
        <w:t xml:space="preserve"> relaţia sa literară remarcabilă</w:t>
      </w:r>
      <w:r w:rsidRPr="0019703F">
        <w:t xml:space="preserve"> cu epistola lui Iuda (au </w:t>
      </w:r>
      <w:r w:rsidRPr="00CE116A">
        <w:t>aceeaşi tematică generală</w:t>
      </w:r>
      <w:r w:rsidRPr="0019703F">
        <w:t>, vocabular comun, tip de argumentare aproape identic,</w:t>
      </w:r>
      <w:r w:rsidRPr="00CE116A">
        <w:t xml:space="preserve"> lungime relativ apropiată), ceea ce a suscitat diverse ipoteze şi interpretări</w:t>
      </w:r>
      <w:r w:rsidRPr="0019703F">
        <w:t xml:space="preserve"> (2 Petr</w:t>
      </w:r>
      <w:r w:rsidRPr="00CE116A">
        <w:t>u şi Iuda reprezintă un al treilea caz de problemă sinoptică</w:t>
      </w:r>
      <w:r w:rsidRPr="0019703F">
        <w:t xml:space="preserve"> în </w:t>
      </w:r>
      <w:r w:rsidRPr="00CE116A">
        <w:t xml:space="preserve">NT, după evangheliile sinoptice şi paralelismul Efeseni-Coloseni; este posibil ca ele să </w:t>
      </w:r>
      <w:r w:rsidRPr="00CE116A">
        <w:lastRenderedPageBreak/>
        <w:t>reprezinte un caz de succesiune literară şi influenţă cronologică, dar este posibil să reprezinte şi două exemple asemănătoare</w:t>
      </w:r>
      <w:r w:rsidRPr="0019703F">
        <w:t>, relativ independente, de predicare apos</w:t>
      </w:r>
      <w:r w:rsidRPr="00CE116A">
        <w:t xml:space="preserve">tolică comună, </w:t>
      </w:r>
      <w:r w:rsidRPr="0019703F">
        <w:t xml:space="preserve">de îndemnare </w:t>
      </w:r>
      <w:r w:rsidRPr="00CE116A">
        <w:t>pusă de acord între apostoli, aşa cum se obişnuia în primul secol după Hristos</w:t>
      </w:r>
      <w:r w:rsidRPr="0019703F">
        <w:t>).</w:t>
      </w:r>
    </w:p>
    <w:p w:rsidR="00180F62" w:rsidRPr="0019703F" w:rsidRDefault="00180F62" w:rsidP="00180F62">
      <w:pPr>
        <w:rPr>
          <w:rStyle w:val="Strong"/>
          <w:b w:val="0"/>
          <w:bCs/>
        </w:rPr>
      </w:pPr>
    </w:p>
    <w:p w:rsidR="00180F62" w:rsidRPr="00D86524" w:rsidRDefault="00D910CB" w:rsidP="00D910CB">
      <w:pPr>
        <w:pStyle w:val="Heading3"/>
        <w:rPr>
          <w:sz w:val="26"/>
          <w:szCs w:val="26"/>
        </w:rPr>
      </w:pPr>
      <w:bookmarkStart w:id="224" w:name="_Toc244745223"/>
      <w:bookmarkStart w:id="225" w:name="_Toc354499639"/>
      <w:r>
        <w:rPr>
          <w:sz w:val="26"/>
          <w:szCs w:val="26"/>
        </w:rPr>
        <w:t>13</w:t>
      </w:r>
      <w:r w:rsidR="00180F62" w:rsidRPr="00D86524">
        <w:rPr>
          <w:sz w:val="26"/>
          <w:szCs w:val="26"/>
        </w:rPr>
        <w:t xml:space="preserve">.1 </w:t>
      </w:r>
      <w:r w:rsidR="00A00E78">
        <w:rPr>
          <w:sz w:val="26"/>
          <w:szCs w:val="26"/>
        </w:rPr>
        <w:t xml:space="preserve">Epistola </w:t>
      </w:r>
      <w:r w:rsidR="00180F62" w:rsidRPr="00D86524">
        <w:rPr>
          <w:sz w:val="26"/>
          <w:szCs w:val="26"/>
        </w:rPr>
        <w:t xml:space="preserve">1 Petru: </w:t>
      </w:r>
      <w:r w:rsidR="00180F62">
        <w:rPr>
          <w:sz w:val="26"/>
          <w:szCs w:val="26"/>
        </w:rPr>
        <w:t>Biserica</w:t>
      </w:r>
      <w:r w:rsidR="00180F62" w:rsidRPr="00D86524">
        <w:rPr>
          <w:sz w:val="26"/>
          <w:szCs w:val="26"/>
        </w:rPr>
        <w:t xml:space="preserve"> în suferinţă</w:t>
      </w:r>
      <w:bookmarkEnd w:id="224"/>
      <w:bookmarkEnd w:id="225"/>
    </w:p>
    <w:p w:rsidR="00180F62" w:rsidRPr="006E259E" w:rsidRDefault="00180F62" w:rsidP="00180F62">
      <w:pPr>
        <w:pStyle w:val="Heading4CharJustifiedFirstline0mm"/>
      </w:pPr>
    </w:p>
    <w:p w:rsidR="00180F62" w:rsidRPr="006E259E" w:rsidRDefault="00180F62" w:rsidP="00B22E1E">
      <w:pPr>
        <w:pStyle w:val="Heading4"/>
        <w:ind w:firstLine="0"/>
      </w:pPr>
      <w:r w:rsidRPr="006E259E">
        <w:t xml:space="preserve">Destinatar, autor şi datare </w:t>
      </w:r>
    </w:p>
    <w:p w:rsidR="00180F62" w:rsidRPr="0019703F" w:rsidRDefault="00180F62" w:rsidP="00180F62"/>
    <w:p w:rsidR="00180F62" w:rsidRPr="0019703F" w:rsidRDefault="00180F62" w:rsidP="00180F62">
      <w:pPr>
        <w:ind w:firstLine="0"/>
      </w:pPr>
      <w:r w:rsidRPr="0019703F">
        <w:t xml:space="preserve">În prima sa epistolă, Petru se adresează creştinilor din cinci provincii ale Asiei Mici (Pont, Galatia, Capadocia, Bitinia, Asia, 1 Pt 1:1), ceea ce dovedeşte caracterul catolic – general (sobornicesc), al scrisorii. Ei sunt creştini veniţi la credinţă dintre păgâni (1:14, 18, 21; 4:3), dar sunt prezentaţi ca un nou popor al lui Dumnezeu, împrăştiat în imperiul roman, ca o nouă diaspora, ca o preoţie sfântă (1:1, „celor aleşi care trăiesc ca străini în diaspora”, cf. 2:9 ). Ei sunt confruntaţi cu persecuţia şi, în contextul acesta, cu suferinţa (o izbucnire mai puternică a discriminărilor şi persecuţiei, cf. „o încercare de foc”, din 4:12, şi judecata care începe de la casa lui Dumnezeu, în 4:17), dar Petru îi îndeamnă să dea o mărturie bună de cinste şi supunere civică (1:15, 2:12, 2:13-17; 3:15–16; 4:15–16). </w:t>
      </w:r>
    </w:p>
    <w:p w:rsidR="00180F62" w:rsidRPr="0019703F" w:rsidRDefault="00180F62" w:rsidP="00180F62">
      <w:r w:rsidRPr="0019703F">
        <w:t xml:space="preserve">Petru se identifică pe sine din primul verset, ca apostol al lui Isus Hristos (titulatura este mai puţin încărcată decât în scrisorile lui Pavel) şi face apel la autoritatea sa apostolică atunci când sfătuieşte sau cere ascultare de la cititorii săi (2:11, 5:1, 12, când foloseşte verbul </w:t>
      </w:r>
      <w:r w:rsidRPr="0019703F">
        <w:rPr>
          <w:i/>
          <w:iCs/>
        </w:rPr>
        <w:t>parakaleo</w:t>
      </w:r>
      <w:r w:rsidRPr="0019703F">
        <w:t>, „vă îndemn, insist”</w:t>
      </w:r>
      <w:r w:rsidR="00234D93">
        <w:t xml:space="preserve"> etc.</w:t>
      </w:r>
      <w:r w:rsidRPr="0019703F">
        <w:t xml:space="preserve">). Tonul general este unul de sfătuire plină de autoritate şi aminteşte de tonul </w:t>
      </w:r>
      <w:r w:rsidRPr="0019703F">
        <w:lastRenderedPageBreak/>
        <w:t>scrisorilor pastorale ale lui Pavel, precum şi de interesul acestuia în organizarea bisericilor locale şi de subiectul aşteptării celei de a doua veniri a Domnului şi a zilei judecăţii (cf. 1-2. Tesaloniceni, 1-2 Timotei, Tit).</w:t>
      </w:r>
    </w:p>
    <w:p w:rsidR="00180F62" w:rsidRPr="0019703F" w:rsidRDefault="00180F62" w:rsidP="00180F62">
      <w:r w:rsidRPr="0019703F">
        <w:t>Scrisoarea este citată de un număr destul de mare de autori din primele secole după Hristos. Astfel, există paralele la Clement,</w:t>
      </w:r>
      <w:r w:rsidRPr="0019703F">
        <w:rPr>
          <w:rStyle w:val="FootnoteReference"/>
          <w:szCs w:val="24"/>
        </w:rPr>
        <w:footnoteReference w:id="150"/>
      </w:r>
      <w:r w:rsidRPr="0019703F">
        <w:t xml:space="preserve"> precum şi la Ignaţiu, Barnaba şi </w:t>
      </w:r>
      <w:r w:rsidRPr="0019703F">
        <w:rPr>
          <w:i/>
          <w:iCs/>
        </w:rPr>
        <w:t>Păstorul</w:t>
      </w:r>
      <w:r w:rsidRPr="0019703F">
        <w:t xml:space="preserve"> lui Hermas, însă nu toate sunt acceptate ca citate clare sau ca referinţe la 1 Petru (conform lui Eusebius, mărturii despre 1 Petru au dat la începutul sec. 2 şi Papias şi Polycarp, respectiv, despre 1 Pt. 5:14).</w:t>
      </w:r>
      <w:r w:rsidRPr="0019703F">
        <w:rPr>
          <w:rStyle w:val="FootnoteReference"/>
          <w:szCs w:val="24"/>
        </w:rPr>
        <w:footnoteReference w:id="151"/>
      </w:r>
      <w:r w:rsidRPr="0019703F">
        <w:t xml:space="preserve"> </w:t>
      </w:r>
    </w:p>
    <w:p w:rsidR="00180F62" w:rsidRPr="0019703F" w:rsidRDefault="00180F62" w:rsidP="00180F62">
      <w:r w:rsidRPr="0019703F">
        <w:t>Irineu (180),</w:t>
      </w:r>
      <w:r w:rsidRPr="0019703F">
        <w:rPr>
          <w:rStyle w:val="FootnoteReference"/>
          <w:szCs w:val="24"/>
        </w:rPr>
        <w:footnoteReference w:id="152"/>
      </w:r>
      <w:r w:rsidRPr="0019703F">
        <w:t xml:space="preserve"> Origen, Tertullian, Eusebius din Cezareea (325),</w:t>
      </w:r>
      <w:r w:rsidRPr="0019703F">
        <w:rPr>
          <w:rStyle w:val="FootnoteReference"/>
          <w:szCs w:val="24"/>
        </w:rPr>
        <w:footnoteReference w:id="153"/>
      </w:r>
      <w:r w:rsidRPr="0019703F">
        <w:t xml:space="preserve"> considerau că Petru este autorul scrisorii. </w:t>
      </w:r>
    </w:p>
    <w:p w:rsidR="00180F62" w:rsidRPr="0019703F" w:rsidRDefault="00180F62" w:rsidP="00180F62">
      <w:r w:rsidRPr="0019703F">
        <w:lastRenderedPageBreak/>
        <w:t>Începutul secolului 20, dominat de raţionalism, a adus cu sine diverse obiecţii faţă de această poziţie, dar în general se poate admite că suspiciunile ridicate cu privire la provenienţa petrină a acestei epistole nu sunt nerezolvabile (s-a obiectat că Petru nu ar fi putut scrie credincioşilor din Asia Mică, deoarece Pavel se ocupa de ei – dar delimitările de sfere de influenţă nu erau atât de drastice; apoi, s-a spus că stilul şi tonul sunt prea apropiate de cele ale scrisorilor lui Pavel</w:t>
      </w:r>
      <w:r w:rsidRPr="0019703F">
        <w:rPr>
          <w:rStyle w:val="FootnoteReference"/>
          <w:szCs w:val="24"/>
        </w:rPr>
        <w:footnoteReference w:id="154"/>
      </w:r>
      <w:r w:rsidRPr="0019703F">
        <w:t xml:space="preserve"> – dar exista se pare, un fond comun, apostolic pentru acest tip de scrisori (şi epistolele lui Iuda sau Iacov se apropie de acest vocabular); s-a obiectat că vocabularul apocaliptic indică o scriere târzie şi că, de exemplu, denumirea „Babilon” (5:13) care este una criptică, referitoare la Roma, nu a fost folosită decât după anul 70 AD – dar apocalipticul este chiar matricea creştinismului (E. Kaesemann) şi nu se pot pune graniţe drastice limbajului</w:t>
      </w:r>
      <w:r w:rsidR="00234D93">
        <w:t xml:space="preserve"> etc.</w:t>
      </w:r>
      <w:r w:rsidRPr="0019703F">
        <w:t xml:space="preserve">; pe de altă parte, este adevărat că epistola nu apare în canonul Muratori, sec. 2, dar se consideră că aceasta este o scăpare a redactorilor exact la momentul când se trecea de la o categorie de cărţi la alta, de la epistolele lui Pavel la celelalte epistole, aşa cum se poate vedea şi din indentarea rândului la 1 Petru, în codexul Claromontanus, sec. 3; în final, faptul că limba greacă este una cultivată, elegantă, plină de expresii rare, </w:t>
      </w:r>
      <w:r w:rsidRPr="0019703F">
        <w:rPr>
          <w:i/>
          <w:iCs/>
        </w:rPr>
        <w:t>hapax legomena</w:t>
      </w:r>
      <w:r w:rsidRPr="0019703F">
        <w:t xml:space="preserve">, pare infirme scrierea epistolei direct de către </w:t>
      </w:r>
      <w:r w:rsidRPr="0019703F">
        <w:lastRenderedPageBreak/>
        <w:t>Petru, dar poate fi explicată şi prin intervenţia unui secretar ca Silvanus, sau a unui revizor).</w:t>
      </w:r>
      <w:r w:rsidRPr="0019703F">
        <w:rPr>
          <w:rStyle w:val="FootnoteReference"/>
          <w:szCs w:val="24"/>
        </w:rPr>
        <w:footnoteReference w:id="155"/>
      </w:r>
      <w:r w:rsidRPr="0019703F">
        <w:t xml:space="preserve"> </w:t>
      </w:r>
    </w:p>
    <w:p w:rsidR="00180F62" w:rsidRPr="0019703F" w:rsidRDefault="00180F62" w:rsidP="00180F62">
      <w:pPr>
        <w:rPr>
          <w:rFonts w:ascii="Times New Roman" w:hAnsi="Times New Roman"/>
          <w:color w:val="auto"/>
        </w:rPr>
      </w:pPr>
      <w:r w:rsidRPr="0019703F">
        <w:t>Dacă este scrisă de Petru, atunci epistola se încadrează în perioada 64-67 şi locul scrierii este Roma (la care se face referire cu prin numele simbolic şi apocaliptic, Babilon, 1 Pt. 5:13; scrisoarea tratează teme apropiate de cele din epistola lui Pavel către romani – supunerea faţă de autorităţi, trăirea prin credinţă, mărturia în societate</w:t>
      </w:r>
      <w:r w:rsidR="00234D93">
        <w:t xml:space="preserve"> etc.</w:t>
      </w:r>
      <w:r w:rsidRPr="0019703F">
        <w:t>, astfel că se poate presupune o zonă asemănătoare pentru originea scrisorii, undeva, în Roma). Dacă nu este scrisă de Petru (cca. 64, sub Nero), ci de un secretar sau de un colaborator de al său, care îi transmite mesajul la interval de două sau trei decenii după moartea sa,</w:t>
      </w:r>
      <w:r w:rsidRPr="0019703F">
        <w:rPr>
          <w:rStyle w:val="FootnoteReference"/>
          <w:szCs w:val="24"/>
        </w:rPr>
        <w:footnoteReference w:id="156"/>
      </w:r>
      <w:r w:rsidRPr="0019703F">
        <w:rPr>
          <w:rFonts w:ascii="Times New Roman" w:hAnsi="Times New Roman"/>
          <w:color w:val="auto"/>
        </w:rPr>
        <w:t xml:space="preserve"> </w:t>
      </w:r>
      <w:r w:rsidRPr="0019703F">
        <w:t xml:space="preserve">atunci prezenţa temei suferinţei, a persecuţiei, şi interesul apocaliptic ar indica fie perioada anilor 70-90, </w:t>
      </w:r>
      <w:r w:rsidRPr="0019703F">
        <w:lastRenderedPageBreak/>
        <w:t>sub Domiţian,</w:t>
      </w:r>
      <w:r w:rsidRPr="0019703F">
        <w:rPr>
          <w:rStyle w:val="FootnoteReference"/>
          <w:szCs w:val="24"/>
        </w:rPr>
        <w:footnoteReference w:id="157"/>
      </w:r>
      <w:r w:rsidRPr="0019703F">
        <w:t xml:space="preserve"> fie perioada 100-120, când au loc persecuţiile din timpul lui Traian.</w:t>
      </w:r>
      <w:r w:rsidRPr="0019703F">
        <w:rPr>
          <w:rStyle w:val="FootnoteReference"/>
          <w:szCs w:val="24"/>
        </w:rPr>
        <w:footnoteReference w:id="158"/>
      </w:r>
      <w:r w:rsidRPr="0019703F">
        <w:rPr>
          <w:rFonts w:ascii="Times New Roman" w:hAnsi="Times New Roman"/>
          <w:color w:val="auto"/>
        </w:rPr>
        <w:t xml:space="preserve"> </w:t>
      </w:r>
    </w:p>
    <w:p w:rsidR="00180F62" w:rsidRPr="0019703F" w:rsidRDefault="00180F62" w:rsidP="00180F62">
      <w:r w:rsidRPr="0019703F">
        <w:t xml:space="preserve">Fapt este că apostolii foloseau destul de des secretari în redactarea scrisorilor lor (în 1 Pt. 5:12-13, sunt amintiţi Silvanus şi Marcu, probabil Ioan Marcu – pe care şi Pavel îl numeşte fiu în credinţă), dar intervenţia unui secretar nu este în sine o dovadă a redactării târzii, deoarece ei puteau scrie, la rugămintea apostolului, exact în perioada dorită de acesta. </w:t>
      </w:r>
    </w:p>
    <w:p w:rsidR="00180F62" w:rsidRPr="0019703F" w:rsidRDefault="00180F62" w:rsidP="00180F62"/>
    <w:p w:rsidR="00180F62" w:rsidRPr="006E259E" w:rsidRDefault="00180F62" w:rsidP="00180F62">
      <w:pPr>
        <w:pStyle w:val="Heading4"/>
      </w:pPr>
      <w:r w:rsidRPr="006E259E">
        <w:t>Structura epistolei</w:t>
      </w:r>
    </w:p>
    <w:p w:rsidR="00180F62" w:rsidRPr="0019703F" w:rsidRDefault="00180F62" w:rsidP="00180F62"/>
    <w:p w:rsidR="00180F62" w:rsidRPr="0019703F" w:rsidRDefault="00180F62" w:rsidP="00180F62">
      <w:pPr>
        <w:ind w:firstLine="0"/>
      </w:pPr>
      <w:r w:rsidRPr="0019703F">
        <w:t>Aşa cum s-a observat, 1 Petru dovedeşte o anumită familiaritate cu regulile retoricii greceşti.</w:t>
      </w:r>
      <w:r w:rsidRPr="0019703F">
        <w:rPr>
          <w:rStyle w:val="FootnoteReference"/>
          <w:szCs w:val="24"/>
        </w:rPr>
        <w:footnoteReference w:id="159"/>
      </w:r>
      <w:r w:rsidRPr="0019703F">
        <w:t xml:space="preserve"> Aceasta se observă în argumentul şi structura epistolei, care urmează regulile generale ale epistolei eleniste dar foloseşte şi structuri mixte, cum ar fi repetarea succesiunii argument - sfătuire (</w:t>
      </w:r>
      <w:r w:rsidRPr="0019703F">
        <w:rPr>
          <w:i/>
          <w:iCs/>
        </w:rPr>
        <w:t>probatio-exhortatio</w:t>
      </w:r>
      <w:r w:rsidRPr="0019703F">
        <w:t>) în partea centrală a mesajului:</w:t>
      </w:r>
      <w:r w:rsidRPr="0019703F">
        <w:rPr>
          <w:rStyle w:val="FootnoteReference"/>
          <w:szCs w:val="24"/>
        </w:rPr>
        <w:footnoteReference w:id="160"/>
      </w:r>
    </w:p>
    <w:p w:rsidR="00180F62" w:rsidRPr="0019703F" w:rsidRDefault="00180F62" w:rsidP="00180F62">
      <w:r w:rsidRPr="0019703F">
        <w:t xml:space="preserve"> </w:t>
      </w:r>
    </w:p>
    <w:p w:rsidR="00180F62" w:rsidRPr="00EE3404" w:rsidRDefault="00180F62" w:rsidP="00180F62">
      <w:pPr>
        <w:pStyle w:val="Blok"/>
        <w:rPr>
          <w:i/>
          <w:iCs/>
        </w:rPr>
      </w:pPr>
      <w:r w:rsidRPr="00EE3404">
        <w:rPr>
          <w:i/>
          <w:iCs/>
        </w:rPr>
        <w:t>Praescriptio</w:t>
      </w:r>
    </w:p>
    <w:p w:rsidR="00180F62" w:rsidRPr="006E259E" w:rsidRDefault="00180F62" w:rsidP="00180F62">
      <w:pPr>
        <w:pStyle w:val="Blok"/>
      </w:pPr>
      <w:r w:rsidRPr="00EE3404">
        <w:rPr>
          <w:i/>
          <w:iCs/>
        </w:rPr>
        <w:t>Superscriptio</w:t>
      </w:r>
      <w:r>
        <w:tab/>
        <w:t xml:space="preserve">1:1a, </w:t>
      </w:r>
      <w:r>
        <w:tab/>
      </w:r>
      <w:r w:rsidRPr="006E259E">
        <w:t>Petru, apostol</w:t>
      </w:r>
      <w:r w:rsidR="00234D93">
        <w:t xml:space="preserve"> etc.</w:t>
      </w:r>
    </w:p>
    <w:p w:rsidR="00180F62" w:rsidRPr="006E259E" w:rsidRDefault="00180F62" w:rsidP="00067BFE">
      <w:pPr>
        <w:pStyle w:val="Blok"/>
      </w:pPr>
      <w:r w:rsidRPr="00EE3404">
        <w:rPr>
          <w:i/>
          <w:iCs/>
        </w:rPr>
        <w:t>Adscriptio</w:t>
      </w:r>
      <w:r w:rsidRPr="006E259E">
        <w:t xml:space="preserve"> </w:t>
      </w:r>
      <w:r w:rsidRPr="006E259E">
        <w:tab/>
      </w:r>
      <w:r w:rsidR="00067BFE">
        <w:tab/>
      </w:r>
      <w:r w:rsidRPr="006E259E">
        <w:t>1:1b-2a,</w:t>
      </w:r>
      <w:r w:rsidRPr="006E259E">
        <w:tab/>
        <w:t>Către cei din Diaspora şi</w:t>
      </w:r>
    </w:p>
    <w:p w:rsidR="00180F62" w:rsidRPr="006E259E" w:rsidRDefault="00067BFE" w:rsidP="00180F62">
      <w:pPr>
        <w:pStyle w:val="Blok"/>
      </w:pPr>
      <w:r>
        <w:lastRenderedPageBreak/>
        <w:tab/>
      </w:r>
      <w:r>
        <w:tab/>
      </w:r>
      <w:r>
        <w:tab/>
      </w:r>
      <w:r>
        <w:tab/>
      </w:r>
      <w:r>
        <w:tab/>
      </w:r>
      <w:r w:rsidR="00180F62" w:rsidRPr="006E259E">
        <w:t>din Asia Mică</w:t>
      </w:r>
    </w:p>
    <w:p w:rsidR="00180F62" w:rsidRPr="006E259E" w:rsidRDefault="00180F62" w:rsidP="00180F62">
      <w:pPr>
        <w:pStyle w:val="Blok"/>
      </w:pPr>
      <w:r w:rsidRPr="00EE3404">
        <w:rPr>
          <w:i/>
          <w:iCs/>
        </w:rPr>
        <w:t>Salutatio</w:t>
      </w:r>
      <w:r w:rsidRPr="006E259E">
        <w:tab/>
        <w:t>1:2b</w:t>
      </w:r>
      <w:r w:rsidRPr="006E259E">
        <w:tab/>
      </w:r>
      <w:r w:rsidR="00067BFE">
        <w:tab/>
      </w:r>
      <w:r w:rsidRPr="006E259E">
        <w:t>Har şi pace</w:t>
      </w:r>
    </w:p>
    <w:p w:rsidR="00180F62" w:rsidRDefault="00180F62" w:rsidP="00180F62">
      <w:pPr>
        <w:pStyle w:val="Blok"/>
      </w:pPr>
    </w:p>
    <w:p w:rsidR="00180F62" w:rsidRPr="006E259E" w:rsidRDefault="00180F62" w:rsidP="00180F62">
      <w:pPr>
        <w:pStyle w:val="Blok"/>
      </w:pPr>
      <w:r w:rsidRPr="00EE3404">
        <w:rPr>
          <w:i/>
          <w:iCs/>
        </w:rPr>
        <w:t>Proemium</w:t>
      </w:r>
      <w:r w:rsidRPr="006E259E">
        <w:tab/>
        <w:t>1:3-12</w:t>
      </w:r>
      <w:r>
        <w:t xml:space="preserve"> </w:t>
      </w:r>
      <w:r>
        <w:tab/>
      </w:r>
      <w:r w:rsidRPr="006E259E">
        <w:t>Mulţumire pentru viaţă</w:t>
      </w:r>
    </w:p>
    <w:p w:rsidR="00180F62" w:rsidRDefault="00180F62" w:rsidP="00067BFE">
      <w:pPr>
        <w:pStyle w:val="Blok"/>
      </w:pPr>
      <w:r w:rsidRPr="006E259E">
        <w:tab/>
      </w:r>
      <w:r w:rsidRPr="006E259E">
        <w:tab/>
      </w:r>
      <w:r w:rsidRPr="006E259E">
        <w:tab/>
      </w:r>
      <w:r w:rsidRPr="006E259E">
        <w:tab/>
      </w:r>
      <w:r w:rsidRPr="006E259E">
        <w:tab/>
        <w:t>nouă, nădejde vie</w:t>
      </w:r>
    </w:p>
    <w:p w:rsidR="00067BFE" w:rsidRPr="006E259E" w:rsidRDefault="00067BFE" w:rsidP="00067BFE">
      <w:pPr>
        <w:pStyle w:val="Blok"/>
      </w:pPr>
    </w:p>
    <w:p w:rsidR="00180F62" w:rsidRPr="006E259E" w:rsidRDefault="00180F62" w:rsidP="00180F62">
      <w:pPr>
        <w:pStyle w:val="Blok"/>
      </w:pPr>
      <w:r w:rsidRPr="00EE3404">
        <w:rPr>
          <w:i/>
          <w:iCs/>
        </w:rPr>
        <w:t>Conţinut</w:t>
      </w:r>
    </w:p>
    <w:p w:rsidR="00067BFE" w:rsidRDefault="00067BFE" w:rsidP="00180F62">
      <w:pPr>
        <w:pStyle w:val="Blok"/>
        <w:rPr>
          <w:i/>
          <w:iCs/>
        </w:rPr>
      </w:pPr>
    </w:p>
    <w:p w:rsidR="00180F62" w:rsidRPr="006E259E" w:rsidRDefault="00180F62" w:rsidP="00180F62">
      <w:pPr>
        <w:pStyle w:val="Blok"/>
      </w:pPr>
      <w:r w:rsidRPr="00EE3404">
        <w:rPr>
          <w:i/>
          <w:iCs/>
        </w:rPr>
        <w:t>Partitio</w:t>
      </w:r>
      <w:r w:rsidRPr="006E259E">
        <w:tab/>
      </w:r>
      <w:r w:rsidRPr="006E259E">
        <w:tab/>
        <w:t>1:13-16</w:t>
      </w:r>
      <w:r w:rsidRPr="006E259E">
        <w:tab/>
        <w:t>Îndemn la sfinţenie</w:t>
      </w:r>
    </w:p>
    <w:p w:rsidR="00067BFE" w:rsidRDefault="00067BFE" w:rsidP="00180F62">
      <w:pPr>
        <w:pStyle w:val="Blok"/>
        <w:rPr>
          <w:i/>
          <w:iCs/>
        </w:rPr>
      </w:pPr>
    </w:p>
    <w:p w:rsidR="00180F62" w:rsidRPr="006E259E" w:rsidRDefault="00180F62" w:rsidP="00180F62">
      <w:pPr>
        <w:pStyle w:val="Blok"/>
      </w:pPr>
      <w:r w:rsidRPr="00EE3404">
        <w:rPr>
          <w:i/>
          <w:iCs/>
        </w:rPr>
        <w:t>Probatio</w:t>
      </w:r>
      <w:r w:rsidRPr="006E259E">
        <w:tab/>
        <w:t>1:17-4:19</w:t>
      </w:r>
      <w:r>
        <w:t xml:space="preserve"> </w:t>
      </w:r>
      <w:r w:rsidRPr="006E259E">
        <w:t>Creştinii sunt poporul ales</w:t>
      </w:r>
    </w:p>
    <w:p w:rsidR="00180F62" w:rsidRPr="006E259E" w:rsidRDefault="00180F62" w:rsidP="00180F62">
      <w:pPr>
        <w:pStyle w:val="Blok"/>
      </w:pPr>
      <w:r w:rsidRPr="006E259E">
        <w:tab/>
      </w:r>
    </w:p>
    <w:p w:rsidR="00180F62" w:rsidRPr="006E259E" w:rsidRDefault="00180F62" w:rsidP="00180F62">
      <w:pPr>
        <w:pStyle w:val="Blok"/>
      </w:pPr>
      <w:r w:rsidRPr="00EE3404">
        <w:rPr>
          <w:i/>
          <w:iCs/>
        </w:rPr>
        <w:t>Narratio</w:t>
      </w:r>
      <w:r w:rsidRPr="006E259E">
        <w:tab/>
        <w:t>1:17-25</w:t>
      </w:r>
      <w:r w:rsidRPr="006E259E">
        <w:tab/>
        <w:t>Istoria mântuirii noastre</w:t>
      </w:r>
    </w:p>
    <w:p w:rsidR="00180F62" w:rsidRPr="006E259E" w:rsidRDefault="00180F62" w:rsidP="00180F62">
      <w:pPr>
        <w:pStyle w:val="Blok"/>
      </w:pPr>
    </w:p>
    <w:p w:rsidR="00180F62" w:rsidRDefault="00180F62" w:rsidP="00067BFE">
      <w:pPr>
        <w:pStyle w:val="Blok"/>
      </w:pPr>
      <w:r w:rsidRPr="00EE3404">
        <w:rPr>
          <w:i/>
          <w:iCs/>
        </w:rPr>
        <w:t>Probatio</w:t>
      </w:r>
      <w:r w:rsidRPr="006E259E">
        <w:t xml:space="preserve"> A</w:t>
      </w:r>
      <w:r w:rsidR="00067BFE">
        <w:t xml:space="preserve">, </w:t>
      </w:r>
      <w:r w:rsidRPr="006E259E">
        <w:t>2:1-10</w:t>
      </w:r>
      <w:r w:rsidRPr="006E259E">
        <w:tab/>
        <w:t>Temelia sfinţeniei Bisericii</w:t>
      </w:r>
      <w:r w:rsidR="00067BFE">
        <w:t xml:space="preserve"> e</w:t>
      </w:r>
      <w:r w:rsidRPr="006E259E">
        <w:t>ste Isus</w:t>
      </w:r>
    </w:p>
    <w:p w:rsidR="00067BFE" w:rsidRPr="006E259E" w:rsidRDefault="00067BFE" w:rsidP="00067BFE">
      <w:pPr>
        <w:pStyle w:val="Blok"/>
      </w:pPr>
    </w:p>
    <w:p w:rsidR="00180F62" w:rsidRPr="006E259E" w:rsidRDefault="00180F62" w:rsidP="00180F62">
      <w:pPr>
        <w:pStyle w:val="Blok"/>
      </w:pPr>
      <w:r w:rsidRPr="00EE3404">
        <w:rPr>
          <w:i/>
          <w:iCs/>
        </w:rPr>
        <w:t>Exhortatio</w:t>
      </w:r>
      <w:r w:rsidR="00067BFE">
        <w:t xml:space="preserve"> A, </w:t>
      </w:r>
      <w:r w:rsidRPr="006E259E">
        <w:t>2:11-3:12</w:t>
      </w:r>
      <w:r>
        <w:t xml:space="preserve"> </w:t>
      </w:r>
      <w:r w:rsidRPr="006E259E">
        <w:t>Regulile casei creştine</w:t>
      </w:r>
    </w:p>
    <w:p w:rsidR="00180F62" w:rsidRPr="006E259E" w:rsidRDefault="00180F62" w:rsidP="00180F62">
      <w:pPr>
        <w:pStyle w:val="Blok"/>
      </w:pPr>
    </w:p>
    <w:p w:rsidR="00067BFE" w:rsidRDefault="00180F62" w:rsidP="00067BFE">
      <w:pPr>
        <w:pStyle w:val="Blok"/>
      </w:pPr>
      <w:r w:rsidRPr="00EE3404">
        <w:rPr>
          <w:i/>
          <w:iCs/>
        </w:rPr>
        <w:t>Probatio</w:t>
      </w:r>
      <w:r w:rsidRPr="006E259E">
        <w:t xml:space="preserve"> B</w:t>
      </w:r>
      <w:r w:rsidR="00067BFE">
        <w:t xml:space="preserve">, </w:t>
      </w:r>
      <w:r w:rsidRPr="006E259E">
        <w:t>3:13-3:22</w:t>
      </w:r>
      <w:r>
        <w:t xml:space="preserve"> </w:t>
      </w:r>
      <w:r w:rsidR="00067BFE">
        <w:tab/>
      </w:r>
      <w:r w:rsidRPr="006E259E">
        <w:t>Modelul Bisericii ce suferă</w:t>
      </w:r>
    </w:p>
    <w:p w:rsidR="00180F62" w:rsidRDefault="00067BFE" w:rsidP="00067BFE">
      <w:pPr>
        <w:pStyle w:val="Blok"/>
      </w:pPr>
      <w:r>
        <w:tab/>
      </w:r>
      <w:r>
        <w:tab/>
      </w:r>
      <w:r>
        <w:tab/>
      </w:r>
      <w:r>
        <w:tab/>
      </w:r>
      <w:r>
        <w:tab/>
      </w:r>
      <w:r>
        <w:tab/>
        <w:t xml:space="preserve"> </w:t>
      </w:r>
      <w:r w:rsidR="00180F62" w:rsidRPr="006E259E">
        <w:t>este Isus</w:t>
      </w:r>
    </w:p>
    <w:p w:rsidR="00180F62" w:rsidRPr="006E259E" w:rsidRDefault="00180F62" w:rsidP="00180F62">
      <w:pPr>
        <w:pStyle w:val="Blok"/>
      </w:pPr>
    </w:p>
    <w:p w:rsidR="00180F62" w:rsidRPr="006E259E" w:rsidRDefault="00180F62" w:rsidP="00180F62">
      <w:pPr>
        <w:pStyle w:val="Blok"/>
      </w:pPr>
      <w:r w:rsidRPr="00EE3404">
        <w:rPr>
          <w:i/>
          <w:iCs/>
        </w:rPr>
        <w:t>Exhortatio</w:t>
      </w:r>
      <w:r w:rsidR="00067BFE">
        <w:t xml:space="preserve"> B, </w:t>
      </w:r>
      <w:r w:rsidRPr="006E259E">
        <w:t>4:1-19</w:t>
      </w:r>
      <w:r w:rsidRPr="006E259E">
        <w:tab/>
        <w:t>Încurajare la o viaţă curată</w:t>
      </w:r>
    </w:p>
    <w:p w:rsidR="00180F62" w:rsidRPr="006E259E" w:rsidRDefault="00180F62" w:rsidP="00180F62">
      <w:pPr>
        <w:pStyle w:val="Blok"/>
      </w:pPr>
      <w:r w:rsidRPr="006E259E">
        <w:tab/>
      </w:r>
      <w:r w:rsidRPr="006E259E">
        <w:tab/>
      </w:r>
      <w:r w:rsidRPr="006E259E">
        <w:tab/>
      </w:r>
      <w:r w:rsidRPr="006E259E">
        <w:tab/>
      </w:r>
      <w:r w:rsidRPr="006E259E">
        <w:tab/>
      </w:r>
      <w:r w:rsidRPr="006E259E">
        <w:tab/>
        <w:t>după modelul lui Isus</w:t>
      </w:r>
    </w:p>
    <w:p w:rsidR="00180F62" w:rsidRDefault="00180F62" w:rsidP="00180F62">
      <w:pPr>
        <w:pStyle w:val="Blok"/>
      </w:pPr>
    </w:p>
    <w:p w:rsidR="00180F62" w:rsidRPr="00857D91" w:rsidRDefault="00180F62" w:rsidP="00180F62">
      <w:pPr>
        <w:pStyle w:val="Blok"/>
      </w:pPr>
      <w:r w:rsidRPr="00857D91">
        <w:t>Încheiere</w:t>
      </w:r>
    </w:p>
    <w:p w:rsidR="00B22E1E" w:rsidRDefault="00B22E1E" w:rsidP="00180F62">
      <w:pPr>
        <w:pStyle w:val="Blok"/>
        <w:rPr>
          <w:i/>
          <w:iCs/>
        </w:rPr>
      </w:pPr>
    </w:p>
    <w:p w:rsidR="00067BFE" w:rsidRDefault="00180F62" w:rsidP="00067BFE">
      <w:pPr>
        <w:pStyle w:val="Blok"/>
      </w:pPr>
      <w:r w:rsidRPr="00EE3404">
        <w:rPr>
          <w:i/>
          <w:iCs/>
        </w:rPr>
        <w:t>Exhortatio</w:t>
      </w:r>
      <w:r w:rsidRPr="006E259E">
        <w:tab/>
        <w:t>5:1-9</w:t>
      </w:r>
      <w:r w:rsidRPr="006E259E">
        <w:tab/>
      </w:r>
      <w:r w:rsidR="00067BFE">
        <w:tab/>
      </w:r>
      <w:r w:rsidR="00067BFE">
        <w:tab/>
      </w:r>
      <w:r w:rsidRPr="006E259E">
        <w:t>Modelul păstorilor este</w:t>
      </w:r>
      <w:r w:rsidR="00067BFE">
        <w:t xml:space="preserve"> </w:t>
      </w:r>
    </w:p>
    <w:p w:rsidR="00180F62" w:rsidRPr="006E259E" w:rsidRDefault="00067BFE" w:rsidP="00067BFE">
      <w:pPr>
        <w:pStyle w:val="Blok"/>
      </w:pPr>
      <w:r>
        <w:tab/>
      </w:r>
      <w:r>
        <w:tab/>
      </w:r>
      <w:r>
        <w:tab/>
      </w:r>
      <w:r>
        <w:tab/>
      </w:r>
      <w:r>
        <w:tab/>
      </w:r>
      <w:r>
        <w:tab/>
      </w:r>
      <w:r w:rsidR="00180F62" w:rsidRPr="006E259E">
        <w:t>Isus, Păstorul cel Mare</w:t>
      </w:r>
    </w:p>
    <w:p w:rsidR="00180F62" w:rsidRPr="006E259E" w:rsidRDefault="00180F62" w:rsidP="00180F62">
      <w:pPr>
        <w:pStyle w:val="Blok"/>
      </w:pPr>
      <w:r w:rsidRPr="00EE3404">
        <w:rPr>
          <w:i/>
          <w:iCs/>
        </w:rPr>
        <w:t>Eucharisto</w:t>
      </w:r>
      <w:r w:rsidRPr="006E259E">
        <w:tab/>
        <w:t>5:10-11</w:t>
      </w:r>
      <w:r w:rsidRPr="006E259E">
        <w:tab/>
        <w:t>Rugăciune de mulţumire</w:t>
      </w:r>
    </w:p>
    <w:p w:rsidR="00180F62" w:rsidRPr="006E259E" w:rsidRDefault="00180F62" w:rsidP="00180F62">
      <w:pPr>
        <w:pStyle w:val="Blok"/>
      </w:pPr>
      <w:r w:rsidRPr="00EE3404">
        <w:rPr>
          <w:i/>
          <w:iCs/>
        </w:rPr>
        <w:t>Salutatio</w:t>
      </w:r>
      <w:r w:rsidRPr="006E259E">
        <w:tab/>
      </w:r>
      <w:r>
        <w:t xml:space="preserve">5:12-14 </w:t>
      </w:r>
      <w:r w:rsidRPr="006E259E">
        <w:tab/>
        <w:t>Salutări personale</w:t>
      </w:r>
    </w:p>
    <w:p w:rsidR="00180F62" w:rsidRPr="006E259E" w:rsidRDefault="00180F62" w:rsidP="00180F62">
      <w:pPr>
        <w:pStyle w:val="Blok"/>
      </w:pPr>
    </w:p>
    <w:p w:rsidR="00180F62" w:rsidRPr="0019703F" w:rsidRDefault="00180F62" w:rsidP="00180F62">
      <w:r w:rsidRPr="0019703F">
        <w:t>Tema suferinţei şi a mărturiei în vreme de persecuţie este o temă centrală în această epistolă şi S. Motyer împarte scrisoarea, de exemplu, bazat pe motivul acestei teme:</w:t>
      </w:r>
    </w:p>
    <w:p w:rsidR="00180F62" w:rsidRPr="0019703F" w:rsidRDefault="00180F62" w:rsidP="00180F62">
      <w:r w:rsidRPr="0019703F">
        <w:t xml:space="preserve"> </w:t>
      </w:r>
    </w:p>
    <w:p w:rsidR="00180F62" w:rsidRPr="00CD2418" w:rsidRDefault="00180F62" w:rsidP="00180F62">
      <w:pPr>
        <w:pStyle w:val="normal11"/>
        <w:ind w:left="720"/>
      </w:pPr>
      <w:r w:rsidRPr="00CD2418">
        <w:t>I. Cum să faci faţă suferinţei, ca un creştin (1:1–2:10)</w:t>
      </w:r>
    </w:p>
    <w:p w:rsidR="00180F62" w:rsidRPr="00265F14" w:rsidRDefault="00180F62" w:rsidP="00180F62">
      <w:pPr>
        <w:pStyle w:val="normal11"/>
        <w:ind w:left="720"/>
      </w:pPr>
      <w:r w:rsidRPr="00265F14">
        <w:t>A. Moştenirea ascunsă (1:1–9)</w:t>
      </w:r>
    </w:p>
    <w:p w:rsidR="00180F62" w:rsidRPr="00265F14" w:rsidRDefault="00180F62" w:rsidP="00180F62">
      <w:pPr>
        <w:pStyle w:val="normal11"/>
        <w:ind w:left="720"/>
      </w:pPr>
      <w:r w:rsidRPr="00265F14">
        <w:t>B. Pregătire pentru acţiune (1:10–2:3)</w:t>
      </w:r>
    </w:p>
    <w:p w:rsidR="00180F62" w:rsidRPr="00265F14" w:rsidRDefault="00180F62" w:rsidP="00180F62">
      <w:pPr>
        <w:pStyle w:val="normal11"/>
        <w:ind w:left="720"/>
      </w:pPr>
      <w:r w:rsidRPr="00265F14">
        <w:lastRenderedPageBreak/>
        <w:t>C. Casa din cer (2:4–10)</w:t>
      </w:r>
    </w:p>
    <w:p w:rsidR="00180F62" w:rsidRPr="00265F14" w:rsidRDefault="00180F62" w:rsidP="00180F62">
      <w:pPr>
        <w:pStyle w:val="normal11"/>
        <w:ind w:left="720"/>
      </w:pPr>
    </w:p>
    <w:p w:rsidR="00180F62" w:rsidRPr="00265F14" w:rsidRDefault="00180F62" w:rsidP="00180F62">
      <w:pPr>
        <w:pStyle w:val="normal11"/>
        <w:ind w:left="720"/>
      </w:pPr>
      <w:r w:rsidRPr="00265F14">
        <w:t>II. Trăim în lume, dar nu suntem ai lumii (2:11–3:12)</w:t>
      </w:r>
    </w:p>
    <w:p w:rsidR="00180F62" w:rsidRPr="00265F14" w:rsidRDefault="00180F62" w:rsidP="00180F62">
      <w:pPr>
        <w:pStyle w:val="normal11"/>
        <w:ind w:left="720"/>
      </w:pPr>
      <w:r w:rsidRPr="00265F14">
        <w:t>A. Luptele din sufletul creştinului (2:11–12)</w:t>
      </w:r>
    </w:p>
    <w:p w:rsidR="00180F62" w:rsidRPr="00265F14" w:rsidRDefault="00180F62" w:rsidP="00180F62">
      <w:pPr>
        <w:pStyle w:val="normal11"/>
        <w:ind w:left="720"/>
      </w:pPr>
      <w:r w:rsidRPr="00265F14">
        <w:t>B. O viaţă supusă autorităţilor (2:13–3:7)</w:t>
      </w:r>
    </w:p>
    <w:p w:rsidR="00180F62" w:rsidRPr="00265F14" w:rsidRDefault="00180F62" w:rsidP="00180F62">
      <w:pPr>
        <w:pStyle w:val="normal11"/>
        <w:ind w:left="720"/>
      </w:pPr>
      <w:r w:rsidRPr="00265F14">
        <w:t>C. Personalitatea comunităţii de creştini (3:8–12)</w:t>
      </w:r>
    </w:p>
    <w:p w:rsidR="00180F62" w:rsidRPr="00265F14" w:rsidRDefault="00180F62" w:rsidP="00180F62">
      <w:pPr>
        <w:pStyle w:val="normal11"/>
        <w:ind w:left="720"/>
      </w:pPr>
    </w:p>
    <w:p w:rsidR="00180F62" w:rsidRPr="00265F14" w:rsidRDefault="00180F62" w:rsidP="00180F62">
      <w:pPr>
        <w:pStyle w:val="normal11"/>
        <w:ind w:left="720"/>
      </w:pPr>
      <w:r w:rsidRPr="00265F14">
        <w:t>III. Suferinţa – un drum spre glorie (3:13–4:19)</w:t>
      </w:r>
    </w:p>
    <w:p w:rsidR="00180F62" w:rsidRPr="00265F14" w:rsidRDefault="00180F62" w:rsidP="00180F62">
      <w:pPr>
        <w:pStyle w:val="normal11"/>
        <w:ind w:left="720"/>
      </w:pPr>
      <w:r w:rsidRPr="00265F14">
        <w:t>A. Suferinţa nedreaptă (3:13–22)</w:t>
      </w:r>
    </w:p>
    <w:p w:rsidR="00180F62" w:rsidRPr="00265F14" w:rsidRDefault="00180F62" w:rsidP="00180F62">
      <w:pPr>
        <w:pStyle w:val="normal11"/>
        <w:ind w:left="720"/>
      </w:pPr>
      <w:r w:rsidRPr="00265F14">
        <w:t>B. Viaţa trăită curat, pentru Dumnezeu (4:1–11)</w:t>
      </w:r>
    </w:p>
    <w:p w:rsidR="00180F62" w:rsidRPr="00265F14" w:rsidRDefault="00180F62" w:rsidP="00180F62">
      <w:pPr>
        <w:pStyle w:val="normal11"/>
        <w:ind w:left="720"/>
      </w:pPr>
      <w:r w:rsidRPr="00265F14">
        <w:t>C. Luând parte la suferinţele lui Hristos (4:12–19)</w:t>
      </w:r>
    </w:p>
    <w:p w:rsidR="00180F62" w:rsidRPr="00265F14" w:rsidRDefault="00180F62" w:rsidP="00180F62">
      <w:pPr>
        <w:pStyle w:val="normal11"/>
        <w:ind w:left="720"/>
      </w:pPr>
    </w:p>
    <w:p w:rsidR="00180F62" w:rsidRPr="0019703F" w:rsidRDefault="00180F62" w:rsidP="00180F62">
      <w:pPr>
        <w:pStyle w:val="normal11"/>
        <w:ind w:left="720"/>
      </w:pPr>
      <w:r w:rsidRPr="00265F14">
        <w:t>IV. Sfaturi finale şi salutări (5:1–14)</w:t>
      </w:r>
      <w:r w:rsidRPr="00C10355">
        <w:rPr>
          <w:rStyle w:val="fr-Footnote-Reference"/>
        </w:rPr>
        <w:footnoteReference w:id="161"/>
      </w:r>
      <w:r w:rsidRPr="0019703F">
        <w:t xml:space="preserve"> </w:t>
      </w:r>
    </w:p>
    <w:p w:rsidR="00180F62" w:rsidRPr="0019703F" w:rsidRDefault="00180F62" w:rsidP="00180F62"/>
    <w:p w:rsidR="00180F62" w:rsidRDefault="00180F62" w:rsidP="00180F62">
      <w:r w:rsidRPr="00265F14">
        <w:t>J. R. Michaels remarcă trei părţi principale</w:t>
      </w:r>
      <w:r>
        <w:t xml:space="preserve"> în structura epistolei:</w:t>
      </w:r>
    </w:p>
    <w:p w:rsidR="00180F62" w:rsidRDefault="00180F62" w:rsidP="00180F62"/>
    <w:p w:rsidR="00180F62" w:rsidRPr="009F0986" w:rsidRDefault="00180F62" w:rsidP="00180F62">
      <w:pPr>
        <w:pStyle w:val="normal11"/>
        <w:ind w:left="720"/>
      </w:pPr>
      <w:r w:rsidRPr="009F0986">
        <w:t xml:space="preserve">(a) identitate: 1:13-2:10; </w:t>
      </w:r>
    </w:p>
    <w:p w:rsidR="00180F62" w:rsidRPr="009F0986" w:rsidRDefault="00180F62" w:rsidP="00180F62">
      <w:pPr>
        <w:pStyle w:val="normal11"/>
        <w:ind w:left="720"/>
      </w:pPr>
      <w:r w:rsidRPr="009F0986">
        <w:t xml:space="preserve">(b) responsabilitate: 2:11-4:11; </w:t>
      </w:r>
    </w:p>
    <w:p w:rsidR="00180F62" w:rsidRDefault="00180F62" w:rsidP="00180F62">
      <w:pPr>
        <w:pStyle w:val="normal11"/>
        <w:ind w:left="720"/>
      </w:pPr>
      <w:r>
        <w:t>(c) conducere: 4:12-5:11;</w:t>
      </w:r>
    </w:p>
    <w:p w:rsidR="00180F62" w:rsidRDefault="00180F62" w:rsidP="00180F62"/>
    <w:p w:rsidR="00180F62" w:rsidRDefault="00180F62" w:rsidP="00180F62">
      <w:r>
        <w:t xml:space="preserve">Se poate observa că aceste trei părţi sunt </w:t>
      </w:r>
      <w:r w:rsidRPr="00265F14">
        <w:t>delimitate printr-una şi aceeaşi expresie: „preaiubiţilor” (</w:t>
      </w:r>
      <w:r w:rsidRPr="00AA5062">
        <w:rPr>
          <w:i/>
          <w:iCs/>
        </w:rPr>
        <w:t>agapetoi</w:t>
      </w:r>
      <w:r w:rsidRPr="00265F14">
        <w:t>), din 2:11 şi 4:12.</w:t>
      </w:r>
      <w:r w:rsidRPr="00265F14">
        <w:footnoteReference w:id="162"/>
      </w:r>
      <w:r w:rsidRPr="00265F14">
        <w:t xml:space="preserve"> </w:t>
      </w:r>
      <w:r>
        <w:t>. Din punct de vedere formal, cele trei părţi sunt încadrate de introducere</w:t>
      </w:r>
      <w:r w:rsidRPr="00265F14">
        <w:t xml:space="preserve"> (1:1-12) şi încheie</w:t>
      </w:r>
      <w:r>
        <w:t>re</w:t>
      </w:r>
      <w:r w:rsidRPr="00265F14">
        <w:t xml:space="preserve"> (4:13-1</w:t>
      </w:r>
      <w:r w:rsidRPr="0019703F">
        <w:t>4).</w:t>
      </w:r>
    </w:p>
    <w:p w:rsidR="00B22E1E" w:rsidRPr="0019703F" w:rsidRDefault="00B22E1E" w:rsidP="00180F62"/>
    <w:p w:rsidR="00B22E1E" w:rsidRDefault="00B22E1E" w:rsidP="00180F62"/>
    <w:p w:rsidR="00180F62" w:rsidRPr="0019703F" w:rsidRDefault="00180F62" w:rsidP="00180F62">
      <w:r w:rsidRPr="0019703F">
        <w:t xml:space="preserve"> </w:t>
      </w:r>
    </w:p>
    <w:p w:rsidR="00180F62" w:rsidRPr="006E259E" w:rsidRDefault="00180F62" w:rsidP="00180F62">
      <w:pPr>
        <w:pStyle w:val="Heading4"/>
      </w:pPr>
      <w:r w:rsidRPr="006E259E">
        <w:lastRenderedPageBreak/>
        <w:t>Temele generale ale Epistolei 1 Petru</w:t>
      </w:r>
    </w:p>
    <w:p w:rsidR="00180F62" w:rsidRDefault="00180F62" w:rsidP="00180F62">
      <w:pPr>
        <w:ind w:firstLine="0"/>
      </w:pPr>
    </w:p>
    <w:p w:rsidR="00180F62" w:rsidRPr="0019703F" w:rsidRDefault="00180F62" w:rsidP="00180F62">
      <w:pPr>
        <w:ind w:firstLine="0"/>
      </w:pPr>
      <w:r w:rsidRPr="0019703F">
        <w:t xml:space="preserve">1 Petru </w:t>
      </w:r>
      <w:r>
        <w:t>conţine numeroase teme majore</w:t>
      </w:r>
      <w:r w:rsidRPr="0019703F">
        <w:t xml:space="preserve"> </w:t>
      </w:r>
      <w:r>
        <w:t>dintre care amintim câteva în paragrafele următoare (vezi, J.R. Michaels):</w:t>
      </w:r>
    </w:p>
    <w:p w:rsidR="00180F62" w:rsidRDefault="00180F62" w:rsidP="00180F62"/>
    <w:p w:rsidR="00180F62" w:rsidRPr="006E259E" w:rsidRDefault="00180F62" w:rsidP="00E7628A">
      <w:pPr>
        <w:numPr>
          <w:ilvl w:val="0"/>
          <w:numId w:val="25"/>
        </w:numPr>
        <w:spacing w:line="240" w:lineRule="atLeast"/>
      </w:pPr>
      <w:r w:rsidRPr="006E259E">
        <w:t xml:space="preserve">Creştinismul nu ameninţă ordinea socială a imperiului roman: </w:t>
      </w:r>
    </w:p>
    <w:p w:rsidR="00180F62" w:rsidRDefault="00180F62" w:rsidP="00180F62">
      <w:pPr>
        <w:pStyle w:val="normal11"/>
        <w:ind w:left="720"/>
      </w:pPr>
    </w:p>
    <w:p w:rsidR="00180F62" w:rsidRDefault="00180F62" w:rsidP="00180F62">
      <w:pPr>
        <w:pStyle w:val="normal11"/>
        <w:ind w:left="720"/>
      </w:pPr>
      <w:r w:rsidRPr="006E259E">
        <w:t>Creştinii sunt copiii ascultători ai lui Dumnezeu (1:14), un neam ales, o preoţie regală, un popor sfânt, poporul lui Dumnezeu (2:9-10)</w:t>
      </w:r>
    </w:p>
    <w:p w:rsidR="00180F62" w:rsidRPr="006E259E" w:rsidRDefault="00180F62" w:rsidP="00180F62">
      <w:pPr>
        <w:pStyle w:val="normal11"/>
        <w:ind w:left="720"/>
      </w:pPr>
      <w:r w:rsidRPr="006E259E">
        <w:t xml:space="preserve"> </w:t>
      </w:r>
    </w:p>
    <w:p w:rsidR="00180F62" w:rsidRDefault="00180F62" w:rsidP="00180F62">
      <w:pPr>
        <w:pStyle w:val="normal11"/>
        <w:ind w:left="720"/>
      </w:pPr>
      <w:r w:rsidRPr="006E259E">
        <w:t xml:space="preserve">Îndemn la viaţă sfântă, pentru că Dumnezeu este sfânt (1:15; 4:1-6) </w:t>
      </w:r>
    </w:p>
    <w:p w:rsidR="00180F62" w:rsidRPr="006E259E" w:rsidRDefault="00180F62" w:rsidP="00180F62">
      <w:pPr>
        <w:pStyle w:val="normal11"/>
        <w:ind w:left="720"/>
      </w:pPr>
    </w:p>
    <w:p w:rsidR="00180F62" w:rsidRPr="006E259E" w:rsidRDefault="00180F62" w:rsidP="00180F62">
      <w:pPr>
        <w:pStyle w:val="normal11"/>
        <w:ind w:left="720"/>
      </w:pPr>
      <w:r w:rsidRPr="006E259E">
        <w:t xml:space="preserve">Iubire creştină, unii faţă de ceilalţi (1:22; 3:8; 4:8-11) </w:t>
      </w:r>
    </w:p>
    <w:p w:rsidR="00180F62" w:rsidRDefault="00180F62" w:rsidP="00180F62">
      <w:pPr>
        <w:pStyle w:val="normal11"/>
        <w:ind w:left="720"/>
      </w:pPr>
    </w:p>
    <w:p w:rsidR="00180F62" w:rsidRPr="006E259E" w:rsidRDefault="00180F62" w:rsidP="00180F62">
      <w:pPr>
        <w:pStyle w:val="normal11"/>
        <w:ind w:left="720"/>
      </w:pPr>
      <w:r w:rsidRPr="006E259E">
        <w:t xml:space="preserve">Respectarea autorităţii imperiale (2:13-17) </w:t>
      </w:r>
    </w:p>
    <w:p w:rsidR="00180F62" w:rsidRDefault="00180F62" w:rsidP="00180F62">
      <w:pPr>
        <w:pStyle w:val="normal11"/>
        <w:ind w:left="720"/>
      </w:pPr>
    </w:p>
    <w:p w:rsidR="00180F62" w:rsidRPr="006E259E" w:rsidRDefault="00180F62" w:rsidP="00180F62">
      <w:pPr>
        <w:pStyle w:val="normal11"/>
        <w:ind w:left="720"/>
      </w:pPr>
      <w:r w:rsidRPr="006E259E">
        <w:t xml:space="preserve">Folosirea înţeleaptă a libertăţii (2:16; cf. Gal 5:13) </w:t>
      </w:r>
    </w:p>
    <w:p w:rsidR="00180F62" w:rsidRPr="006E259E" w:rsidRDefault="00180F62" w:rsidP="00180F62">
      <w:pPr>
        <w:pStyle w:val="normal11"/>
        <w:ind w:left="720"/>
      </w:pPr>
      <w:r w:rsidRPr="006E259E">
        <w:t xml:space="preserve">1 Petru conţine şi un set de reguli pentru traiul în familia (casa) creştină, cu instrucţiuni pentru soţi şi pentru slujitori (sclavi), cf. 2:18--3:12 (sfaturile par să aibă în vedere şi prezenţa necreştinilor în aceste familii – case). </w:t>
      </w:r>
    </w:p>
    <w:p w:rsidR="00180F62" w:rsidRDefault="00180F62" w:rsidP="00180F62">
      <w:pPr>
        <w:pStyle w:val="normal11"/>
        <w:ind w:left="720"/>
      </w:pPr>
    </w:p>
    <w:p w:rsidR="00180F62" w:rsidRPr="006E259E" w:rsidRDefault="00180F62" w:rsidP="00180F62">
      <w:pPr>
        <w:pStyle w:val="normal11"/>
        <w:ind w:left="720"/>
      </w:pPr>
      <w:r w:rsidRPr="006E259E">
        <w:t xml:space="preserve">Neamurile trebuie să aibă o viaţă onorabilă între păgâni, ca aceştia să se poată converti (2:12; 3:1, 15-16) </w:t>
      </w:r>
    </w:p>
    <w:p w:rsidR="00180F62" w:rsidRDefault="00180F62" w:rsidP="00180F62">
      <w:pPr>
        <w:pStyle w:val="normal11"/>
        <w:ind w:left="720"/>
      </w:pPr>
    </w:p>
    <w:p w:rsidR="00180F62" w:rsidRPr="006E259E" w:rsidRDefault="00180F62" w:rsidP="00180F62">
      <w:pPr>
        <w:pStyle w:val="normal11"/>
        <w:ind w:left="720"/>
      </w:pPr>
      <w:r w:rsidRPr="006E259E">
        <w:t xml:space="preserve">Acceptarea suferinţei pe nedrept, în nevinovăţie, în calitate de creştini. </w:t>
      </w:r>
    </w:p>
    <w:p w:rsidR="00180F62" w:rsidRDefault="00180F62" w:rsidP="00180F62">
      <w:pPr>
        <w:pStyle w:val="normal11"/>
        <w:ind w:left="720"/>
      </w:pPr>
    </w:p>
    <w:p w:rsidR="00180F62" w:rsidRPr="006E259E" w:rsidRDefault="00180F62" w:rsidP="00180F62">
      <w:pPr>
        <w:pStyle w:val="normal11"/>
        <w:ind w:left="720"/>
      </w:pPr>
      <w:r w:rsidRPr="006E259E">
        <w:t xml:space="preserve">Bucurie chiar şi în mijlocul încercărilor (1:6-7; 4:12-13) </w:t>
      </w:r>
    </w:p>
    <w:p w:rsidR="00180F62" w:rsidRDefault="00180F62" w:rsidP="00180F62">
      <w:pPr>
        <w:pStyle w:val="normal11"/>
        <w:ind w:left="720"/>
      </w:pPr>
    </w:p>
    <w:p w:rsidR="00180F62" w:rsidRPr="006E259E" w:rsidRDefault="00180F62" w:rsidP="00180F62">
      <w:pPr>
        <w:pStyle w:val="normal11"/>
        <w:ind w:left="720"/>
      </w:pPr>
      <w:r w:rsidRPr="006E259E">
        <w:lastRenderedPageBreak/>
        <w:t xml:space="preserve">Urmarea exemplului lui Hristos, îndurarea suferinţei nemeritate (1:11; 2:21-25; 3:18; 4:1; 5:9) </w:t>
      </w:r>
    </w:p>
    <w:p w:rsidR="00180F62" w:rsidRDefault="00180F62" w:rsidP="00180F62">
      <w:pPr>
        <w:pStyle w:val="normal11"/>
        <w:ind w:left="720"/>
      </w:pPr>
    </w:p>
    <w:p w:rsidR="00180F62" w:rsidRPr="006E259E" w:rsidRDefault="00180F62" w:rsidP="00180F62">
      <w:pPr>
        <w:pStyle w:val="normal11"/>
        <w:ind w:left="720"/>
      </w:pPr>
      <w:r w:rsidRPr="006E259E">
        <w:t xml:space="preserve">Evitarea încălcărilor de lege care merită pe drept pedepsite (2:20; 3:16-17; 4:15) </w:t>
      </w:r>
    </w:p>
    <w:p w:rsidR="00180F62" w:rsidRDefault="00180F62" w:rsidP="00180F62">
      <w:pPr>
        <w:pStyle w:val="normal11"/>
        <w:ind w:left="720"/>
      </w:pPr>
    </w:p>
    <w:p w:rsidR="00180F62" w:rsidRPr="006E259E" w:rsidRDefault="00180F62" w:rsidP="00180F62">
      <w:pPr>
        <w:pStyle w:val="normal11"/>
        <w:ind w:left="720"/>
      </w:pPr>
      <w:r w:rsidRPr="006E259E">
        <w:t xml:space="preserve">Evitarea răzbunărilor, binecuvântare faţă de cei care îi persecută (2:23; 3:9; 4:19) </w:t>
      </w:r>
    </w:p>
    <w:p w:rsidR="00180F62" w:rsidRDefault="00180F62" w:rsidP="00180F62">
      <w:pPr>
        <w:pStyle w:val="normal11"/>
        <w:ind w:left="720"/>
      </w:pPr>
    </w:p>
    <w:p w:rsidR="00180F62" w:rsidRPr="006E259E" w:rsidRDefault="00180F62" w:rsidP="00180F62">
      <w:pPr>
        <w:pStyle w:val="normal11"/>
        <w:ind w:left="720"/>
      </w:pPr>
      <w:r w:rsidRPr="006E259E">
        <w:t>Binecuvântare în suferinţă şi batjocuri (4:14, 16)</w:t>
      </w:r>
    </w:p>
    <w:p w:rsidR="00180F62" w:rsidRDefault="00180F62" w:rsidP="00180F62">
      <w:pPr>
        <w:pStyle w:val="normal11"/>
      </w:pPr>
    </w:p>
    <w:p w:rsidR="00180F62" w:rsidRPr="006E259E" w:rsidRDefault="00180F62" w:rsidP="00E7628A">
      <w:pPr>
        <w:numPr>
          <w:ilvl w:val="0"/>
          <w:numId w:val="25"/>
        </w:numPr>
        <w:spacing w:line="240" w:lineRule="atLeast"/>
      </w:pPr>
      <w:r>
        <w:t>Apar învăţături despre a doua venire a Domnului Isus (repere eschatologice):</w:t>
      </w:r>
      <w:r w:rsidRPr="006E259E">
        <w:t xml:space="preserve"> </w:t>
      </w:r>
    </w:p>
    <w:p w:rsidR="00180F62" w:rsidRDefault="00180F62" w:rsidP="00180F62">
      <w:pPr>
        <w:pStyle w:val="normal11"/>
        <w:ind w:left="720"/>
      </w:pPr>
    </w:p>
    <w:p w:rsidR="00180F62" w:rsidRPr="0019505B" w:rsidRDefault="00180F62" w:rsidP="00180F62">
      <w:pPr>
        <w:pStyle w:val="normal11"/>
        <w:ind w:left="720"/>
      </w:pPr>
      <w:r w:rsidRPr="0019505B">
        <w:t xml:space="preserve">Învăţături </w:t>
      </w:r>
      <w:r>
        <w:t>esch</w:t>
      </w:r>
      <w:r w:rsidRPr="0019505B">
        <w:t xml:space="preserve">atologice: să avem nădejde şi să aşteptăm răsplata viitoare. </w:t>
      </w:r>
    </w:p>
    <w:p w:rsidR="00180F62" w:rsidRDefault="00180F62" w:rsidP="00180F62">
      <w:pPr>
        <w:pStyle w:val="normal11"/>
        <w:ind w:left="720"/>
      </w:pPr>
    </w:p>
    <w:p w:rsidR="00180F62" w:rsidRPr="0019505B" w:rsidRDefault="00180F62" w:rsidP="00180F62">
      <w:pPr>
        <w:pStyle w:val="normal11"/>
        <w:ind w:left="720"/>
      </w:pPr>
      <w:r w:rsidRPr="0019505B">
        <w:t xml:space="preserve">Învierea lui Isus dă nădejde cu privire la moştenirea veşnică, netrecătoare (1:3-4, 11), cu privire la salvare (1:5, 9) </w:t>
      </w:r>
    </w:p>
    <w:p w:rsidR="00180F62" w:rsidRDefault="00180F62" w:rsidP="00180F62">
      <w:pPr>
        <w:pStyle w:val="normal11"/>
        <w:ind w:left="720"/>
      </w:pPr>
    </w:p>
    <w:p w:rsidR="00180F62" w:rsidRPr="0019505B" w:rsidRDefault="00180F62" w:rsidP="00180F62">
      <w:pPr>
        <w:pStyle w:val="normal11"/>
        <w:ind w:left="720"/>
      </w:pPr>
      <w:r w:rsidRPr="0019505B">
        <w:t xml:space="preserve">Judecata finală este aproape (2:12; 4:5-7; 5:8) </w:t>
      </w:r>
    </w:p>
    <w:p w:rsidR="00180F62" w:rsidRDefault="00180F62" w:rsidP="00180F62">
      <w:pPr>
        <w:pStyle w:val="normal11"/>
      </w:pPr>
    </w:p>
    <w:p w:rsidR="00180F62" w:rsidRDefault="00180F62" w:rsidP="00E7628A">
      <w:pPr>
        <w:numPr>
          <w:ilvl w:val="0"/>
          <w:numId w:val="25"/>
        </w:numPr>
        <w:spacing w:line="240" w:lineRule="atLeast"/>
      </w:pPr>
      <w:r>
        <w:t>Epistola conţine o teologie timpurie, primitivă</w:t>
      </w:r>
      <w:r w:rsidRPr="006E259E">
        <w:t xml:space="preserve">: </w:t>
      </w:r>
    </w:p>
    <w:p w:rsidR="00180F62" w:rsidRPr="00CD2418" w:rsidRDefault="00180F62" w:rsidP="00180F62">
      <w:pPr>
        <w:pStyle w:val="normal11"/>
        <w:ind w:left="720"/>
      </w:pPr>
      <w:r w:rsidRPr="00CD2418">
        <w:t xml:space="preserve">Accentul teologic pare a fi mai puternic decât cel hristologic (accent pe fiinţa şi lucrarea lui Dumnezeu Tatăl mai mult decât pe fiinţa şi lucrarea lui Hristos): Isus este modelul suferinţei, dar Dumnezeu este judecătorul; creştinii sunt „casa lui Dumnezeu”, mai degrabă decât „trupul lui Hristos” (cf. Pavel) </w:t>
      </w:r>
    </w:p>
    <w:p w:rsidR="00180F62" w:rsidRPr="00CD2418" w:rsidRDefault="00180F62" w:rsidP="00180F62">
      <w:pPr>
        <w:pStyle w:val="normal11"/>
        <w:ind w:left="720"/>
      </w:pPr>
    </w:p>
    <w:p w:rsidR="00180F62" w:rsidRPr="006E259E" w:rsidRDefault="00180F62" w:rsidP="00E7628A">
      <w:pPr>
        <w:numPr>
          <w:ilvl w:val="0"/>
          <w:numId w:val="25"/>
        </w:numPr>
        <w:spacing w:line="240" w:lineRule="atLeast"/>
      </w:pPr>
      <w:r w:rsidRPr="006E259E">
        <w:t xml:space="preserve">Apar forme incipiente ale </w:t>
      </w:r>
      <w:r>
        <w:t xml:space="preserve">temelor clasice ale </w:t>
      </w:r>
      <w:r w:rsidRPr="006E259E">
        <w:t xml:space="preserve">tradiţiei creştine: </w:t>
      </w:r>
    </w:p>
    <w:p w:rsidR="00180F62" w:rsidRPr="00CD2418" w:rsidRDefault="00180F62" w:rsidP="00180F62">
      <w:pPr>
        <w:pStyle w:val="normal11"/>
        <w:ind w:left="720"/>
      </w:pPr>
      <w:r w:rsidRPr="00CD2418">
        <w:t xml:space="preserve">„iubiţi-vă unii pe alţii” (1:22; 3:8; 4:8; o temă majoră şi în Ioan: cf. Ioan 13:34-35; 15:12-17; 1 Ioan 3:11-14; Rom 12:10; etc.) </w:t>
      </w:r>
    </w:p>
    <w:p w:rsidR="00180F62" w:rsidRPr="001625A6" w:rsidRDefault="00180F62" w:rsidP="00180F62">
      <w:pPr>
        <w:pStyle w:val="normal11"/>
        <w:ind w:left="720"/>
      </w:pPr>
      <w:r w:rsidRPr="001625A6">
        <w:lastRenderedPageBreak/>
        <w:t xml:space="preserve">„născuţi din sămânţă nepieritoare” (1:23) alludes to John 1:13 </w:t>
      </w:r>
    </w:p>
    <w:p w:rsidR="00180F62" w:rsidRPr="001625A6" w:rsidRDefault="00180F62" w:rsidP="00180F62">
      <w:pPr>
        <w:pStyle w:val="normal11"/>
        <w:ind w:left="720"/>
      </w:pPr>
      <w:r w:rsidRPr="001625A6">
        <w:t xml:space="preserve">„binecuvântaţi când sunteţi batjocoriţi” (4:14) cf. fericirile de pe Munte (Mt 5:11; Lc 6:22) </w:t>
      </w:r>
    </w:p>
    <w:p w:rsidR="00180F62" w:rsidRPr="001625A6" w:rsidRDefault="00180F62" w:rsidP="00180F62">
      <w:pPr>
        <w:pStyle w:val="normal11"/>
        <w:ind w:left="720"/>
      </w:pPr>
      <w:r w:rsidRPr="001625A6">
        <w:t>1:20-21 – un posibil crez timpuriu.</w:t>
      </w:r>
    </w:p>
    <w:p w:rsidR="00180F62" w:rsidRPr="006E259E" w:rsidRDefault="00180F62" w:rsidP="00180F62">
      <w:pPr>
        <w:pStyle w:val="normal11"/>
        <w:ind w:left="720"/>
      </w:pPr>
      <w:r w:rsidRPr="001625A6">
        <w:t>3:18-22 un posibil imn creştin timpuriu</w:t>
      </w:r>
      <w:r w:rsidRPr="006E259E">
        <w:t>.</w:t>
      </w:r>
      <w:r w:rsidRPr="006E259E">
        <w:rPr>
          <w:vertAlign w:val="superscript"/>
        </w:rPr>
        <w:footnoteReference w:id="163"/>
      </w:r>
      <w:r w:rsidRPr="006E259E">
        <w:t xml:space="preserve"> </w:t>
      </w:r>
    </w:p>
    <w:p w:rsidR="00180F62" w:rsidRPr="006E259E" w:rsidRDefault="00180F62" w:rsidP="00180F62">
      <w:pPr>
        <w:pStyle w:val="normal11"/>
      </w:pPr>
    </w:p>
    <w:p w:rsidR="00180F62" w:rsidRPr="006E259E" w:rsidRDefault="00180F62" w:rsidP="00E7628A">
      <w:pPr>
        <w:numPr>
          <w:ilvl w:val="0"/>
          <w:numId w:val="25"/>
        </w:numPr>
        <w:spacing w:line="240" w:lineRule="atLeast"/>
      </w:pPr>
      <w:r>
        <w:t>Argumentul din Scripturile evreieşti ocupă un loc important (la fel şi la Luca şi Matei, sau la Pavel).</w:t>
      </w:r>
      <w:r w:rsidRPr="006E259E">
        <w:t xml:space="preserve"> </w:t>
      </w:r>
    </w:p>
    <w:p w:rsidR="00180F62" w:rsidRPr="006E259E" w:rsidRDefault="00180F62" w:rsidP="00180F62">
      <w:pPr>
        <w:pStyle w:val="normal11"/>
        <w:ind w:left="720"/>
      </w:pPr>
      <w:r w:rsidRPr="006E259E">
        <w:t xml:space="preserve">1:16 citează Lev 19:2 (cf. Mt 5:48; Lc. 6:36) </w:t>
      </w:r>
    </w:p>
    <w:p w:rsidR="00180F62" w:rsidRPr="006E259E" w:rsidRDefault="00180F62" w:rsidP="00180F62">
      <w:pPr>
        <w:pStyle w:val="normal11"/>
        <w:ind w:left="720"/>
      </w:pPr>
      <w:r w:rsidRPr="006E259E">
        <w:t xml:space="preserve">1:24-25a citează Isa 40:6-8 </w:t>
      </w:r>
    </w:p>
    <w:p w:rsidR="00180F62" w:rsidRPr="006E259E" w:rsidRDefault="00180F62" w:rsidP="00180F62">
      <w:pPr>
        <w:pStyle w:val="normal11"/>
        <w:ind w:left="720"/>
      </w:pPr>
      <w:r w:rsidRPr="006E259E">
        <w:t xml:space="preserve">2:6-10 citează Isa 28:16; Ps 118:22; Isa 8:14; Exod 19:6; Isa 43:20-21; Hos 1:6-9; 2:23 </w:t>
      </w:r>
    </w:p>
    <w:p w:rsidR="00180F62" w:rsidRPr="006E259E" w:rsidRDefault="00180F62" w:rsidP="00180F62">
      <w:pPr>
        <w:pStyle w:val="normal11"/>
        <w:ind w:left="720"/>
      </w:pPr>
      <w:r w:rsidRPr="006E259E">
        <w:t xml:space="preserve">2:22-25 citează Isa 53:4-9 </w:t>
      </w:r>
    </w:p>
    <w:p w:rsidR="00180F62" w:rsidRPr="006E259E" w:rsidRDefault="00180F62" w:rsidP="00180F62">
      <w:pPr>
        <w:pStyle w:val="normal11"/>
        <w:ind w:left="720"/>
      </w:pPr>
      <w:r w:rsidRPr="006E259E">
        <w:t xml:space="preserve">3:10-12 citează Ps 34:12-16 </w:t>
      </w:r>
    </w:p>
    <w:p w:rsidR="00180F62" w:rsidRPr="006E259E" w:rsidRDefault="00180F62" w:rsidP="00180F62">
      <w:pPr>
        <w:pStyle w:val="normal11"/>
        <w:ind w:left="720"/>
      </w:pPr>
      <w:r w:rsidRPr="006E259E">
        <w:t xml:space="preserve">4:18 citează Prov 11:31; iar 5:5 citează Prov 3:34 </w:t>
      </w:r>
    </w:p>
    <w:p w:rsidR="00180F62" w:rsidRPr="0019703F" w:rsidRDefault="00180F62" w:rsidP="00180F62"/>
    <w:p w:rsidR="00180F62" w:rsidRPr="0019703F" w:rsidRDefault="00180F62" w:rsidP="00180F62"/>
    <w:p w:rsidR="00180F62" w:rsidRPr="006E259E" w:rsidRDefault="00D910CB" w:rsidP="00D910CB">
      <w:pPr>
        <w:pStyle w:val="Heading3"/>
      </w:pPr>
      <w:bookmarkStart w:id="226" w:name="_Toc244745224"/>
      <w:bookmarkStart w:id="227" w:name="_Toc354499640"/>
      <w:r>
        <w:t>13</w:t>
      </w:r>
      <w:r w:rsidR="00180F62">
        <w:t xml:space="preserve">.2 </w:t>
      </w:r>
      <w:r w:rsidR="00A00E78">
        <w:t xml:space="preserve">Epistola </w:t>
      </w:r>
      <w:r w:rsidR="00180F62">
        <w:t xml:space="preserve">2 </w:t>
      </w:r>
      <w:r w:rsidR="00B22E1E">
        <w:t xml:space="preserve">Petru: </w:t>
      </w:r>
      <w:r w:rsidR="00C47C7F">
        <w:t>Biserica</w:t>
      </w:r>
      <w:r w:rsidR="00180F62">
        <w:t xml:space="preserve"> </w:t>
      </w:r>
      <w:r w:rsidR="00A00E78">
        <w:t xml:space="preserve">în </w:t>
      </w:r>
      <w:r w:rsidR="00180F62">
        <w:t>persecu</w:t>
      </w:r>
      <w:bookmarkEnd w:id="226"/>
      <w:r w:rsidR="00A00E78">
        <w:t>ţie</w:t>
      </w:r>
      <w:bookmarkEnd w:id="227"/>
    </w:p>
    <w:p w:rsidR="00180F62" w:rsidRPr="0019703F" w:rsidRDefault="00180F62" w:rsidP="00180F62">
      <w:pPr>
        <w:rPr>
          <w:rStyle w:val="Strong"/>
          <w:b w:val="0"/>
          <w:bCs/>
        </w:rPr>
      </w:pPr>
    </w:p>
    <w:p w:rsidR="00180F62" w:rsidRPr="0019703F" w:rsidRDefault="00180F62" w:rsidP="003472FC">
      <w:pPr>
        <w:pStyle w:val="Heading4"/>
        <w:ind w:firstLine="0"/>
        <w:rPr>
          <w:rStyle w:val="Strong"/>
          <w:b w:val="0"/>
          <w:bCs/>
        </w:rPr>
      </w:pPr>
      <w:r w:rsidRPr="0032236D">
        <w:t>Destinatar, autor şi datare</w:t>
      </w:r>
    </w:p>
    <w:p w:rsidR="00180F62" w:rsidRPr="0019703F" w:rsidRDefault="00180F62" w:rsidP="00180F62">
      <w:pPr>
        <w:rPr>
          <w:rStyle w:val="Strong"/>
          <w:b w:val="0"/>
          <w:bCs/>
        </w:rPr>
      </w:pPr>
    </w:p>
    <w:p w:rsidR="00180F62" w:rsidRPr="0032236D" w:rsidRDefault="00180F62" w:rsidP="00180F62">
      <w:pPr>
        <w:ind w:firstLine="0"/>
        <w:rPr>
          <w:rStyle w:val="Strong"/>
          <w:b w:val="0"/>
          <w:bCs/>
        </w:rPr>
      </w:pPr>
      <w:r w:rsidRPr="0032236D">
        <w:t>În a doua scrisoare a lui Petru către creştinii de pretutindeni, autorul îşi dă silinţa să includă o mulţime de referinţe la apostolul Petru, dorind să întărească ideea că este scrisă de el: există, astfel, o introducere ca la carte în care numele autorului este prezentat clar (1:1-2),  o referire</w:t>
      </w:r>
      <w:r w:rsidRPr="0032236D">
        <w:rPr>
          <w:rStyle w:val="Strong"/>
          <w:b w:val="0"/>
          <w:bCs/>
        </w:rPr>
        <w:t xml:space="preserve"> la martirajul viitor al lui Petru, aşa cum l-a profeţit Isus (1:14), o menţionare expresă a participării apostolului la schimbarea la faţă a Domnului (1:17-18), o referire la prima epistolă a lui Petru (3:1-2), o referire </w:t>
      </w:r>
      <w:r w:rsidRPr="0032236D">
        <w:rPr>
          <w:rStyle w:val="Strong"/>
          <w:b w:val="0"/>
          <w:bCs/>
        </w:rPr>
        <w:lastRenderedPageBreak/>
        <w:t xml:space="preserve">oarecum suplimentară, necerută de logica textului, la Pavel şi scrierile lui (3:15-16). </w:t>
      </w:r>
    </w:p>
    <w:p w:rsidR="00180F62" w:rsidRPr="0032236D" w:rsidRDefault="00180F62" w:rsidP="00180F62">
      <w:pPr>
        <w:rPr>
          <w:rStyle w:val="Strong"/>
          <w:b w:val="0"/>
          <w:bCs/>
        </w:rPr>
      </w:pPr>
      <w:r w:rsidRPr="0032236D">
        <w:rPr>
          <w:rStyle w:val="Strong"/>
          <w:b w:val="0"/>
          <w:bCs/>
        </w:rPr>
        <w:t>Ultima subliniere indică un context apostolic primar şi a fost bănuită de a fi o încercare de ancorare în autoritatea apostolică a lui Pavel. Pe deoparte, însă, este dificil de precizat în ce fel Petru ar fi avut nevoie de un asemenea transfer de autoritate (De exemplu, Luca în Fapte 15 nu lasă să se înţeleagă că Petru ar fi avut asemenea tendinţe; din ce motive, atunci, să şi-l fi închipuit autorul epistolei pe Petru ca pe o persoană care are nevoie de autoritate suplimentară?); în acelaşi timp, menţionarea lui Pavel este o referinţă normală în contextul dat, discuţia fiind despre venirea Domnului Isus, un subiect despre care Pavel a scris în 1-2 Tesaloniceni, în Romani, în 1 Corinteni 15,  şi în care acesta era recunoscut drept un om cu revelaţii importante din partea Domnului (în mod interesant, lipseşte vreo referire la Ioan, cu toate că acesta este, alături de Pavel, cel de al doilea apostol care primeşte revelaţii speciale despre timpurile din urmă. Dacă autorul ar fi scris târziu şi ar fi dorit să se raporteze la autoritatea apostolică, l-ar fi putut menţiona atunci şi pe Ioan; dar el pare să facă parte, mai degrabă, din cercurile petrine-pauline, unde se resimţea actualitatea şi relevanţa acestor paralele, cf. Luca, Apolo, Barnaba</w:t>
      </w:r>
      <w:r w:rsidR="00234D93">
        <w:rPr>
          <w:rStyle w:val="Strong"/>
          <w:b w:val="0"/>
          <w:bCs/>
        </w:rPr>
        <w:t xml:space="preserve"> etc.</w:t>
      </w:r>
      <w:r w:rsidRPr="0032236D">
        <w:rPr>
          <w:rStyle w:val="Strong"/>
          <w:b w:val="0"/>
          <w:bCs/>
        </w:rPr>
        <w:t>). Astfel, dacă epistola nu este scrisă de Petru în mod direct, ceea ce nu se poate exclude aprioric,</w:t>
      </w:r>
      <w:r w:rsidRPr="0032236D">
        <w:rPr>
          <w:rStyle w:val="FootnoteReference"/>
          <w:szCs w:val="24"/>
        </w:rPr>
        <w:footnoteReference w:id="164"/>
      </w:r>
      <w:r w:rsidRPr="0032236D">
        <w:rPr>
          <w:rStyle w:val="Strong"/>
          <w:b w:val="0"/>
          <w:bCs/>
        </w:rPr>
        <w:t xml:space="preserve"> atunci secretarul sau redactorul ei a fost foarte </w:t>
      </w:r>
      <w:r w:rsidRPr="0032236D">
        <w:rPr>
          <w:rStyle w:val="Strong"/>
          <w:b w:val="0"/>
          <w:bCs/>
        </w:rPr>
        <w:lastRenderedPageBreak/>
        <w:t xml:space="preserve">aproape de Petru şi era foarte pătruns de învăţătura acestuia. </w:t>
      </w:r>
    </w:p>
    <w:p w:rsidR="00180F62" w:rsidRPr="0032236D" w:rsidRDefault="00180F62" w:rsidP="00180F62">
      <w:pPr>
        <w:rPr>
          <w:rStyle w:val="Strong"/>
          <w:b w:val="0"/>
          <w:bCs/>
        </w:rPr>
      </w:pPr>
      <w:r w:rsidRPr="0032236D">
        <w:rPr>
          <w:rStyle w:val="Strong"/>
          <w:b w:val="0"/>
          <w:bCs/>
        </w:rPr>
        <w:t xml:space="preserve">Chiar dacă limbajul este neobişnuit pentru NT (numeroase expresii rare în NT, </w:t>
      </w:r>
      <w:r w:rsidRPr="0032236D">
        <w:rPr>
          <w:rStyle w:val="Strong"/>
          <w:b w:val="0"/>
          <w:bCs/>
          <w:i/>
          <w:iCs/>
        </w:rPr>
        <w:t>hapax legomena</w:t>
      </w:r>
      <w:r w:rsidRPr="0032236D">
        <w:rPr>
          <w:rStyle w:val="Strong"/>
          <w:b w:val="0"/>
          <w:bCs/>
        </w:rPr>
        <w:t>), chiar dacă transmiterea textului s-a făcut cu numeroase variante (acestea însă, ar atesta mai degrabă o origine timpurie şi o copiere repetată, într-un timp de lipsă a mijloacelor necesare, decât o origine târzie),</w:t>
      </w:r>
      <w:r w:rsidRPr="0032236D">
        <w:rPr>
          <w:rStyle w:val="FootnoteReference"/>
          <w:szCs w:val="24"/>
        </w:rPr>
        <w:footnoteReference w:id="165"/>
      </w:r>
      <w:r w:rsidRPr="0032236D">
        <w:rPr>
          <w:rStyle w:val="Strong"/>
          <w:b w:val="0"/>
          <w:bCs/>
        </w:rPr>
        <w:t xml:space="preserve"> epistola este aşezată destul de bine în cadrul secolului întâi după Hristos. Din astfel de motive, se poate propune ca dată a scrierii perioada dinaintea epistolelor lui Ioan şi a Apocalipsei, perioada de mijloc şi de final a primului secol după Hristos, adică decadele 60-80.</w:t>
      </w:r>
      <w:r w:rsidRPr="0032236D">
        <w:rPr>
          <w:rStyle w:val="FootnoteReference"/>
          <w:szCs w:val="24"/>
        </w:rPr>
        <w:footnoteReference w:id="166"/>
      </w:r>
      <w:r w:rsidRPr="0032236D">
        <w:rPr>
          <w:rStyle w:val="Strong"/>
          <w:b w:val="0"/>
          <w:bCs/>
        </w:rPr>
        <w:t xml:space="preserve"> </w:t>
      </w:r>
    </w:p>
    <w:p w:rsidR="00180F62" w:rsidRPr="0032236D" w:rsidRDefault="00180F62" w:rsidP="00180F62">
      <w:pPr>
        <w:rPr>
          <w:rStyle w:val="Strong"/>
          <w:b w:val="0"/>
          <w:bCs/>
        </w:rPr>
      </w:pPr>
      <w:r w:rsidRPr="0032236D">
        <w:rPr>
          <w:rStyle w:val="Strong"/>
          <w:b w:val="0"/>
          <w:bCs/>
        </w:rPr>
        <w:t>În aceeaşi vreme, Biserica aspira la răspândire în întregul imperiu roman, în lumea de limbă greacă (</w:t>
      </w:r>
      <w:r w:rsidRPr="0032236D">
        <w:rPr>
          <w:rStyle w:val="Strong"/>
          <w:b w:val="0"/>
          <w:bCs/>
          <w:i/>
          <w:iCs/>
        </w:rPr>
        <w:t>oikoumene</w:t>
      </w:r>
      <w:r w:rsidRPr="0032236D">
        <w:rPr>
          <w:rStyle w:val="Strong"/>
          <w:b w:val="0"/>
          <w:bCs/>
        </w:rPr>
        <w:t xml:space="preserve">) şi dezvolta o teologie de rezistenţă în vremuri de persecuţie. Această teologie primară este, în mod evident, una de tip apocaliptic şi confirmă predicarea apostolică şi mărturia generală a NT, adică, din nou, perioada de mijloc a secolului întâi (tocmai E. Käsemann, însă, pentru care apocalipticul este matricea NT,  găseşte de comentat că 2 Petru nu este chiar atât de apocaliptic, deoarece ar avea o teologie care nu pune accentul pe </w:t>
      </w:r>
      <w:r w:rsidRPr="0032236D">
        <w:rPr>
          <w:rStyle w:val="Strong"/>
          <w:b w:val="0"/>
          <w:bCs/>
        </w:rPr>
        <w:lastRenderedPageBreak/>
        <w:t>venirea Domnului, ci pe apoteoza omului, pe glorificarea celui credincios: cf. 1:3-4.</w:t>
      </w:r>
      <w:r w:rsidRPr="0032236D">
        <w:rPr>
          <w:rStyle w:val="FootnoteReference"/>
          <w:szCs w:val="24"/>
        </w:rPr>
        <w:footnoteReference w:id="167"/>
      </w:r>
      <w:r w:rsidRPr="0032236D">
        <w:rPr>
          <w:rStyle w:val="Strong"/>
          <w:b w:val="0"/>
          <w:bCs/>
        </w:rPr>
        <w:t xml:space="preserve"> Totuşi, o asemenea glorificare nu este amintită fără referire la primejdiile nimicirii veşnice, cf. 3:13-17, iar capitolele 2 şi 3 fac foarte limpede că este vorba de sfârşitul lumii şi despre judecată, despre venirea mântuitorului. </w:t>
      </w:r>
    </w:p>
    <w:p w:rsidR="00180F62" w:rsidRPr="0032236D" w:rsidRDefault="00180F62" w:rsidP="00180F62">
      <w:pPr>
        <w:rPr>
          <w:rStyle w:val="Strong"/>
          <w:b w:val="0"/>
          <w:bCs/>
        </w:rPr>
      </w:pPr>
      <w:r w:rsidRPr="0032236D">
        <w:rPr>
          <w:rStyle w:val="Strong"/>
          <w:b w:val="0"/>
          <w:bCs/>
        </w:rPr>
        <w:t>Prin toate aceste accente, epistola dovedeşte un spirit elenist pronunţat, o bună cunoaştere a limbii greceşti, a vieţii lui Petru, o teologie creştină timpurie îmbibată cu idei eleniste.</w:t>
      </w:r>
      <w:r w:rsidRPr="0032236D">
        <w:rPr>
          <w:rStyle w:val="FootnoteReference"/>
          <w:szCs w:val="24"/>
        </w:rPr>
        <w:footnoteReference w:id="168"/>
      </w:r>
      <w:r w:rsidRPr="0032236D">
        <w:rPr>
          <w:rStyle w:val="Strong"/>
          <w:b w:val="0"/>
          <w:bCs/>
        </w:rPr>
        <w:t xml:space="preserve"> Departe de a reprezenta rodul unei tradiţii coapte, târzii, care se promovează singură şi în chip dogmatic, ea este expresia unui creştinism în expansiune, în timpul căruia NT şi tradiţia sa erau foarte la început, şi când nu exista un limbaj unitar: este interesant că autorul este gata să se refere la carta lui Enoh, în mod indirect, şi să construiască o teodicee bazată pe VT, după cum este gata să discute şi despre destinul creştinilor de a fi părtaşi la firea dumnezeiască, cf. 1:4).</w:t>
      </w:r>
      <w:r w:rsidRPr="0032236D">
        <w:rPr>
          <w:rStyle w:val="FootnoteReference"/>
          <w:szCs w:val="24"/>
        </w:rPr>
        <w:footnoteReference w:id="169"/>
      </w:r>
      <w:r w:rsidRPr="0032236D">
        <w:rPr>
          <w:rStyle w:val="Strong"/>
          <w:b w:val="0"/>
          <w:bCs/>
        </w:rPr>
        <w:t xml:space="preserve"> </w:t>
      </w:r>
    </w:p>
    <w:p w:rsidR="00180F62" w:rsidRPr="0019703F" w:rsidRDefault="00180F62" w:rsidP="00180F62">
      <w:r w:rsidRPr="0032236D">
        <w:t xml:space="preserve">Mulţi dintre Părinţii Bisericii au acceptat acestă epistolă ca apostolică şi asociată cu Petru, chiar dacă nu neapărat scrisă de el (cf. Origen, Athanasius), alţii au </w:t>
      </w:r>
      <w:r w:rsidRPr="0032236D">
        <w:lastRenderedPageBreak/>
        <w:t>exprimat pe faţă îndoieli că ar putea proveni direct de la Petru (cf. Eusebius, Ieronim).</w:t>
      </w:r>
      <w:r w:rsidRPr="0032236D">
        <w:rPr>
          <w:rStyle w:val="FootnoteReference"/>
          <w:szCs w:val="24"/>
        </w:rPr>
        <w:footnoteReference w:id="170"/>
      </w:r>
      <w:r w:rsidRPr="0032236D">
        <w:t xml:space="preserve"> Aşa cum se ştie, epistola a fost acceptată în canon pe baza atitudinii general favorabile. Numită „a doua epistolă a lui Petru” ea este recunoscută, astfel, ca fiind un document apostolic major, inspirat divin, şi aşezat ferm în contextul lucrării lui Petru şi a celorlalţi apostoli, în contextul expansiunii Bisericii din a doua jumătate a primului secol dH.</w:t>
      </w:r>
    </w:p>
    <w:p w:rsidR="00180F62" w:rsidRPr="0019703F" w:rsidRDefault="00180F62" w:rsidP="00180F62"/>
    <w:p w:rsidR="00180F62" w:rsidRPr="0019703F" w:rsidRDefault="00180F62" w:rsidP="00180F62">
      <w:pPr>
        <w:pStyle w:val="Heading4"/>
      </w:pPr>
      <w:r w:rsidRPr="0019703F">
        <w:t>Structura epistolei 2 Petru</w:t>
      </w:r>
    </w:p>
    <w:p w:rsidR="00180F62" w:rsidRPr="0019703F" w:rsidRDefault="00180F62" w:rsidP="00180F62"/>
    <w:p w:rsidR="00180F62" w:rsidRPr="0019703F" w:rsidRDefault="00180F62" w:rsidP="00180F62">
      <w:pPr>
        <w:ind w:firstLine="0"/>
      </w:pPr>
      <w:r w:rsidRPr="0019703F">
        <w:t>Epistola lui Petru este o epistolă-testament, care atrage atenţia asupra primejdiilor ce vin peste cei credicioşi şi încearcă să-i încurajeze, să-i echipeze cu argumente solide împotriva învăţătorilor falşi, a batjocoritorilor, a ispitelor şi încercărilor cu care se vor întâlni. Structura argumentului urmează destul de bine împărţirea în trei capitole a epistolei şi se pot observa următoarele elemente retorice:</w:t>
      </w:r>
    </w:p>
    <w:p w:rsidR="00180F62" w:rsidRPr="0019703F" w:rsidRDefault="00180F62" w:rsidP="00180F62"/>
    <w:p w:rsidR="00180F62" w:rsidRPr="0019703F" w:rsidRDefault="00180F62" w:rsidP="00180F62">
      <w:pPr>
        <w:pStyle w:val="normal11"/>
      </w:pPr>
      <w:r w:rsidRPr="0019703F">
        <w:t xml:space="preserve">Introducere: </w:t>
      </w:r>
    </w:p>
    <w:p w:rsidR="00180F62" w:rsidRPr="0019703F" w:rsidRDefault="00180F62" w:rsidP="00180F62">
      <w:pPr>
        <w:pStyle w:val="normal11"/>
      </w:pPr>
    </w:p>
    <w:p w:rsidR="00180F62" w:rsidRPr="0019703F" w:rsidRDefault="00180F62" w:rsidP="00180F62">
      <w:pPr>
        <w:pStyle w:val="normal11"/>
      </w:pPr>
      <w:r w:rsidRPr="00265A73">
        <w:rPr>
          <w:i/>
          <w:iCs/>
        </w:rPr>
        <w:t>Praescriptio</w:t>
      </w:r>
      <w:r w:rsidRPr="0019703F">
        <w:t xml:space="preserve">: </w:t>
      </w:r>
      <w:r w:rsidRPr="0019703F">
        <w:tab/>
        <w:t>De la Simon Petru, rob şi apostol, 1:1a</w:t>
      </w:r>
    </w:p>
    <w:p w:rsidR="00180F62" w:rsidRPr="0019703F" w:rsidRDefault="00180F62" w:rsidP="00180F62">
      <w:pPr>
        <w:pStyle w:val="normal11"/>
      </w:pPr>
      <w:r w:rsidRPr="00265A73">
        <w:rPr>
          <w:i/>
          <w:iCs/>
        </w:rPr>
        <w:t>Adscriptio</w:t>
      </w:r>
      <w:r w:rsidRPr="0019703F">
        <w:t xml:space="preserve">: </w:t>
      </w:r>
      <w:r w:rsidRPr="0019703F">
        <w:tab/>
      </w:r>
      <w:r>
        <w:tab/>
      </w:r>
      <w:r w:rsidRPr="0019703F">
        <w:t>Către cei de aceeaşi credinţă, 1:1b</w:t>
      </w:r>
    </w:p>
    <w:p w:rsidR="00180F62" w:rsidRPr="0019703F" w:rsidRDefault="00180F62" w:rsidP="00180F62">
      <w:pPr>
        <w:pStyle w:val="normal11"/>
      </w:pPr>
      <w:r w:rsidRPr="00265A73">
        <w:rPr>
          <w:i/>
          <w:iCs/>
        </w:rPr>
        <w:t>Salutatio</w:t>
      </w:r>
      <w:r w:rsidRPr="0019703F">
        <w:t>:</w:t>
      </w:r>
      <w:r w:rsidRPr="0019703F">
        <w:tab/>
      </w:r>
      <w:r w:rsidRPr="0019703F">
        <w:tab/>
        <w:t>Har şi pace, 1:2</w:t>
      </w:r>
    </w:p>
    <w:p w:rsidR="00180F62" w:rsidRPr="0019703F" w:rsidRDefault="00180F62" w:rsidP="00180F62">
      <w:pPr>
        <w:pStyle w:val="normal11"/>
      </w:pPr>
      <w:r w:rsidRPr="00265A73">
        <w:rPr>
          <w:i/>
          <w:iCs/>
        </w:rPr>
        <w:t>Proemium</w:t>
      </w:r>
      <w:r w:rsidRPr="0019703F">
        <w:t xml:space="preserve">: </w:t>
      </w:r>
      <w:r w:rsidRPr="0019703F">
        <w:tab/>
      </w:r>
      <w:r>
        <w:tab/>
      </w:r>
      <w:r w:rsidRPr="0019703F">
        <w:t>Avem ce trebuie pentru o viaţă sfântă,</w:t>
      </w:r>
    </w:p>
    <w:p w:rsidR="00180F62" w:rsidRPr="0019703F" w:rsidRDefault="00180F62" w:rsidP="00180F62">
      <w:pPr>
        <w:pStyle w:val="normal11"/>
      </w:pPr>
      <w:r w:rsidRPr="0019703F">
        <w:tab/>
      </w:r>
      <w:r w:rsidRPr="0019703F">
        <w:tab/>
      </w:r>
      <w:r w:rsidRPr="0019703F">
        <w:tab/>
        <w:t>1:3-4</w:t>
      </w:r>
    </w:p>
    <w:p w:rsidR="00180F62" w:rsidRPr="0019703F" w:rsidRDefault="00180F62" w:rsidP="00180F62">
      <w:pPr>
        <w:pStyle w:val="normal11"/>
      </w:pPr>
      <w:r w:rsidRPr="00265A73">
        <w:rPr>
          <w:i/>
          <w:iCs/>
        </w:rPr>
        <w:t>Exhortatio</w:t>
      </w:r>
      <w:r w:rsidRPr="0019703F">
        <w:t>:</w:t>
      </w:r>
      <w:r w:rsidRPr="0019703F">
        <w:tab/>
        <w:t>3x</w:t>
      </w:r>
      <w:r>
        <w:t xml:space="preserve"> </w:t>
      </w:r>
      <w:r w:rsidRPr="0019703F">
        <w:t>„de aceea”</w:t>
      </w:r>
      <w:r>
        <w:t>:</w:t>
      </w:r>
    </w:p>
    <w:p w:rsidR="00180F62" w:rsidRPr="0019703F" w:rsidRDefault="00180F62" w:rsidP="00180F62">
      <w:pPr>
        <w:pStyle w:val="normal11"/>
      </w:pPr>
      <w:r>
        <w:tab/>
      </w:r>
      <w:r>
        <w:tab/>
      </w:r>
      <w:r>
        <w:tab/>
      </w:r>
      <w:r w:rsidRPr="0019703F">
        <w:t>De aceea, străduiţi-vă, 1:5-9</w:t>
      </w:r>
    </w:p>
    <w:p w:rsidR="00180F62" w:rsidRPr="0019703F" w:rsidRDefault="00180F62" w:rsidP="00180F62">
      <w:pPr>
        <w:pStyle w:val="normal11"/>
      </w:pPr>
      <w:r w:rsidRPr="0019703F">
        <w:lastRenderedPageBreak/>
        <w:t xml:space="preserve"> </w:t>
      </w:r>
      <w:r w:rsidRPr="0019703F">
        <w:tab/>
      </w:r>
      <w:r w:rsidRPr="0019703F">
        <w:tab/>
      </w:r>
      <w:r w:rsidRPr="0019703F">
        <w:tab/>
        <w:t>De aceea, întăriţi-vă chemarea, 1:10-11</w:t>
      </w:r>
    </w:p>
    <w:p w:rsidR="00180F62" w:rsidRPr="0019703F" w:rsidRDefault="00180F62" w:rsidP="00180F62">
      <w:pPr>
        <w:pStyle w:val="normal11"/>
      </w:pPr>
      <w:r w:rsidRPr="0019703F">
        <w:t xml:space="preserve"> </w:t>
      </w:r>
      <w:r w:rsidRPr="0019703F">
        <w:tab/>
      </w:r>
      <w:r w:rsidRPr="0019703F">
        <w:tab/>
      </w:r>
      <w:r w:rsidRPr="0019703F">
        <w:tab/>
        <w:t>De aceea, vă voi aduce aminte, 1:12-21</w:t>
      </w:r>
    </w:p>
    <w:p w:rsidR="00180F62" w:rsidRPr="0019703F" w:rsidRDefault="00180F62" w:rsidP="00180F62">
      <w:pPr>
        <w:pStyle w:val="normal11"/>
      </w:pPr>
      <w:r w:rsidRPr="0019703F">
        <w:tab/>
      </w:r>
      <w:r w:rsidRPr="0019703F">
        <w:tab/>
      </w:r>
      <w:r w:rsidRPr="0019703F">
        <w:tab/>
        <w:t>(exhortatio – narratio; testamentul lui</w:t>
      </w:r>
    </w:p>
    <w:p w:rsidR="00180F62" w:rsidRPr="0019703F" w:rsidRDefault="00180F62" w:rsidP="00180F62">
      <w:pPr>
        <w:pStyle w:val="normal11"/>
      </w:pPr>
      <w:r w:rsidRPr="0019703F">
        <w:tab/>
      </w:r>
      <w:r w:rsidRPr="0019703F">
        <w:tab/>
      </w:r>
      <w:r w:rsidRPr="0019703F">
        <w:tab/>
        <w:t>Petru).</w:t>
      </w:r>
    </w:p>
    <w:p w:rsidR="00180F62" w:rsidRDefault="00180F62" w:rsidP="00180F62">
      <w:pPr>
        <w:pStyle w:val="normal11"/>
      </w:pPr>
    </w:p>
    <w:p w:rsidR="00180F62" w:rsidRDefault="00180F62" w:rsidP="00180F62">
      <w:pPr>
        <w:pStyle w:val="normal11"/>
      </w:pPr>
      <w:r w:rsidRPr="0019703F">
        <w:t xml:space="preserve">Conţinut: </w:t>
      </w:r>
    </w:p>
    <w:p w:rsidR="00180F62" w:rsidRPr="0019703F" w:rsidRDefault="00180F62" w:rsidP="00180F62">
      <w:pPr>
        <w:pStyle w:val="normal11"/>
      </w:pPr>
    </w:p>
    <w:p w:rsidR="00180F62" w:rsidRPr="0019703F" w:rsidRDefault="00180F62" w:rsidP="00180F62">
      <w:pPr>
        <w:pStyle w:val="normal11"/>
      </w:pPr>
      <w:r w:rsidRPr="0019703F">
        <w:t>Creştinii trebuie să facă faţă greutăţilor şi să se pregătească pentru ziua Domnului</w:t>
      </w:r>
    </w:p>
    <w:p w:rsidR="00180F62" w:rsidRPr="0019703F" w:rsidRDefault="00180F62" w:rsidP="00180F62">
      <w:pPr>
        <w:pStyle w:val="normal11"/>
      </w:pPr>
    </w:p>
    <w:p w:rsidR="00180F62" w:rsidRPr="00CD2418" w:rsidRDefault="00180F62" w:rsidP="00180F62">
      <w:pPr>
        <w:pStyle w:val="normal11"/>
        <w:rPr>
          <w:lang w:val="de-DE"/>
        </w:rPr>
      </w:pPr>
      <w:r w:rsidRPr="00CD2418">
        <w:rPr>
          <w:i/>
          <w:iCs/>
          <w:lang w:val="de-DE"/>
        </w:rPr>
        <w:t>Probatio 1</w:t>
      </w:r>
      <w:r w:rsidRPr="00CD2418">
        <w:rPr>
          <w:lang w:val="de-DE"/>
        </w:rPr>
        <w:t xml:space="preserve">: </w:t>
      </w:r>
      <w:r w:rsidRPr="00CD2418">
        <w:rPr>
          <w:lang w:val="de-DE"/>
        </w:rPr>
        <w:tab/>
      </w:r>
      <w:r w:rsidRPr="00CD2418">
        <w:rPr>
          <w:lang w:val="de-DE"/>
        </w:rPr>
        <w:tab/>
        <w:t>Vor veni învăţătorii falşi, 2:1-3</w:t>
      </w:r>
    </w:p>
    <w:p w:rsidR="00180F62" w:rsidRPr="0019703F" w:rsidRDefault="00180F62" w:rsidP="00180F62">
      <w:pPr>
        <w:pStyle w:val="normal11"/>
      </w:pPr>
      <w:r w:rsidRPr="00CD2418">
        <w:rPr>
          <w:lang w:val="de-DE"/>
        </w:rPr>
        <w:t xml:space="preserve"> </w:t>
      </w:r>
      <w:r w:rsidRPr="00CD2418">
        <w:rPr>
          <w:lang w:val="de-DE"/>
        </w:rPr>
        <w:tab/>
      </w:r>
      <w:r w:rsidRPr="00CD2418">
        <w:rPr>
          <w:lang w:val="de-DE"/>
        </w:rPr>
        <w:tab/>
      </w:r>
      <w:r w:rsidRPr="00CD2418">
        <w:rPr>
          <w:lang w:val="de-DE"/>
        </w:rPr>
        <w:tab/>
      </w:r>
      <w:r w:rsidRPr="0019703F">
        <w:t>dar VT arată că Dumnezeu va face dreptate</w:t>
      </w:r>
    </w:p>
    <w:p w:rsidR="00180F62" w:rsidRDefault="00180F62" w:rsidP="00180F62">
      <w:pPr>
        <w:pStyle w:val="normal11"/>
      </w:pPr>
      <w:r>
        <w:tab/>
      </w:r>
      <w:r>
        <w:tab/>
      </w:r>
      <w:r>
        <w:tab/>
      </w:r>
      <w:r w:rsidRPr="0019703F">
        <w:t>şi îi va pedepsi, 2:4-16</w:t>
      </w:r>
    </w:p>
    <w:p w:rsidR="00180F62" w:rsidRPr="0019703F" w:rsidRDefault="00180F62" w:rsidP="00180F62">
      <w:pPr>
        <w:pStyle w:val="normal11"/>
      </w:pPr>
    </w:p>
    <w:p w:rsidR="00180F62" w:rsidRPr="0019703F" w:rsidRDefault="00180F62" w:rsidP="00180F62">
      <w:pPr>
        <w:pStyle w:val="normal11"/>
      </w:pPr>
      <w:r w:rsidRPr="00265A73">
        <w:rPr>
          <w:i/>
          <w:iCs/>
        </w:rPr>
        <w:t>Exhortatio</w:t>
      </w:r>
      <w:r>
        <w:rPr>
          <w:i/>
          <w:iCs/>
        </w:rPr>
        <w:t xml:space="preserve"> </w:t>
      </w:r>
      <w:r w:rsidRPr="00265A73">
        <w:rPr>
          <w:i/>
          <w:iCs/>
        </w:rPr>
        <w:t>1</w:t>
      </w:r>
      <w:r w:rsidRPr="0019703F">
        <w:t>:</w:t>
      </w:r>
      <w:r w:rsidRPr="0019703F">
        <w:tab/>
        <w:t>Acuzări împotriva învăţătorilor falşi, 2:17-22</w:t>
      </w:r>
    </w:p>
    <w:p w:rsidR="00180F62" w:rsidRPr="0019703F" w:rsidRDefault="00180F62" w:rsidP="00180F62">
      <w:pPr>
        <w:pStyle w:val="normal11"/>
      </w:pPr>
    </w:p>
    <w:p w:rsidR="00180F62" w:rsidRPr="0019703F" w:rsidRDefault="00180F62" w:rsidP="00180F62">
      <w:pPr>
        <w:pStyle w:val="normal11"/>
      </w:pPr>
      <w:r w:rsidRPr="00265A73">
        <w:rPr>
          <w:i/>
          <w:iCs/>
        </w:rPr>
        <w:t>Probatio</w:t>
      </w:r>
      <w:r>
        <w:rPr>
          <w:i/>
          <w:iCs/>
        </w:rPr>
        <w:t xml:space="preserve"> </w:t>
      </w:r>
      <w:r w:rsidRPr="00265A73">
        <w:rPr>
          <w:i/>
          <w:iCs/>
        </w:rPr>
        <w:t>2</w:t>
      </w:r>
      <w:r w:rsidRPr="0019703F">
        <w:t>:</w:t>
      </w:r>
      <w:r w:rsidRPr="0019703F">
        <w:tab/>
      </w:r>
      <w:r>
        <w:tab/>
      </w:r>
      <w:r w:rsidRPr="0019703F">
        <w:t>Vor veni batjocoritorii şi dispreţuitorii, 3:1-7</w:t>
      </w:r>
    </w:p>
    <w:p w:rsidR="00180F62" w:rsidRPr="0019703F" w:rsidRDefault="00180F62" w:rsidP="00180F62">
      <w:pPr>
        <w:pStyle w:val="normal11"/>
      </w:pPr>
      <w:r w:rsidRPr="0019703F">
        <w:tab/>
      </w:r>
      <w:r w:rsidRPr="0019703F">
        <w:tab/>
      </w:r>
      <w:r>
        <w:tab/>
      </w:r>
      <w:r w:rsidRPr="0019703F">
        <w:t>Dar ştim cum lucrează Domnul în istorie,</w:t>
      </w:r>
    </w:p>
    <w:p w:rsidR="00180F62" w:rsidRPr="0019703F" w:rsidRDefault="00180F62" w:rsidP="00180F62">
      <w:pPr>
        <w:pStyle w:val="normal11"/>
      </w:pPr>
      <w:r>
        <w:tab/>
      </w:r>
      <w:r>
        <w:tab/>
      </w:r>
      <w:r>
        <w:tab/>
      </w:r>
      <w:r w:rsidRPr="0019703F">
        <w:t>El are răbdare şi va aduce judecata, 3:8-10</w:t>
      </w:r>
    </w:p>
    <w:p w:rsidR="00180F62" w:rsidRPr="0019703F" w:rsidRDefault="00180F62" w:rsidP="00180F62">
      <w:pPr>
        <w:pStyle w:val="normal11"/>
      </w:pPr>
      <w:r w:rsidRPr="00265A73">
        <w:rPr>
          <w:i/>
          <w:iCs/>
        </w:rPr>
        <w:t>Exhortatio</w:t>
      </w:r>
      <w:r>
        <w:rPr>
          <w:i/>
          <w:iCs/>
        </w:rPr>
        <w:t xml:space="preserve"> </w:t>
      </w:r>
      <w:r w:rsidRPr="00265A73">
        <w:rPr>
          <w:i/>
          <w:iCs/>
        </w:rPr>
        <w:t>2</w:t>
      </w:r>
      <w:r w:rsidRPr="0019703F">
        <w:t>:</w:t>
      </w:r>
      <w:r w:rsidRPr="0019703F">
        <w:tab/>
      </w:r>
      <w:r>
        <w:tab/>
      </w:r>
      <w:r w:rsidRPr="0019703F">
        <w:t>Fiţi oameni sfinţi, 3:11-13</w:t>
      </w:r>
    </w:p>
    <w:p w:rsidR="00180F62" w:rsidRDefault="00180F62" w:rsidP="00180F62">
      <w:pPr>
        <w:pStyle w:val="normal11"/>
      </w:pPr>
    </w:p>
    <w:p w:rsidR="00180F62" w:rsidRPr="0019703F" w:rsidRDefault="00180F62" w:rsidP="00180F62">
      <w:pPr>
        <w:pStyle w:val="normal11"/>
      </w:pPr>
    </w:p>
    <w:p w:rsidR="00180F62" w:rsidRDefault="00180F62" w:rsidP="00180F62">
      <w:pPr>
        <w:pStyle w:val="normal11"/>
      </w:pPr>
      <w:r w:rsidRPr="0019703F">
        <w:t>Încheiere:</w:t>
      </w:r>
    </w:p>
    <w:p w:rsidR="00180F62" w:rsidRPr="0019703F" w:rsidRDefault="00180F62" w:rsidP="00180F62">
      <w:pPr>
        <w:pStyle w:val="normal11"/>
      </w:pPr>
    </w:p>
    <w:p w:rsidR="00180F62" w:rsidRPr="0019703F" w:rsidRDefault="00180F62" w:rsidP="00180F62">
      <w:pPr>
        <w:pStyle w:val="normal11"/>
      </w:pPr>
      <w:r w:rsidRPr="00265A73">
        <w:rPr>
          <w:i/>
          <w:iCs/>
        </w:rPr>
        <w:t>Exhortatio</w:t>
      </w:r>
      <w:r w:rsidRPr="0019703F">
        <w:t>:</w:t>
      </w:r>
      <w:r w:rsidRPr="0019703F">
        <w:tab/>
      </w:r>
      <w:r>
        <w:tab/>
      </w:r>
      <w:r w:rsidRPr="0019703F">
        <w:t>Străduiţi-vă să fiţi sfinţi, 3:14-18a</w:t>
      </w:r>
    </w:p>
    <w:p w:rsidR="00180F62" w:rsidRPr="0019703F" w:rsidRDefault="00180F62" w:rsidP="00180F62">
      <w:pPr>
        <w:pStyle w:val="normal11"/>
      </w:pPr>
      <w:r w:rsidRPr="0019703F">
        <w:t xml:space="preserve">Doxologie: </w:t>
      </w:r>
      <w:r w:rsidRPr="0019703F">
        <w:tab/>
      </w:r>
      <w:r>
        <w:tab/>
      </w:r>
      <w:r w:rsidRPr="0019703F">
        <w:t>Creşteţi în har, a lui să fie slava</w:t>
      </w:r>
      <w:r w:rsidR="00234D93">
        <w:t xml:space="preserve"> etc.</w:t>
      </w:r>
      <w:r w:rsidRPr="0019703F">
        <w:t>, 3:18b</w:t>
      </w:r>
    </w:p>
    <w:p w:rsidR="00180F62" w:rsidRPr="0019703F" w:rsidRDefault="00180F62" w:rsidP="00180F62">
      <w:pPr>
        <w:pStyle w:val="normal11"/>
      </w:pPr>
    </w:p>
    <w:p w:rsidR="00180F62" w:rsidRPr="0019703F" w:rsidRDefault="00180F62" w:rsidP="00180F62">
      <w:pPr>
        <w:pStyle w:val="normal11"/>
      </w:pPr>
      <w:r w:rsidRPr="0019703F">
        <w:t>Din punct de vedere al genurilor literare, R.J. Bauckham observă caracterul clar de scrisoare (secţiunile S1 – introducere, şi S2 – final), dar şi o împletire interesantă de elemente apologetice (A), elemente specifice genului evreiesc al testamentului patriarhal (T), şi pasaje de sfătuire (E, exhortaţie):</w:t>
      </w:r>
      <w:r w:rsidRPr="0019703F">
        <w:rPr>
          <w:rStyle w:val="FootnoteReference"/>
          <w:sz w:val="24"/>
          <w:szCs w:val="24"/>
        </w:rPr>
        <w:footnoteReference w:id="171"/>
      </w:r>
    </w:p>
    <w:p w:rsidR="00180F62" w:rsidRPr="0019703F" w:rsidRDefault="00180F62" w:rsidP="00180F62">
      <w:pPr>
        <w:pStyle w:val="normal11"/>
      </w:pPr>
    </w:p>
    <w:p w:rsidR="00180F62" w:rsidRPr="0019703F" w:rsidRDefault="00180F62" w:rsidP="00180F62">
      <w:pPr>
        <w:pStyle w:val="normal11"/>
      </w:pPr>
      <w:r w:rsidRPr="0019703F">
        <w:t xml:space="preserve">S1: </w:t>
      </w:r>
      <w:r w:rsidRPr="0019703F">
        <w:tab/>
        <w:t>Adresă şi salutări, 2 Pet. 1:1-2</w:t>
      </w:r>
    </w:p>
    <w:p w:rsidR="00180F62" w:rsidRPr="0019703F" w:rsidRDefault="00180F62" w:rsidP="00180F62">
      <w:pPr>
        <w:pStyle w:val="normal11"/>
      </w:pPr>
    </w:p>
    <w:p w:rsidR="00180F62" w:rsidRPr="00CD2418" w:rsidRDefault="00180F62" w:rsidP="00180F62">
      <w:pPr>
        <w:pStyle w:val="normal11"/>
        <w:rPr>
          <w:lang w:val="de-DE"/>
        </w:rPr>
      </w:pPr>
      <w:r w:rsidRPr="00CD2418">
        <w:rPr>
          <w:lang w:val="de-DE"/>
        </w:rPr>
        <w:t>T1:</w:t>
      </w:r>
      <w:r w:rsidRPr="00CD2418">
        <w:rPr>
          <w:lang w:val="de-DE"/>
        </w:rPr>
        <w:tab/>
        <w:t>Tema: testamentul lui Petru despre etapele vieţii</w:t>
      </w:r>
    </w:p>
    <w:p w:rsidR="00180F62" w:rsidRPr="0019703F" w:rsidRDefault="00180F62" w:rsidP="00180F62">
      <w:pPr>
        <w:pStyle w:val="normal11"/>
      </w:pPr>
      <w:r w:rsidRPr="00CD2418">
        <w:rPr>
          <w:lang w:val="de-DE"/>
        </w:rPr>
        <w:t xml:space="preserve"> </w:t>
      </w:r>
      <w:r w:rsidRPr="00CD2418">
        <w:rPr>
          <w:lang w:val="de-DE"/>
        </w:rPr>
        <w:tab/>
      </w:r>
      <w:r w:rsidRPr="0019703F">
        <w:t>practice de rodire (1:3-11), tema scrisorii</w:t>
      </w:r>
    </w:p>
    <w:p w:rsidR="00180F62" w:rsidRDefault="00180F62" w:rsidP="00180F62">
      <w:pPr>
        <w:pStyle w:val="normal11"/>
      </w:pPr>
    </w:p>
    <w:p w:rsidR="00180F62" w:rsidRPr="0019703F" w:rsidRDefault="00180F62" w:rsidP="00180F62">
      <w:pPr>
        <w:pStyle w:val="normal11"/>
      </w:pPr>
      <w:r w:rsidRPr="0019703F">
        <w:t>T2:</w:t>
      </w:r>
      <w:r w:rsidRPr="0019703F">
        <w:tab/>
        <w:t>Ocazia scrisorii: testamentul lui Petru despre</w:t>
      </w:r>
    </w:p>
    <w:p w:rsidR="00180F62" w:rsidRPr="0019703F" w:rsidRDefault="00180F62" w:rsidP="00180F62">
      <w:pPr>
        <w:pStyle w:val="normal11"/>
      </w:pPr>
      <w:r>
        <w:tab/>
      </w:r>
      <w:r w:rsidRPr="0019703F">
        <w:t>importanţa amintirii profeţiilor, 1:12-16</w:t>
      </w:r>
    </w:p>
    <w:p w:rsidR="00180F62" w:rsidRPr="0019703F" w:rsidRDefault="00180F62" w:rsidP="00180F62">
      <w:pPr>
        <w:pStyle w:val="normal11"/>
      </w:pPr>
      <w:r w:rsidRPr="0019703F">
        <w:t>A1:</w:t>
      </w:r>
      <w:r w:rsidRPr="0019703F">
        <w:tab/>
        <w:t>Prima apologie: noi ştim mesajul despre venirea</w:t>
      </w:r>
    </w:p>
    <w:p w:rsidR="00180F62" w:rsidRPr="0019703F" w:rsidRDefault="00180F62" w:rsidP="00180F62">
      <w:pPr>
        <w:pStyle w:val="normal11"/>
      </w:pPr>
      <w:r>
        <w:tab/>
      </w:r>
      <w:r w:rsidRPr="0019703F">
        <w:t>Domnului, 1:16-21</w:t>
      </w:r>
    </w:p>
    <w:p w:rsidR="00180F62" w:rsidRPr="0019703F" w:rsidRDefault="00180F62" w:rsidP="00180F62">
      <w:pPr>
        <w:pStyle w:val="normal11"/>
      </w:pPr>
      <w:r w:rsidRPr="0019703F">
        <w:tab/>
      </w:r>
      <w:r w:rsidRPr="0019703F">
        <w:tab/>
        <w:t>Răspuns 1: am fost acolo, cu Isus, 1:16-19</w:t>
      </w:r>
    </w:p>
    <w:p w:rsidR="00180F62" w:rsidRPr="0019703F" w:rsidRDefault="00180F62" w:rsidP="00180F62">
      <w:pPr>
        <w:pStyle w:val="normal11"/>
      </w:pPr>
      <w:r w:rsidRPr="0019703F">
        <w:tab/>
      </w:r>
      <w:r w:rsidRPr="0019703F">
        <w:tab/>
        <w:t>Răspuns 2: ştim că profeţiile sunt inspirate</w:t>
      </w:r>
    </w:p>
    <w:p w:rsidR="00180F62" w:rsidRPr="0019703F" w:rsidRDefault="00180F62" w:rsidP="00180F62">
      <w:pPr>
        <w:pStyle w:val="normal11"/>
      </w:pPr>
      <w:r>
        <w:tab/>
      </w:r>
      <w:r>
        <w:tab/>
      </w:r>
      <w:r w:rsidRPr="0019703F">
        <w:t>divin, 1:20-21</w:t>
      </w:r>
    </w:p>
    <w:p w:rsidR="00180F62" w:rsidRPr="0019703F" w:rsidRDefault="00180F62" w:rsidP="00180F62">
      <w:pPr>
        <w:pStyle w:val="normal11"/>
      </w:pPr>
      <w:r w:rsidRPr="0019703F">
        <w:t>T3:</w:t>
      </w:r>
      <w:r w:rsidRPr="0019703F">
        <w:tab/>
        <w:t>Petru anunţă venirea învăţătorilor falşi, 2:1-3a</w:t>
      </w:r>
    </w:p>
    <w:p w:rsidR="00180F62" w:rsidRPr="0019703F" w:rsidRDefault="00180F62" w:rsidP="00180F62">
      <w:pPr>
        <w:pStyle w:val="normal11"/>
      </w:pPr>
      <w:r w:rsidRPr="0019703F">
        <w:t>A2:</w:t>
      </w:r>
      <w:r w:rsidRPr="0019703F">
        <w:tab/>
        <w:t>A doua apologie, 2:3b-10a</w:t>
      </w:r>
    </w:p>
    <w:p w:rsidR="00180F62" w:rsidRPr="0019703F" w:rsidRDefault="00180F62" w:rsidP="00180F62">
      <w:pPr>
        <w:pStyle w:val="normal11"/>
      </w:pPr>
      <w:r w:rsidRPr="0019703F">
        <w:tab/>
      </w:r>
      <w:r w:rsidRPr="0019703F">
        <w:tab/>
        <w:t>Răspuns 3: Dumnezeu nu va uita să aducă</w:t>
      </w:r>
    </w:p>
    <w:p w:rsidR="00180F62" w:rsidRPr="0019703F" w:rsidRDefault="00180F62" w:rsidP="00180F62">
      <w:pPr>
        <w:pStyle w:val="normal11"/>
      </w:pPr>
      <w:r>
        <w:tab/>
      </w:r>
      <w:r>
        <w:tab/>
      </w:r>
      <w:r w:rsidRPr="0019703F">
        <w:t>pedeapsa, 2:3b-10a</w:t>
      </w:r>
    </w:p>
    <w:p w:rsidR="00180F62" w:rsidRPr="0019703F" w:rsidRDefault="00180F62" w:rsidP="00180F62">
      <w:pPr>
        <w:pStyle w:val="normal11"/>
      </w:pPr>
      <w:r w:rsidRPr="0019703F">
        <w:t>E1:</w:t>
      </w:r>
      <w:r w:rsidRPr="0019703F">
        <w:tab/>
        <w:t>Petru denunţă învăţătorii falşi, 2:10b-22</w:t>
      </w:r>
    </w:p>
    <w:p w:rsidR="00180F62" w:rsidRDefault="00180F62" w:rsidP="00180F62">
      <w:pPr>
        <w:pStyle w:val="normal11"/>
      </w:pPr>
    </w:p>
    <w:p w:rsidR="00180F62" w:rsidRPr="0019703F" w:rsidRDefault="00180F62" w:rsidP="00180F62">
      <w:pPr>
        <w:pStyle w:val="normal11"/>
      </w:pPr>
      <w:r w:rsidRPr="0019703F">
        <w:t>T4:</w:t>
      </w:r>
      <w:r w:rsidRPr="0019703F">
        <w:tab/>
        <w:t>Petru anunţă venirea celor batjocoritori, 3:1-4</w:t>
      </w:r>
    </w:p>
    <w:p w:rsidR="00180F62" w:rsidRPr="0019703F" w:rsidRDefault="00180F62" w:rsidP="00180F62">
      <w:pPr>
        <w:pStyle w:val="normal11"/>
      </w:pPr>
      <w:r>
        <w:tab/>
      </w:r>
      <w:r w:rsidRPr="0019703F">
        <w:t>(inclusiv obiecţia a patra, v. 4).</w:t>
      </w:r>
    </w:p>
    <w:p w:rsidR="00180F62" w:rsidRPr="0019703F" w:rsidRDefault="00180F62" w:rsidP="00180F62">
      <w:pPr>
        <w:pStyle w:val="normal11"/>
      </w:pPr>
      <w:r w:rsidRPr="0019703F">
        <w:t>A3:</w:t>
      </w:r>
      <w:r w:rsidRPr="0019703F">
        <w:tab/>
        <w:t>A treia apologie: 3:5-10</w:t>
      </w:r>
    </w:p>
    <w:p w:rsidR="00180F62" w:rsidRPr="0019703F" w:rsidRDefault="00180F62" w:rsidP="00180F62">
      <w:pPr>
        <w:pStyle w:val="normal11"/>
      </w:pPr>
      <w:r w:rsidRPr="0019703F">
        <w:tab/>
      </w:r>
      <w:r w:rsidRPr="0019703F">
        <w:tab/>
        <w:t>Răspuns 4: ei se fac că nu ştiu, 5-7</w:t>
      </w:r>
    </w:p>
    <w:p w:rsidR="00180F62" w:rsidRPr="0019703F" w:rsidRDefault="00180F62" w:rsidP="00180F62">
      <w:pPr>
        <w:pStyle w:val="normal11"/>
      </w:pPr>
      <w:r w:rsidRPr="0019703F">
        <w:tab/>
      </w:r>
      <w:r w:rsidRPr="0019703F">
        <w:tab/>
        <w:t>Răspuns 5: Dumnezeu are răbdare, 8-10</w:t>
      </w:r>
    </w:p>
    <w:p w:rsidR="00180F62" w:rsidRPr="00CD2418" w:rsidRDefault="00180F62" w:rsidP="00180F62">
      <w:pPr>
        <w:pStyle w:val="normal11"/>
        <w:rPr>
          <w:lang w:val="de-DE"/>
        </w:rPr>
      </w:pPr>
      <w:r w:rsidRPr="00CD2418">
        <w:rPr>
          <w:lang w:val="de-DE"/>
        </w:rPr>
        <w:t>E2:</w:t>
      </w:r>
      <w:r w:rsidRPr="00CD2418">
        <w:rPr>
          <w:lang w:val="de-DE"/>
        </w:rPr>
        <w:tab/>
        <w:t>Sfătuire la o viaţă sfântă, 3:11-16</w:t>
      </w:r>
    </w:p>
    <w:p w:rsidR="00180F62" w:rsidRPr="00CD2418" w:rsidRDefault="00180F62" w:rsidP="00180F62">
      <w:pPr>
        <w:pStyle w:val="normal11"/>
        <w:rPr>
          <w:lang w:val="de-DE"/>
        </w:rPr>
      </w:pPr>
    </w:p>
    <w:p w:rsidR="00180F62" w:rsidRPr="0019703F" w:rsidRDefault="00180F62" w:rsidP="00180F62">
      <w:pPr>
        <w:pStyle w:val="normal11"/>
      </w:pPr>
      <w:r w:rsidRPr="0019703F">
        <w:t>S2:</w:t>
      </w:r>
      <w:r w:rsidRPr="0019703F">
        <w:tab/>
        <w:t>Concluzie, 3:17-18</w:t>
      </w:r>
      <w:r w:rsidRPr="0019703F">
        <w:tab/>
      </w:r>
    </w:p>
    <w:p w:rsidR="00180F62" w:rsidRPr="0019703F" w:rsidRDefault="00180F62" w:rsidP="00180F62"/>
    <w:p w:rsidR="00180F62" w:rsidRPr="006E259E" w:rsidRDefault="00180F62" w:rsidP="00180F62">
      <w:pPr>
        <w:pStyle w:val="Heading4"/>
      </w:pPr>
      <w:r w:rsidRPr="006E259E">
        <w:t>Temele generale ale Epistolei 2 Petru</w:t>
      </w:r>
    </w:p>
    <w:p w:rsidR="00180F62" w:rsidRPr="0019703F" w:rsidRDefault="00180F62" w:rsidP="00180F62"/>
    <w:p w:rsidR="00180F62" w:rsidRPr="0019703F" w:rsidRDefault="00180F62" w:rsidP="00180F62">
      <w:pPr>
        <w:ind w:firstLine="0"/>
      </w:pPr>
      <w:r w:rsidRPr="0019703F">
        <w:t xml:space="preserve">Temele caracteristice ale epistolei includ grija pentru a face faţă bine încercărilor din prezent (o temă prezentă şi în 1 Petru), interesul pentru venirea Domnului şi pentru o concepţie apocaliptică unificatoare asupra istoriei (cf. 1 Petru), pentru identitatea şi calitatea etică a creştinilor care trebuie să devină maturi şi sfinţi (cf. 1 Petru), pentru </w:t>
      </w:r>
      <w:r w:rsidRPr="0019703F">
        <w:lastRenderedPageBreak/>
        <w:t>împlinirea dreptăţii divine (o temă împărtăşită cu epistola lui Iuda, la fel ca şi tipul de argument din VT), demascarea învăţătorilor falşi (cf. Iuda).</w:t>
      </w:r>
    </w:p>
    <w:p w:rsidR="00180F62" w:rsidRPr="0019703F" w:rsidRDefault="00180F62" w:rsidP="00180F62">
      <w:r w:rsidRPr="0019703F">
        <w:t>Referirea la participarea lui Petru pe muntele schimbării la faţă, când s-a auzit vocea lui Dumnezeu Tatăl, din ceruri, confirmând identitatea şi lucrarea lui Isus, este un pasaj rar, cu mare forţă apologetică, bazat pe experienţa apostolică a lui Petru. Unii autori o văd drept o supralicitare a istoriei, ca autorul să poată fi identificat bine cu Petru (deşi nu ar fi fost Petru). Tipul acesta de referinţe este, într-adevăr, rar în NT (însă câţi dintre autorii epistolelor NT au fost martori oculari la evenimentele vieţii lui Isus? Pavel, cu siguranţă, nu.) dar nu fără paralele. Şi Ioan, un alt martor ocular, îşi făcuse un obicei din sublinierea acestei participări şi o menţionează şi în evanghelie (Ioan 1:1-18), cât şi în prima sa scrisoare (1 Ioan 1:1-3, cf. 2 Petru 1:17-18). Deoarece nimeni nu contestă paternitatea lui Ioan în aceste lucrări, nici eficacitatea apologetică a unei experienţe reale lângă Hristos, se poate întreba cu bună dreptate, de ce ar trebui pus sub semnul întrebării un asemenea demers în 2 Petru. După cum se vede, era o trăsătură majoră a discursului apostolic al celor doisprezece.</w:t>
      </w:r>
    </w:p>
    <w:p w:rsidR="00180F62" w:rsidRPr="0019703F" w:rsidRDefault="00180F62" w:rsidP="00180F62">
      <w:r w:rsidRPr="0019703F">
        <w:t>Apropierea de tonul şi subiectele scrisorile pastorale ale lui Pavel este demnă de luat în considerare, fiind prezentă pe mai multe niveluri (interes etic, interes apocaliptic, interes apologetic şi de confruntare a învăţătorilor falşi, interes în predarea Scripturii – a tradiţiei apostolice</w:t>
      </w:r>
      <w:r w:rsidR="00234D93">
        <w:t xml:space="preserve"> etc.</w:t>
      </w:r>
      <w:r w:rsidRPr="0019703F">
        <w:t>).</w:t>
      </w:r>
      <w:r w:rsidRPr="0019703F">
        <w:rPr>
          <w:rStyle w:val="FootnoteReference"/>
          <w:szCs w:val="24"/>
        </w:rPr>
        <w:footnoteReference w:id="172"/>
      </w:r>
      <w:r w:rsidRPr="0019703F">
        <w:t xml:space="preserve"> Într-un fel aceasta leagă </w:t>
      </w:r>
      <w:r w:rsidRPr="0019703F">
        <w:lastRenderedPageBreak/>
        <w:t xml:space="preserve">datările epistolelor şi plasează scrierea lor în aceeaşi perioadă. Referinţele la scrisorile lui Pavel, tratate ca scripturi, </w:t>
      </w:r>
      <w:r w:rsidRPr="0019703F">
        <w:rPr>
          <w:i/>
          <w:iCs/>
        </w:rPr>
        <w:t>grafai</w:t>
      </w:r>
      <w:r w:rsidRPr="0019703F">
        <w:t xml:space="preserve"> (3:15-16), nu indică neapărat prezenţa unei colecţii exhaustive, a unui corpus paulin complet. Aşezarea în istorie (</w:t>
      </w:r>
      <w:r w:rsidRPr="0019703F">
        <w:rPr>
          <w:i/>
          <w:iCs/>
        </w:rPr>
        <w:t>Sitz im Leben</w:t>
      </w:r>
      <w:r w:rsidRPr="0019703F">
        <w:t>) pare să fie, mai degrabă, de colectare a scrisorilor lui Pavel, la începutul procesului de canonizare a NT, când – după cum se vede, exista şi un sprijin reciproc din partea autorilor de mărturii apostolice majore (nu doar generaţia a doua a intervenit în colectarea  şi precizarea NT, dar şi apostolii şi evangheliştii, mai devreme, au avut o contribuţie aparte în desemnarea lucrărilor canonice). Problematica scripturile apare şi într-un alt mod interesant, când 2 Petru se pronunţă asupra inspiraţiei divine a acestora (1:20-21, cf. 2 Tim. 3:16).</w:t>
      </w:r>
    </w:p>
    <w:p w:rsidR="00180F62" w:rsidRDefault="00180F62" w:rsidP="00180F62">
      <w:r w:rsidRPr="0019703F">
        <w:t>Aşa cum se poate observa învăţătorii falşi sunt descrişi în mod asemănător cu prezentarea din Epistola lui Iuda. Poate fi o formă incipientă de gnosticism,</w:t>
      </w:r>
      <w:r w:rsidRPr="0019703F">
        <w:rPr>
          <w:rStyle w:val="FootnoteReference"/>
          <w:szCs w:val="24"/>
        </w:rPr>
        <w:footnoteReference w:id="173"/>
      </w:r>
      <w:r w:rsidRPr="0019703F">
        <w:t xml:space="preserve"> cu atât mai periculoasă cu cât strica mărturia creştinilor în două privinţe majore: dovedeau un spirit rebel, nesupus </w:t>
      </w:r>
      <w:r w:rsidRPr="0019703F">
        <w:lastRenderedPageBreak/>
        <w:t>autorităţii (fie bisericeşti, fie statale), şi o viaţă supusă poftelor trupeşti, cu care îi ademeneau şi pe alţii. Răspunsul epistolei 2 Petru le stă împotrivă într-o scrisoare bine scrisă din punct de vedere retoric, cu o teologie autoritară şi un limbaj mixt (iudeo-elenist, apocaliptic-etic), într-o scrisoare scrisă cu responsabilitate şi viziune apostolică.</w:t>
      </w:r>
    </w:p>
    <w:p w:rsidR="00180F62" w:rsidRPr="0019703F" w:rsidRDefault="00180F62" w:rsidP="00180F62">
      <w:r>
        <w:br w:type="page"/>
      </w:r>
    </w:p>
    <w:p w:rsidR="00180F62" w:rsidRPr="006E259E" w:rsidRDefault="00D910CB" w:rsidP="00D910CB">
      <w:pPr>
        <w:pStyle w:val="Heading3"/>
      </w:pPr>
      <w:bookmarkStart w:id="228" w:name="_Toc244745225"/>
      <w:bookmarkStart w:id="229" w:name="_Toc354499641"/>
      <w:r>
        <w:t>13</w:t>
      </w:r>
      <w:r w:rsidR="00180F62">
        <w:t xml:space="preserve">.3 </w:t>
      </w:r>
      <w:r w:rsidR="00180F62" w:rsidRPr="006E259E">
        <w:t xml:space="preserve">Teme şi </w:t>
      </w:r>
      <w:r w:rsidR="00180F62">
        <w:t>teste pentru</w:t>
      </w:r>
      <w:r w:rsidR="00180F62" w:rsidRPr="006E259E">
        <w:t xml:space="preserve"> 1-2 Petru:</w:t>
      </w:r>
      <w:bookmarkEnd w:id="228"/>
      <w:bookmarkEnd w:id="229"/>
    </w:p>
    <w:p w:rsidR="00180F62" w:rsidRPr="0019703F" w:rsidRDefault="00180F62" w:rsidP="00180F62"/>
    <w:p w:rsidR="00180F62" w:rsidRPr="0019703F" w:rsidRDefault="00180F62" w:rsidP="00E7628A">
      <w:pPr>
        <w:numPr>
          <w:ilvl w:val="0"/>
          <w:numId w:val="35"/>
        </w:numPr>
        <w:spacing w:line="240" w:lineRule="atLeast"/>
      </w:pPr>
      <w:r w:rsidRPr="0019703F">
        <w:t>Observaţi temele comune din 1-2 Petru:</w:t>
      </w:r>
    </w:p>
    <w:p w:rsidR="00180F62" w:rsidRPr="0019703F" w:rsidRDefault="00180F62" w:rsidP="00180F62">
      <w:pPr>
        <w:ind w:left="590"/>
      </w:pPr>
      <w:r w:rsidRPr="0019703F">
        <w:t>Ce versete vorbesc despre inspiraţia Scripturii?</w:t>
      </w:r>
    </w:p>
    <w:p w:rsidR="00180F62" w:rsidRPr="0019703F" w:rsidRDefault="00180F62" w:rsidP="00180F62">
      <w:pPr>
        <w:ind w:left="590"/>
      </w:pPr>
      <w:r w:rsidRPr="0019703F">
        <w:t xml:space="preserve">Ce texte vorbesc </w:t>
      </w:r>
      <w:r w:rsidRPr="00CE116A">
        <w:t>despre rămânerea în sfinţenie şi</w:t>
      </w:r>
    </w:p>
    <w:p w:rsidR="00180F62" w:rsidRPr="0019703F" w:rsidRDefault="00180F62" w:rsidP="00180F62">
      <w:pPr>
        <w:ind w:left="590"/>
      </w:pPr>
      <w:r w:rsidRPr="0019703F">
        <w:t>î</w:t>
      </w:r>
      <w:r w:rsidRPr="00CE116A">
        <w:t>nfruntarea greutăţilor?</w:t>
      </w:r>
    </w:p>
    <w:p w:rsidR="00180F62" w:rsidRPr="0019703F" w:rsidRDefault="00180F62" w:rsidP="00180F62">
      <w:pPr>
        <w:ind w:left="590"/>
      </w:pPr>
      <w:r w:rsidRPr="0019703F">
        <w:t xml:space="preserve">Ce versete vorbesc despre </w:t>
      </w:r>
      <w:r w:rsidRPr="00CE116A">
        <w:t>dragostea de fraţi?</w:t>
      </w:r>
    </w:p>
    <w:p w:rsidR="00180F62" w:rsidRPr="0019703F" w:rsidRDefault="00180F62" w:rsidP="00180F62"/>
    <w:p w:rsidR="00180F62" w:rsidRPr="0019703F" w:rsidRDefault="00180F62" w:rsidP="00E7628A">
      <w:pPr>
        <w:numPr>
          <w:ilvl w:val="0"/>
          <w:numId w:val="35"/>
        </w:numPr>
        <w:spacing w:line="240" w:lineRule="atLeast"/>
      </w:pPr>
      <w:r w:rsidRPr="0019703F">
        <w:t>1-2 Petru au informaţii rare despre o serie de evenimente majore: moartea şi învierea lui Isus, închisoarea îngerilor, dorinţa îngerilor de a înţelege istoria umană</w:t>
      </w:r>
      <w:r w:rsidR="00234D93">
        <w:t xml:space="preserve"> etc.</w:t>
      </w:r>
      <w:r w:rsidRPr="0019703F">
        <w:t xml:space="preserve"> Identificaţi versetele şi comentaţi sursa acestor informaţii.</w:t>
      </w:r>
    </w:p>
    <w:p w:rsidR="00180F62" w:rsidRPr="0019703F" w:rsidRDefault="00180F62" w:rsidP="00180F62"/>
    <w:p w:rsidR="00180F62" w:rsidRPr="0019703F" w:rsidRDefault="00180F62" w:rsidP="00E7628A">
      <w:pPr>
        <w:numPr>
          <w:ilvl w:val="0"/>
          <w:numId w:val="35"/>
        </w:numPr>
        <w:spacing w:line="240" w:lineRule="atLeast"/>
      </w:pPr>
      <w:r w:rsidRPr="0019703F">
        <w:t>Ce legături vedeţi între 1 Ioan şi 2 Petru în ce priveşte avertizare despre învăţătorii falşi?</w:t>
      </w:r>
    </w:p>
    <w:p w:rsidR="00180F62" w:rsidRPr="0019703F" w:rsidRDefault="00180F62" w:rsidP="00180F62"/>
    <w:p w:rsidR="00180F62" w:rsidRPr="0019703F" w:rsidRDefault="00180F62" w:rsidP="00E7628A">
      <w:pPr>
        <w:numPr>
          <w:ilvl w:val="0"/>
          <w:numId w:val="35"/>
        </w:numPr>
        <w:spacing w:line="240" w:lineRule="atLeast"/>
      </w:pPr>
      <w:r w:rsidRPr="0019703F">
        <w:t>Explicaţi referinţa la Babilon din 1 Petru.</w:t>
      </w:r>
    </w:p>
    <w:p w:rsidR="00180F62" w:rsidRPr="0019703F" w:rsidRDefault="00180F62" w:rsidP="00180F62"/>
    <w:p w:rsidR="00180F62" w:rsidRPr="0019703F" w:rsidRDefault="00180F62" w:rsidP="00E7628A">
      <w:pPr>
        <w:numPr>
          <w:ilvl w:val="0"/>
          <w:numId w:val="35"/>
        </w:numPr>
        <w:spacing w:line="240" w:lineRule="atLeast"/>
      </w:pPr>
      <w:r w:rsidRPr="00CE116A">
        <w:t>Cum este descrisă ziua judecăţii</w:t>
      </w:r>
      <w:r w:rsidRPr="0019703F">
        <w:t xml:space="preserve"> în 2 Petru?</w:t>
      </w:r>
    </w:p>
    <w:p w:rsidR="00180F62" w:rsidRPr="0019703F" w:rsidRDefault="00180F62" w:rsidP="00180F62"/>
    <w:p w:rsidR="00180F62" w:rsidRPr="0019703F" w:rsidRDefault="00180F62" w:rsidP="00E7628A">
      <w:pPr>
        <w:numPr>
          <w:ilvl w:val="0"/>
          <w:numId w:val="35"/>
        </w:numPr>
        <w:spacing w:line="240" w:lineRule="atLeast"/>
      </w:pPr>
      <w:r>
        <w:t>În ce fel sunt prezentaţi învăţătorii falşi în</w:t>
      </w:r>
      <w:r w:rsidRPr="0019703F">
        <w:t xml:space="preserve"> 2 Petru?</w:t>
      </w:r>
    </w:p>
    <w:p w:rsidR="00180F62" w:rsidRPr="0019703F" w:rsidRDefault="00180F62" w:rsidP="00180F62"/>
    <w:p w:rsidR="00180F62" w:rsidRDefault="00180F62" w:rsidP="00E7628A">
      <w:pPr>
        <w:numPr>
          <w:ilvl w:val="0"/>
          <w:numId w:val="35"/>
        </w:numPr>
        <w:spacing w:line="240" w:lineRule="atLeast"/>
      </w:pPr>
      <w:r w:rsidRPr="0019703F">
        <w:t>Aduceţi dovezi pro şi contra plasării epistolei 2 Petru în a doua jumătate a secolului 1, pe deoparte, şi prima sau a doua jumătate a secolului 2.</w:t>
      </w:r>
    </w:p>
    <w:p w:rsidR="00180F62" w:rsidRDefault="00180F62" w:rsidP="00180F62"/>
    <w:p w:rsidR="00180F62" w:rsidRPr="0019703F" w:rsidRDefault="00180F62" w:rsidP="00180F62"/>
    <w:p w:rsidR="00180F62" w:rsidRDefault="00180F62" w:rsidP="00180F62">
      <w:bookmarkStart w:id="230" w:name="_Toc244745226"/>
    </w:p>
    <w:p w:rsidR="00610653" w:rsidRDefault="00610653" w:rsidP="00180F62"/>
    <w:p w:rsidR="00610653" w:rsidRDefault="00610653" w:rsidP="00180F62"/>
    <w:p w:rsidR="00180F62" w:rsidRPr="006E259E" w:rsidRDefault="00610653" w:rsidP="00F92F88">
      <w:pPr>
        <w:pStyle w:val="Heading2"/>
      </w:pPr>
      <w:bookmarkStart w:id="231" w:name="_Toc354499642"/>
      <w:r>
        <w:lastRenderedPageBreak/>
        <w:t>14</w:t>
      </w:r>
      <w:r w:rsidR="00F92F88">
        <w:t xml:space="preserve">.  Două epistole </w:t>
      </w:r>
      <w:r w:rsidR="00180F62" w:rsidRPr="006E259E">
        <w:t>apostolice: Iuda şi Iacov</w:t>
      </w:r>
      <w:bookmarkEnd w:id="230"/>
      <w:bookmarkEnd w:id="231"/>
    </w:p>
    <w:p w:rsidR="00180F62" w:rsidRPr="0019703F" w:rsidRDefault="00180F62" w:rsidP="00180F62"/>
    <w:p w:rsidR="00180F62" w:rsidRDefault="00180F62" w:rsidP="00180F62">
      <w:pPr>
        <w:ind w:firstLine="0"/>
      </w:pPr>
    </w:p>
    <w:p w:rsidR="00180F62" w:rsidRPr="0019703F" w:rsidRDefault="00180F62" w:rsidP="00180F62">
      <w:pPr>
        <w:ind w:firstLine="0"/>
      </w:pPr>
      <w:r w:rsidRPr="0019703F">
        <w:t>Iuda şi Iacov sunt două epistole timpurii, cu un pronunţat caracter iudaic. Ca şi 2 Petru, Epistola lui Iuda citează sau face aluzii la 1 Enoch (1 En.2.1-5, 80.2-8, adică din secţiunea Cartea Veghetorilor, 1 En. 2-16, şi  Cartea Astronomică, 1 En 72-82), o carte care se bucura de anumită autoritate în cercurile iudaice intertestamentare. În ce priveşte Epistola lui Iacov, aceasta adoptă un ton de mustrare profetică, foarte ferm şi categoric, un ton de certare care aduce aminte de stilul profeţilor, dar şi de stilul lui Isus însuşi. Accentul lui Iacov pe nevoia de înţelepciune indică o apropiere de tonul cărţii Proverbe. Acentul pe fapte, în contra unei înţelegeri facile a credinţei, precum şi exemplul neprihănirii lui Avraam dovedeşte, de asemeni, caracterul său timpuriu şi evreiesc. Ambele epistole nu fac se referă la tema opoziţiei dintre Lege şi credinţă (Lege şi har), atât de întâlnită la Pavel, ceea ce indică atât destinatarul eminamente iudeu, cât şi, foarte posibil, o datare timpurie, pe vremea când aceste subiecte nu îi preocupau foarte mult pe primii creştini. Epistolele mai a şi alte teme comune, cum ar fi sfatul împotriva învăţătorilor falşi şi îndemnurile la o viaţă de sfinţenie, într-o lume păcătoasă.</w:t>
      </w:r>
    </w:p>
    <w:p w:rsidR="00180F62" w:rsidRPr="0019703F" w:rsidRDefault="00180F62" w:rsidP="00180F62">
      <w:r>
        <w:br w:type="page"/>
      </w:r>
    </w:p>
    <w:p w:rsidR="00180F62" w:rsidRPr="006E259E" w:rsidRDefault="00814AC1" w:rsidP="00F92F88">
      <w:pPr>
        <w:pStyle w:val="Heading3"/>
      </w:pPr>
      <w:bookmarkStart w:id="232" w:name="_Toc244745227"/>
      <w:bookmarkStart w:id="233" w:name="_Toc354499643"/>
      <w:r>
        <w:t>14</w:t>
      </w:r>
      <w:r w:rsidR="00180F62">
        <w:t>.1 Iuda: Încurajare</w:t>
      </w:r>
      <w:r w:rsidR="00F92F88">
        <w:t>a</w:t>
      </w:r>
      <w:r w:rsidR="00180F62" w:rsidRPr="006E259E">
        <w:t xml:space="preserve"> </w:t>
      </w:r>
      <w:r w:rsidR="00F92F88">
        <w:t>Bisericii</w:t>
      </w:r>
      <w:r w:rsidR="00180F62">
        <w:t xml:space="preserve"> </w:t>
      </w:r>
      <w:bookmarkEnd w:id="232"/>
      <w:r w:rsidR="00F92F88">
        <w:t>în încercare</w:t>
      </w:r>
      <w:bookmarkEnd w:id="233"/>
    </w:p>
    <w:p w:rsidR="00180F62" w:rsidRPr="0019703F" w:rsidRDefault="00180F62" w:rsidP="00180F62"/>
    <w:p w:rsidR="00180F62" w:rsidRPr="0019703F" w:rsidRDefault="00180F62" w:rsidP="00180F62">
      <w:pPr>
        <w:ind w:firstLine="0"/>
      </w:pPr>
      <w:r w:rsidRPr="0019703F">
        <w:t>Deşi epistola lui Iuda este ultima epistolă din NT, fiind aşezată chiar înainte de Apocalipsa, ea poate fi studiată imediată după corpusul petrin datorită asemănării ei izbitoare cu 2 Petru. Între cele două epistole există asemănări evidente în conţinut şi structură, deşi apar şi deosebiri legate mai ales de forma prezentării mesajului şi de lungimea sa. În acelaşi timp, există anumite apropieri stilistice şi tematice şi între epistolele lui Iuda şi lui Iacov (dar nu de aceeaşi anvergură cu cele dintre Iuda şi 2 Petru). În tabelul de mai jos se pot vedea principalele corespondenţe între epistola lui Iuda şi 2 Petru:</w:t>
      </w:r>
    </w:p>
    <w:p w:rsidR="00180F62" w:rsidRPr="0019703F" w:rsidRDefault="00180F62" w:rsidP="00180F62"/>
    <w:tbl>
      <w:tblPr>
        <w:tblW w:w="4582" w:type="pct"/>
        <w:jc w:val="center"/>
        <w:tblCellSpacing w:w="1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968"/>
        <w:gridCol w:w="672"/>
        <w:gridCol w:w="556"/>
        <w:gridCol w:w="507"/>
        <w:gridCol w:w="638"/>
        <w:gridCol w:w="638"/>
        <w:gridCol w:w="624"/>
        <w:gridCol w:w="595"/>
        <w:gridCol w:w="823"/>
      </w:tblGrid>
      <w:tr w:rsidR="00180F62" w:rsidRPr="006E259E" w:rsidTr="00E7628A">
        <w:trPr>
          <w:tblCellSpacing w:w="15" w:type="dxa"/>
          <w:jc w:val="center"/>
        </w:trPr>
        <w:tc>
          <w:tcPr>
            <w:tcW w:w="767" w:type="pct"/>
            <w:shd w:val="clear" w:color="auto" w:fill="FFFFFF"/>
            <w:vAlign w:val="center"/>
          </w:tcPr>
          <w:p w:rsidR="00180F62" w:rsidRPr="001E46B1" w:rsidRDefault="00180F62" w:rsidP="00E7628A">
            <w:pPr>
              <w:pStyle w:val="normal11"/>
            </w:pPr>
            <w:r w:rsidRPr="001E46B1">
              <w:t>Iuda</w:t>
            </w:r>
          </w:p>
        </w:tc>
        <w:tc>
          <w:tcPr>
            <w:tcW w:w="533" w:type="pct"/>
            <w:shd w:val="clear" w:color="auto" w:fill="FFFFFF"/>
            <w:vAlign w:val="center"/>
          </w:tcPr>
          <w:p w:rsidR="00180F62" w:rsidRPr="001E46B1" w:rsidRDefault="00180F62" w:rsidP="00E7628A">
            <w:pPr>
              <w:pStyle w:val="normal11"/>
            </w:pPr>
            <w:r w:rsidRPr="001E46B1">
              <w:t>4</w:t>
            </w:r>
          </w:p>
        </w:tc>
        <w:tc>
          <w:tcPr>
            <w:tcW w:w="437" w:type="pct"/>
            <w:shd w:val="clear" w:color="auto" w:fill="FFFFFF"/>
            <w:vAlign w:val="center"/>
          </w:tcPr>
          <w:p w:rsidR="00180F62" w:rsidRPr="001E46B1" w:rsidRDefault="00180F62" w:rsidP="00E7628A">
            <w:pPr>
              <w:pStyle w:val="normal11"/>
            </w:pPr>
            <w:r w:rsidRPr="001E46B1">
              <w:t>5a</w:t>
            </w:r>
          </w:p>
        </w:tc>
        <w:tc>
          <w:tcPr>
            <w:tcW w:w="396" w:type="pct"/>
            <w:shd w:val="clear" w:color="auto" w:fill="FFFFFF"/>
            <w:vAlign w:val="center"/>
          </w:tcPr>
          <w:p w:rsidR="00180F62" w:rsidRPr="001E46B1" w:rsidRDefault="00180F62" w:rsidP="00E7628A">
            <w:pPr>
              <w:pStyle w:val="normal11"/>
            </w:pPr>
            <w:r w:rsidRPr="001E46B1">
              <w:t>6-7</w:t>
            </w:r>
          </w:p>
        </w:tc>
        <w:tc>
          <w:tcPr>
            <w:tcW w:w="505" w:type="pct"/>
            <w:shd w:val="clear" w:color="auto" w:fill="FFFFFF"/>
            <w:vAlign w:val="center"/>
          </w:tcPr>
          <w:p w:rsidR="00180F62" w:rsidRPr="001E46B1" w:rsidRDefault="00180F62" w:rsidP="00E7628A">
            <w:pPr>
              <w:pStyle w:val="normal11"/>
            </w:pPr>
            <w:r w:rsidRPr="001E46B1">
              <w:t>8-9</w:t>
            </w:r>
          </w:p>
        </w:tc>
        <w:tc>
          <w:tcPr>
            <w:tcW w:w="505" w:type="pct"/>
            <w:shd w:val="clear" w:color="auto" w:fill="FFFFFF"/>
            <w:vAlign w:val="center"/>
          </w:tcPr>
          <w:p w:rsidR="00180F62" w:rsidRPr="001E46B1" w:rsidRDefault="00180F62" w:rsidP="00E7628A">
            <w:pPr>
              <w:pStyle w:val="normal11"/>
            </w:pPr>
            <w:r w:rsidRPr="001E46B1">
              <w:t>11</w:t>
            </w:r>
          </w:p>
        </w:tc>
        <w:tc>
          <w:tcPr>
            <w:tcW w:w="493" w:type="pct"/>
            <w:shd w:val="clear" w:color="auto" w:fill="FFFFFF"/>
            <w:vAlign w:val="center"/>
          </w:tcPr>
          <w:p w:rsidR="00180F62" w:rsidRPr="001E46B1" w:rsidRDefault="00180F62" w:rsidP="00E7628A">
            <w:pPr>
              <w:pStyle w:val="normal11"/>
            </w:pPr>
            <w:r w:rsidRPr="001E46B1">
              <w:t>12</w:t>
            </w:r>
          </w:p>
        </w:tc>
        <w:tc>
          <w:tcPr>
            <w:tcW w:w="469" w:type="pct"/>
            <w:shd w:val="clear" w:color="auto" w:fill="FFFFFF"/>
            <w:vAlign w:val="center"/>
          </w:tcPr>
          <w:p w:rsidR="00180F62" w:rsidRPr="001E46B1" w:rsidRDefault="00180F62" w:rsidP="00E7628A">
            <w:pPr>
              <w:pStyle w:val="normal11"/>
            </w:pPr>
            <w:r w:rsidRPr="001E46B1">
              <w:t>16</w:t>
            </w:r>
          </w:p>
        </w:tc>
        <w:tc>
          <w:tcPr>
            <w:tcW w:w="646" w:type="pct"/>
            <w:shd w:val="clear" w:color="auto" w:fill="FFFFFF"/>
            <w:vAlign w:val="center"/>
          </w:tcPr>
          <w:p w:rsidR="00180F62" w:rsidRPr="001E46B1" w:rsidRDefault="00180F62" w:rsidP="00E7628A">
            <w:pPr>
              <w:pStyle w:val="normal11"/>
            </w:pPr>
            <w:r w:rsidRPr="001E46B1">
              <w:t>17-18</w:t>
            </w:r>
          </w:p>
        </w:tc>
      </w:tr>
      <w:tr w:rsidR="00180F62" w:rsidRPr="006E259E" w:rsidTr="00E7628A">
        <w:trPr>
          <w:tblCellSpacing w:w="15" w:type="dxa"/>
          <w:jc w:val="center"/>
        </w:trPr>
        <w:tc>
          <w:tcPr>
            <w:tcW w:w="767" w:type="pct"/>
            <w:shd w:val="clear" w:color="auto" w:fill="FFFFFF"/>
            <w:vAlign w:val="center"/>
          </w:tcPr>
          <w:p w:rsidR="00180F62" w:rsidRPr="001E46B1" w:rsidRDefault="00180F62" w:rsidP="00E7628A">
            <w:pPr>
              <w:pStyle w:val="normal11"/>
            </w:pPr>
            <w:r w:rsidRPr="001E46B1">
              <w:t>2 Petru</w:t>
            </w:r>
          </w:p>
        </w:tc>
        <w:tc>
          <w:tcPr>
            <w:tcW w:w="533" w:type="pct"/>
            <w:shd w:val="clear" w:color="auto" w:fill="FFFFFF"/>
            <w:vAlign w:val="center"/>
          </w:tcPr>
          <w:p w:rsidR="00180F62" w:rsidRPr="001E46B1" w:rsidRDefault="00180F62" w:rsidP="00E7628A">
            <w:pPr>
              <w:pStyle w:val="normal11"/>
            </w:pPr>
            <w:r w:rsidRPr="001E46B1">
              <w:t>2:1-2</w:t>
            </w:r>
          </w:p>
        </w:tc>
        <w:tc>
          <w:tcPr>
            <w:tcW w:w="437" w:type="pct"/>
            <w:shd w:val="clear" w:color="auto" w:fill="FFFFFF"/>
            <w:vAlign w:val="center"/>
          </w:tcPr>
          <w:p w:rsidR="00180F62" w:rsidRPr="001E46B1" w:rsidRDefault="00180F62" w:rsidP="00E7628A">
            <w:pPr>
              <w:pStyle w:val="normal11"/>
            </w:pPr>
            <w:r w:rsidRPr="001E46B1">
              <w:t>1:12</w:t>
            </w:r>
          </w:p>
        </w:tc>
        <w:tc>
          <w:tcPr>
            <w:tcW w:w="396" w:type="pct"/>
            <w:shd w:val="clear" w:color="auto" w:fill="FFFFFF"/>
            <w:vAlign w:val="center"/>
          </w:tcPr>
          <w:p w:rsidR="00180F62" w:rsidRPr="001E46B1" w:rsidRDefault="00180F62" w:rsidP="00E7628A">
            <w:pPr>
              <w:pStyle w:val="normal11"/>
            </w:pPr>
            <w:r w:rsidRPr="001E46B1">
              <w:t>2:4, 6</w:t>
            </w:r>
          </w:p>
        </w:tc>
        <w:tc>
          <w:tcPr>
            <w:tcW w:w="505" w:type="pct"/>
            <w:shd w:val="clear" w:color="auto" w:fill="FFFFFF"/>
            <w:vAlign w:val="center"/>
          </w:tcPr>
          <w:p w:rsidR="00180F62" w:rsidRPr="001E46B1" w:rsidRDefault="00180F62" w:rsidP="00E7628A">
            <w:pPr>
              <w:pStyle w:val="normal11"/>
            </w:pPr>
            <w:r w:rsidRPr="001E46B1">
              <w:t>2:10-11</w:t>
            </w:r>
          </w:p>
        </w:tc>
        <w:tc>
          <w:tcPr>
            <w:tcW w:w="505" w:type="pct"/>
            <w:shd w:val="clear" w:color="auto" w:fill="FFFFFF"/>
            <w:vAlign w:val="center"/>
          </w:tcPr>
          <w:p w:rsidR="00180F62" w:rsidRPr="001E46B1" w:rsidRDefault="00180F62" w:rsidP="00E7628A">
            <w:pPr>
              <w:pStyle w:val="normal11"/>
            </w:pPr>
            <w:r w:rsidRPr="001E46B1">
              <w:t>2:15-16</w:t>
            </w:r>
          </w:p>
        </w:tc>
        <w:tc>
          <w:tcPr>
            <w:tcW w:w="493" w:type="pct"/>
            <w:shd w:val="clear" w:color="auto" w:fill="FFFFFF"/>
            <w:vAlign w:val="center"/>
          </w:tcPr>
          <w:p w:rsidR="00180F62" w:rsidRPr="001E46B1" w:rsidRDefault="00180F62" w:rsidP="00E7628A">
            <w:pPr>
              <w:pStyle w:val="normal11"/>
            </w:pPr>
            <w:r w:rsidRPr="001E46B1">
              <w:t>2:13, 17</w:t>
            </w:r>
          </w:p>
        </w:tc>
        <w:tc>
          <w:tcPr>
            <w:tcW w:w="469" w:type="pct"/>
            <w:shd w:val="clear" w:color="auto" w:fill="FFFFFF"/>
            <w:vAlign w:val="center"/>
          </w:tcPr>
          <w:p w:rsidR="00180F62" w:rsidRPr="001E46B1" w:rsidRDefault="00180F62" w:rsidP="00E7628A">
            <w:pPr>
              <w:pStyle w:val="normal11"/>
            </w:pPr>
            <w:r w:rsidRPr="001E46B1">
              <w:t>2:18</w:t>
            </w:r>
          </w:p>
        </w:tc>
        <w:tc>
          <w:tcPr>
            <w:tcW w:w="646" w:type="pct"/>
            <w:shd w:val="clear" w:color="auto" w:fill="FFFFFF"/>
            <w:vAlign w:val="center"/>
          </w:tcPr>
          <w:p w:rsidR="00180F62" w:rsidRPr="001E46B1" w:rsidRDefault="00180F62" w:rsidP="00E7628A">
            <w:pPr>
              <w:pStyle w:val="normal11"/>
            </w:pPr>
            <w:r w:rsidRPr="001E46B1">
              <w:t>3:2-3</w:t>
            </w:r>
          </w:p>
        </w:tc>
      </w:tr>
    </w:tbl>
    <w:p w:rsidR="00180F62" w:rsidRDefault="00180F62" w:rsidP="00180F62">
      <w:pPr>
        <w:pStyle w:val="normal11"/>
      </w:pPr>
    </w:p>
    <w:p w:rsidR="00180F62" w:rsidRPr="0019703F" w:rsidRDefault="00180F62" w:rsidP="00180F62">
      <w:pPr>
        <w:pStyle w:val="normal11"/>
      </w:pPr>
    </w:p>
    <w:p w:rsidR="00180F62" w:rsidRPr="006E259E" w:rsidRDefault="00180F62" w:rsidP="00180F62">
      <w:pPr>
        <w:pStyle w:val="Heading4"/>
      </w:pPr>
      <w:r w:rsidRPr="006E259E">
        <w:t>Autor, datare şi destinatar</w:t>
      </w:r>
    </w:p>
    <w:p w:rsidR="00180F62" w:rsidRPr="0019703F" w:rsidRDefault="00180F62" w:rsidP="00180F62"/>
    <w:p w:rsidR="00180F62" w:rsidRPr="0019703F" w:rsidRDefault="00180F62" w:rsidP="00180F62">
      <w:pPr>
        <w:ind w:firstLine="0"/>
      </w:pPr>
      <w:r w:rsidRPr="0019703F">
        <w:t xml:space="preserve">Conform introducerii, autorul epistolei este Iuda, fratele lui Iacov (Iuda 1:1). El poate fi fratele lui Iacov, frate al </w:t>
      </w:r>
      <w:r w:rsidRPr="00127577">
        <w:t>lui Isus, ori poate fi Iuda Tadeus, fratele lui Iacov cel mic, unul din apostoli (Mc. 3:18; Mt. 10:3). Pentru Ieronim, acest Iuda, autor al epistolei, era Iuda, văr al lui Isus, fiul lui Cleopa (fratele lui Iosif) sau fiul Mariei (o soră a Mariei, mama lui Isus).</w:t>
      </w:r>
    </w:p>
    <w:p w:rsidR="00180F62" w:rsidRPr="0019703F" w:rsidRDefault="00180F62" w:rsidP="00180F62">
      <w:r w:rsidRPr="0019703F">
        <w:t xml:space="preserve">Pentru unii autori protestanţi, dar şi catolici, cum sunt W.G. Kümmel şi N. Perrin, epistola lui Iuda pare să provină din perioada de sfârşit al sec. I sau de început al </w:t>
      </w:r>
      <w:r w:rsidRPr="0019703F">
        <w:lastRenderedPageBreak/>
        <w:t>secolului 2 AD (80-120 AD), şi ar reprezenta o lucrare pseudepigrafă din partea celei de a doua generaţii de creştini (generaţia Bisericii în formare, a catolicismului emergent), pentru că pare să se refere la apostoli ca şi cum toţi aparţin generaţiei trecute (Iuda 17)</w:t>
      </w:r>
      <w:r w:rsidRPr="0019703F">
        <w:rPr>
          <w:rStyle w:val="FootnoteReference"/>
          <w:szCs w:val="24"/>
        </w:rPr>
        <w:footnoteReference w:id="174"/>
      </w:r>
      <w:r w:rsidRPr="0019703F">
        <w:t xml:space="preserve">. O expresie asemănătoare apare şi în 2 Petru 3:2 (în mod suplimentar însă 2 Petru are versete care indică şi contemporaneitatea sa cu 1 Petru, precum şi cu scrisorile lui Pavel, cf. 2 Pt. 3:1, 15-16). </w:t>
      </w:r>
    </w:p>
    <w:p w:rsidR="00180F62" w:rsidRPr="0019703F" w:rsidRDefault="00180F62" w:rsidP="00180F62">
      <w:r w:rsidRPr="0019703F">
        <w:t>Pe de altă parte, relaţia literară evidentă dintre 2 Petru şi Iuda ar indica o dependenţă a lui 2 Petru de această epistolă şi, deci, ar indica un caracter anterior pentru Iuda. În acest caz, datarea lui 2 Petru şi 1 Petru obligă datarea lui Iuda într-o perioadă chiar mai timpurie, la mijlocul secolului 1.</w:t>
      </w:r>
    </w:p>
    <w:p w:rsidR="00180F62" w:rsidRPr="0019703F" w:rsidRDefault="00180F62" w:rsidP="00180F62">
      <w:r w:rsidRPr="0019703F">
        <w:t xml:space="preserve">O altă ipoteză posibilă este ca ambele epistole să reflecte un fond comun de predicare şi, deci, o datare comună. Este posibil, astfel, ca ele să reflecte o relaţie de contemporaneitate, o legătură între autori, şi să trateze acelaşi subiect pentru că era unul din subiectele principale ale vremii: avertizarea apocaliptică şi îndemnul la o viaţă sfântă (o temă care apare şi în 1 Ioan şi în Apocalipsa, precum şi în 1-2 Tesaloniceni), ceea ce indică, din nou, o provenienţă de la mjilocul secolului 1 (60-70 AD). </w:t>
      </w:r>
    </w:p>
    <w:p w:rsidR="00180F62" w:rsidRPr="0019703F" w:rsidRDefault="00180F62" w:rsidP="00180F62">
      <w:r w:rsidRPr="0019703F">
        <w:t xml:space="preserve">Cartea este, astfel, adresată iudeilor creştini din Iudeea sau din vreo ţară apropiată, pe care îi avertizează împotriva oamenilor nelegiuiţi intraţi fără băgare de </w:t>
      </w:r>
      <w:r w:rsidRPr="0019703F">
        <w:lastRenderedPageBreak/>
        <w:t>seamă în biserică, şi care trăiesc în destrăbălare şi în învăţături greşite, reunţând, de fapt la credinţa în Hristos (4) şi ispitindu-i şi pe alţii să facă aşa.</w:t>
      </w:r>
    </w:p>
    <w:p w:rsidR="00180F62" w:rsidRPr="0019703F" w:rsidRDefault="00180F62" w:rsidP="00180F62">
      <w:r w:rsidRPr="0019703F">
        <w:t xml:space="preserve"> </w:t>
      </w:r>
    </w:p>
    <w:p w:rsidR="00180F62" w:rsidRPr="006E259E" w:rsidRDefault="00180F62" w:rsidP="00180F62">
      <w:pPr>
        <w:pStyle w:val="Heading4"/>
      </w:pPr>
      <w:r w:rsidRPr="006E259E">
        <w:t>Structura epistolei lui Iuda</w:t>
      </w:r>
    </w:p>
    <w:p w:rsidR="00180F62" w:rsidRPr="0019703F" w:rsidRDefault="00180F62" w:rsidP="00180F62"/>
    <w:p w:rsidR="00180F62" w:rsidRPr="0019703F" w:rsidRDefault="00180F62" w:rsidP="00180F62">
      <w:pPr>
        <w:ind w:firstLine="0"/>
      </w:pPr>
      <w:r w:rsidRPr="0019703F">
        <w:t>De obicei, epistola lui Iuda este împărţită în două secţiuni principale:</w:t>
      </w:r>
    </w:p>
    <w:p w:rsidR="00180F62" w:rsidRPr="0019703F" w:rsidRDefault="00180F62" w:rsidP="00180F62"/>
    <w:p w:rsidR="00180F62" w:rsidRPr="00CD2418" w:rsidRDefault="00180F62" w:rsidP="00180F62">
      <w:pPr>
        <w:pStyle w:val="normal11"/>
      </w:pPr>
      <w:r w:rsidRPr="00CD2418">
        <w:t xml:space="preserve">Avertizare împotriva învăţătorilor falşi (1-16) </w:t>
      </w:r>
    </w:p>
    <w:p w:rsidR="00180F62" w:rsidRPr="00CD2418" w:rsidRDefault="00180F62" w:rsidP="00180F62">
      <w:pPr>
        <w:pStyle w:val="normal11"/>
      </w:pPr>
      <w:r w:rsidRPr="00CD2418">
        <w:t>Îndemnare la mărturie şi o viaţă în adevăr (17-25)</w:t>
      </w:r>
    </w:p>
    <w:p w:rsidR="00180F62" w:rsidRPr="00CD2418" w:rsidRDefault="00180F62" w:rsidP="00180F62">
      <w:pPr>
        <w:pStyle w:val="normal11"/>
      </w:pPr>
    </w:p>
    <w:p w:rsidR="00180F62" w:rsidRPr="0019703F" w:rsidRDefault="00180F62" w:rsidP="00180F62">
      <w:pPr>
        <w:pStyle w:val="normal11"/>
      </w:pPr>
      <w:r w:rsidRPr="0019703F">
        <w:t xml:space="preserve">Din punct de vedere epistolar, se observă </w:t>
      </w:r>
    </w:p>
    <w:p w:rsidR="00180F62" w:rsidRPr="0019703F" w:rsidRDefault="00180F62" w:rsidP="00180F62">
      <w:pPr>
        <w:pStyle w:val="normal11"/>
      </w:pPr>
    </w:p>
    <w:p w:rsidR="00180F62" w:rsidRPr="0019703F" w:rsidRDefault="00180F62" w:rsidP="00180F62">
      <w:pPr>
        <w:pStyle w:val="normal11"/>
      </w:pPr>
      <w:r w:rsidRPr="0019703F">
        <w:rPr>
          <w:i/>
          <w:iCs/>
        </w:rPr>
        <w:t>Praescriptio</w:t>
      </w:r>
      <w:r w:rsidRPr="0019703F">
        <w:t xml:space="preserve">: </w:t>
      </w:r>
      <w:r w:rsidRPr="0019703F">
        <w:tab/>
        <w:t>De la Iuda, rob al lui Isus Hristos şi</w:t>
      </w:r>
    </w:p>
    <w:p w:rsidR="00180F62" w:rsidRPr="0019703F" w:rsidRDefault="00180F62" w:rsidP="00180F62">
      <w:pPr>
        <w:pStyle w:val="normal11"/>
      </w:pPr>
      <w:r w:rsidRPr="0019703F">
        <w:tab/>
      </w:r>
      <w:r>
        <w:tab/>
      </w:r>
      <w:r>
        <w:tab/>
      </w:r>
      <w:r w:rsidRPr="0019703F">
        <w:t>frate al lui Iacov, 1:1a</w:t>
      </w:r>
    </w:p>
    <w:p w:rsidR="00180F62" w:rsidRPr="0019703F" w:rsidRDefault="00180F62" w:rsidP="00180F62">
      <w:pPr>
        <w:pStyle w:val="normal11"/>
      </w:pPr>
      <w:r w:rsidRPr="0019703F">
        <w:rPr>
          <w:i/>
          <w:iCs/>
        </w:rPr>
        <w:t>Adscriptio:</w:t>
      </w:r>
      <w:r w:rsidRPr="0019703F">
        <w:t xml:space="preserve"> </w:t>
      </w:r>
      <w:r w:rsidRPr="0019703F">
        <w:tab/>
      </w:r>
      <w:r>
        <w:tab/>
      </w:r>
      <w:r w:rsidRPr="0019703F">
        <w:t>Către cei chemaţi, iubiţi, păstraţi,...</w:t>
      </w:r>
    </w:p>
    <w:p w:rsidR="00180F62" w:rsidRPr="0019703F" w:rsidRDefault="00180F62" w:rsidP="00180F62">
      <w:pPr>
        <w:pStyle w:val="normal11"/>
      </w:pPr>
      <w:r w:rsidRPr="0019703F">
        <w:tab/>
      </w:r>
      <w:r>
        <w:tab/>
      </w:r>
      <w:r>
        <w:tab/>
      </w:r>
      <w:r w:rsidRPr="0019703F">
        <w:t>1:1b</w:t>
      </w:r>
    </w:p>
    <w:p w:rsidR="00180F62" w:rsidRPr="0019703F" w:rsidRDefault="00180F62" w:rsidP="00180F62">
      <w:pPr>
        <w:pStyle w:val="normal11"/>
      </w:pPr>
      <w:r w:rsidRPr="0019703F">
        <w:rPr>
          <w:i/>
          <w:iCs/>
        </w:rPr>
        <w:t>Salutatio:</w:t>
      </w:r>
      <w:r w:rsidRPr="0019703F">
        <w:tab/>
      </w:r>
      <w:r>
        <w:tab/>
      </w:r>
      <w:r w:rsidRPr="0019703F">
        <w:t>Îndurare, pace, dragoste, 1:2</w:t>
      </w:r>
    </w:p>
    <w:p w:rsidR="00180F62" w:rsidRDefault="00180F62" w:rsidP="00180F62">
      <w:pPr>
        <w:pStyle w:val="normal11"/>
        <w:rPr>
          <w:i/>
          <w:iCs/>
        </w:rPr>
      </w:pPr>
    </w:p>
    <w:p w:rsidR="00180F62" w:rsidRPr="0019703F" w:rsidRDefault="00180F62" w:rsidP="00180F62">
      <w:pPr>
        <w:pStyle w:val="normal11"/>
      </w:pPr>
      <w:r w:rsidRPr="0019703F">
        <w:rPr>
          <w:i/>
          <w:iCs/>
        </w:rPr>
        <w:t>Proemium:</w:t>
      </w:r>
      <w:r w:rsidRPr="0019703F">
        <w:t xml:space="preserve"> </w:t>
      </w:r>
      <w:r w:rsidRPr="0019703F">
        <w:tab/>
      </w:r>
      <w:r>
        <w:tab/>
      </w:r>
      <w:r w:rsidRPr="0019703F">
        <w:t>Aveam un subiect, dar am să vă scriu</w:t>
      </w:r>
    </w:p>
    <w:p w:rsidR="00180F62" w:rsidRPr="0019703F" w:rsidRDefault="00180F62" w:rsidP="00180F62">
      <w:pPr>
        <w:pStyle w:val="normal11"/>
      </w:pPr>
      <w:r w:rsidRPr="0019703F">
        <w:tab/>
      </w:r>
      <w:r>
        <w:tab/>
        <w:t xml:space="preserve"> </w:t>
      </w:r>
      <w:r w:rsidRPr="0019703F">
        <w:t>despre cei neevlavioşi, care îl tăgăduiesc</w:t>
      </w:r>
    </w:p>
    <w:p w:rsidR="00180F62" w:rsidRPr="0019703F" w:rsidRDefault="00180F62" w:rsidP="00180F62">
      <w:pPr>
        <w:pStyle w:val="normal11"/>
      </w:pPr>
      <w:r w:rsidRPr="0019703F">
        <w:tab/>
      </w:r>
      <w:r>
        <w:tab/>
        <w:t xml:space="preserve"> </w:t>
      </w:r>
      <w:r w:rsidRPr="0019703F">
        <w:t>pe mântuitorul Isus, 1:3-4</w:t>
      </w:r>
    </w:p>
    <w:p w:rsidR="00180F62" w:rsidRDefault="00180F62" w:rsidP="00180F62">
      <w:pPr>
        <w:pStyle w:val="normal11"/>
        <w:rPr>
          <w:i/>
          <w:iCs/>
        </w:rPr>
      </w:pPr>
    </w:p>
    <w:p w:rsidR="00180F62" w:rsidRPr="0019703F" w:rsidRDefault="00180F62" w:rsidP="00180F62">
      <w:pPr>
        <w:pStyle w:val="normal11"/>
      </w:pPr>
      <w:r w:rsidRPr="0019703F">
        <w:rPr>
          <w:i/>
          <w:iCs/>
        </w:rPr>
        <w:t>Probatio:</w:t>
      </w:r>
      <w:r w:rsidRPr="0019703F">
        <w:rPr>
          <w:i/>
          <w:iCs/>
        </w:rPr>
        <w:tab/>
      </w:r>
      <w:r>
        <w:rPr>
          <w:i/>
          <w:iCs/>
        </w:rPr>
        <w:t xml:space="preserve"> </w:t>
      </w:r>
      <w:r w:rsidRPr="0019703F">
        <w:t>Istoria arată că Dumnezeu va face</w:t>
      </w:r>
    </w:p>
    <w:p w:rsidR="00180F62" w:rsidRPr="0019703F" w:rsidRDefault="00180F62" w:rsidP="00180F62">
      <w:pPr>
        <w:pStyle w:val="normal11"/>
      </w:pPr>
      <w:r w:rsidRPr="0019703F">
        <w:tab/>
      </w:r>
      <w:r>
        <w:tab/>
        <w:t xml:space="preserve"> </w:t>
      </w:r>
      <w:r w:rsidRPr="0019703F">
        <w:t>dreptate şi că îi pedepseşte pe cei</w:t>
      </w:r>
    </w:p>
    <w:p w:rsidR="00180F62" w:rsidRPr="0019703F" w:rsidRDefault="00180F62" w:rsidP="00180F62">
      <w:pPr>
        <w:pStyle w:val="normal11"/>
      </w:pPr>
      <w:r w:rsidRPr="0019703F">
        <w:tab/>
      </w:r>
      <w:r>
        <w:tab/>
        <w:t xml:space="preserve"> </w:t>
      </w:r>
      <w:r w:rsidRPr="0019703F">
        <w:t>nelegiuiţi (paralelă trecut – prezent), 5-9</w:t>
      </w:r>
    </w:p>
    <w:p w:rsidR="00180F62" w:rsidRPr="0019703F" w:rsidRDefault="00180F62" w:rsidP="00180F62">
      <w:pPr>
        <w:pStyle w:val="normal11"/>
      </w:pPr>
      <w:r w:rsidRPr="0019703F">
        <w:tab/>
      </w:r>
      <w:r>
        <w:tab/>
        <w:t xml:space="preserve"> </w:t>
      </w:r>
      <w:r w:rsidRPr="0019703F">
        <w:t>Trecut: Egipt (VT), 5</w:t>
      </w:r>
    </w:p>
    <w:p w:rsidR="00180F62" w:rsidRPr="0019703F" w:rsidRDefault="00180F62" w:rsidP="00180F62">
      <w:pPr>
        <w:pStyle w:val="normal11"/>
      </w:pPr>
      <w:r w:rsidRPr="0019703F">
        <w:tab/>
      </w:r>
      <w:r>
        <w:tab/>
        <w:t xml:space="preserve"> </w:t>
      </w:r>
      <w:r w:rsidRPr="0019703F">
        <w:t>Trecut: Îngerii căzuţi (1 Enoh), 6</w:t>
      </w:r>
    </w:p>
    <w:p w:rsidR="00180F62" w:rsidRPr="0019703F" w:rsidRDefault="00180F62" w:rsidP="00180F62">
      <w:pPr>
        <w:pStyle w:val="normal11"/>
      </w:pPr>
      <w:r w:rsidRPr="0019703F">
        <w:tab/>
      </w:r>
      <w:r>
        <w:tab/>
        <w:t xml:space="preserve"> </w:t>
      </w:r>
      <w:r w:rsidRPr="0019703F">
        <w:t>Trecut: Sodoma-Gomora (VT), 7</w:t>
      </w:r>
    </w:p>
    <w:p w:rsidR="00180F62" w:rsidRPr="0019703F" w:rsidRDefault="00180F62" w:rsidP="00180F62">
      <w:pPr>
        <w:pStyle w:val="normal11"/>
      </w:pPr>
      <w:r w:rsidRPr="0019703F">
        <w:tab/>
      </w:r>
      <w:r>
        <w:tab/>
        <w:t xml:space="preserve"> </w:t>
      </w:r>
      <w:r w:rsidRPr="0019703F">
        <w:t>Pângărirea prezentă a celor răzvrătiţi, 8</w:t>
      </w:r>
    </w:p>
    <w:p w:rsidR="00180F62" w:rsidRPr="0019703F" w:rsidRDefault="00180F62" w:rsidP="00180F62">
      <w:pPr>
        <w:pStyle w:val="normal11"/>
      </w:pPr>
      <w:r w:rsidRPr="0019703F">
        <w:tab/>
      </w:r>
      <w:r>
        <w:tab/>
        <w:t xml:space="preserve"> </w:t>
      </w:r>
      <w:r w:rsidRPr="0019703F">
        <w:t xml:space="preserve">Trecut: Moise, Mihail şi Satana </w:t>
      </w:r>
    </w:p>
    <w:p w:rsidR="00180F62" w:rsidRPr="0019703F" w:rsidRDefault="00180F62" w:rsidP="00180F62">
      <w:pPr>
        <w:pStyle w:val="normal11"/>
      </w:pPr>
      <w:r w:rsidRPr="0019703F">
        <w:tab/>
      </w:r>
      <w:r>
        <w:tab/>
        <w:t xml:space="preserve"> </w:t>
      </w:r>
      <w:r w:rsidRPr="0019703F">
        <w:t>(Înălţarea lui Moise), 9</w:t>
      </w:r>
    </w:p>
    <w:p w:rsidR="00180F62" w:rsidRPr="0019703F" w:rsidRDefault="00180F62" w:rsidP="00180F62">
      <w:pPr>
        <w:pStyle w:val="normal11"/>
      </w:pPr>
      <w:r w:rsidRPr="0019703F">
        <w:tab/>
      </w:r>
      <w:r>
        <w:tab/>
        <w:t xml:space="preserve"> </w:t>
      </w:r>
      <w:r w:rsidRPr="0019703F">
        <w:t>Batjocoritorii din prezent, 10</w:t>
      </w:r>
    </w:p>
    <w:p w:rsidR="00180F62" w:rsidRPr="0019703F" w:rsidRDefault="00180F62" w:rsidP="00180F62">
      <w:pPr>
        <w:pStyle w:val="normal11"/>
      </w:pPr>
      <w:r w:rsidRPr="0019703F">
        <w:tab/>
      </w:r>
      <w:r>
        <w:tab/>
        <w:t xml:space="preserve"> </w:t>
      </w:r>
      <w:r w:rsidRPr="0019703F">
        <w:t>Trecut: Cain, Balaam, Core (VT), 11</w:t>
      </w:r>
    </w:p>
    <w:p w:rsidR="00180F62" w:rsidRPr="0019703F" w:rsidRDefault="00180F62" w:rsidP="00180F62">
      <w:pPr>
        <w:pStyle w:val="normal11"/>
      </w:pPr>
      <w:r w:rsidRPr="0019703F">
        <w:tab/>
      </w:r>
      <w:r>
        <w:tab/>
        <w:t xml:space="preserve"> </w:t>
      </w:r>
      <w:r w:rsidRPr="0019703F">
        <w:t>Viaţa păcătoasă a intruşilor, 12-13</w:t>
      </w:r>
    </w:p>
    <w:p w:rsidR="00180F62" w:rsidRPr="0019703F" w:rsidRDefault="00180F62" w:rsidP="00180F62">
      <w:pPr>
        <w:pStyle w:val="normal11"/>
      </w:pPr>
      <w:r w:rsidRPr="0019703F">
        <w:lastRenderedPageBreak/>
        <w:tab/>
      </w:r>
      <w:r>
        <w:tab/>
        <w:t xml:space="preserve"> </w:t>
      </w:r>
      <w:r w:rsidRPr="0019703F">
        <w:t>Viitor: Judecata din urmă (1 Enoh), 14-15</w:t>
      </w:r>
    </w:p>
    <w:p w:rsidR="00180F62" w:rsidRDefault="00180F62" w:rsidP="00180F62">
      <w:pPr>
        <w:pStyle w:val="normal11"/>
      </w:pPr>
      <w:r w:rsidRPr="0019703F">
        <w:tab/>
      </w:r>
      <w:r>
        <w:tab/>
        <w:t xml:space="preserve"> </w:t>
      </w:r>
      <w:r w:rsidRPr="0019703F">
        <w:t>Viaţa destrăbălată în prezent, 16</w:t>
      </w:r>
      <w:r w:rsidRPr="0019703F">
        <w:tab/>
      </w:r>
    </w:p>
    <w:p w:rsidR="00180F62" w:rsidRPr="0019703F" w:rsidRDefault="00180F62" w:rsidP="00180F62">
      <w:pPr>
        <w:pStyle w:val="normal11"/>
      </w:pPr>
      <w:r w:rsidRPr="0019703F">
        <w:tab/>
      </w:r>
    </w:p>
    <w:p w:rsidR="00180F62" w:rsidRPr="0019703F" w:rsidRDefault="00180F62" w:rsidP="00180F62">
      <w:pPr>
        <w:pStyle w:val="normal11"/>
      </w:pPr>
      <w:r w:rsidRPr="0019703F">
        <w:rPr>
          <w:i/>
          <w:iCs/>
        </w:rPr>
        <w:t>Exhortatio:</w:t>
      </w:r>
      <w:r w:rsidRPr="0019703F">
        <w:tab/>
      </w:r>
      <w:r>
        <w:t xml:space="preserve"> </w:t>
      </w:r>
      <w:r w:rsidRPr="0019703F">
        <w:t>Îndemnuri la o viaţă sfântă, 17-23</w:t>
      </w:r>
    </w:p>
    <w:p w:rsidR="00180F62" w:rsidRPr="0019703F" w:rsidRDefault="00180F62" w:rsidP="00180F62">
      <w:pPr>
        <w:pStyle w:val="normal11"/>
      </w:pPr>
      <w:r w:rsidRPr="0019703F">
        <w:tab/>
      </w:r>
      <w:r>
        <w:tab/>
        <w:t xml:space="preserve"> </w:t>
      </w:r>
      <w:r w:rsidRPr="0019703F">
        <w:t>Apel la memoria apostolilor, 17-19</w:t>
      </w:r>
    </w:p>
    <w:p w:rsidR="00180F62" w:rsidRPr="0019703F" w:rsidRDefault="00180F62" w:rsidP="00180F62">
      <w:pPr>
        <w:pStyle w:val="normal11"/>
      </w:pPr>
      <w:r w:rsidRPr="0019703F">
        <w:tab/>
      </w:r>
      <w:r>
        <w:tab/>
        <w:t xml:space="preserve"> </w:t>
      </w:r>
      <w:r w:rsidRPr="0019703F">
        <w:t>Îndemnuri la viaţă spirituală, 20-21</w:t>
      </w:r>
    </w:p>
    <w:p w:rsidR="00180F62" w:rsidRPr="0019703F" w:rsidRDefault="00180F62" w:rsidP="00180F62">
      <w:pPr>
        <w:pStyle w:val="normal11"/>
      </w:pPr>
      <w:r w:rsidRPr="0019703F">
        <w:tab/>
      </w:r>
      <w:r>
        <w:tab/>
        <w:t xml:space="preserve"> </w:t>
      </w:r>
      <w:r w:rsidRPr="0019703F">
        <w:t>Îndemn la ajutarea celorlalţi, 22-23</w:t>
      </w:r>
    </w:p>
    <w:p w:rsidR="00180F62" w:rsidRPr="0019703F" w:rsidRDefault="00180F62" w:rsidP="00180F62">
      <w:pPr>
        <w:pStyle w:val="normal11"/>
      </w:pPr>
    </w:p>
    <w:p w:rsidR="00180F62" w:rsidRPr="0019703F" w:rsidRDefault="00180F62" w:rsidP="00180F62">
      <w:pPr>
        <w:pStyle w:val="normal11"/>
      </w:pPr>
      <w:r w:rsidRPr="0019703F">
        <w:rPr>
          <w:i/>
          <w:iCs/>
        </w:rPr>
        <w:t>Doxologie:</w:t>
      </w:r>
      <w:r w:rsidRPr="0019703F">
        <w:t xml:space="preserve"> </w:t>
      </w:r>
      <w:r w:rsidRPr="0019703F">
        <w:tab/>
      </w:r>
      <w:r>
        <w:t xml:space="preserve"> </w:t>
      </w:r>
      <w:r w:rsidRPr="0019703F">
        <w:t>A lui să fie slava, puterea</w:t>
      </w:r>
      <w:r w:rsidR="00234D93">
        <w:t xml:space="preserve"> etc.</w:t>
      </w:r>
      <w:r w:rsidRPr="0019703F">
        <w:t>, 24-25</w:t>
      </w:r>
    </w:p>
    <w:p w:rsidR="00180F62" w:rsidRDefault="00180F62" w:rsidP="00180F62">
      <w:pPr>
        <w:tabs>
          <w:tab w:val="left" w:pos="1276"/>
        </w:tabs>
      </w:pPr>
      <w:r>
        <w:tab/>
      </w:r>
    </w:p>
    <w:p w:rsidR="00180F62" w:rsidRPr="0019703F" w:rsidRDefault="00180F62" w:rsidP="00180F62">
      <w:pPr>
        <w:tabs>
          <w:tab w:val="left" w:pos="1276"/>
        </w:tabs>
      </w:pPr>
    </w:p>
    <w:p w:rsidR="00180F62" w:rsidRPr="006E259E" w:rsidRDefault="00180F62" w:rsidP="00180F62">
      <w:pPr>
        <w:pStyle w:val="Heading4"/>
      </w:pPr>
      <w:r w:rsidRPr="00127577">
        <w:t>Comentarii</w:t>
      </w:r>
      <w:r w:rsidRPr="006E259E">
        <w:t xml:space="preserve"> şi teme teologice în Iuda</w:t>
      </w:r>
    </w:p>
    <w:p w:rsidR="00180F62" w:rsidRPr="0019703F" w:rsidRDefault="00180F62" w:rsidP="00180F62"/>
    <w:p w:rsidR="00180F62" w:rsidRPr="0019703F" w:rsidRDefault="00180F62" w:rsidP="00180F62">
      <w:pPr>
        <w:ind w:firstLine="0"/>
      </w:pPr>
      <w:r w:rsidRPr="0019703F">
        <w:t>În epistola lui Iuda se pot observa atât prezenţa catolicismului emergent, specific mijlocului şi sfârşitului de secol 1, cât şi caracterul timpuriu al mesajului, care vine dintr-o perioadă când spiritualitatea creştină de tip paulin încă nu era dominantă şi când spiritualitatea de tip iudaic (avându-i ca reprezentanţi pe Petru şi Iacov) avea încă o mare influenţă.</w:t>
      </w:r>
    </w:p>
    <w:p w:rsidR="00180F62" w:rsidRPr="0019703F" w:rsidRDefault="00180F62" w:rsidP="00180F62">
      <w:pPr>
        <w:rPr>
          <w:color w:val="auto"/>
        </w:rPr>
      </w:pPr>
      <w:r w:rsidRPr="0019703F">
        <w:t>Apar, astfel, expresiile „mântuirea noastră comună”  (</w:t>
      </w:r>
      <w:r w:rsidRPr="0019703F">
        <w:rPr>
          <w:rFonts w:ascii="EGreek" w:hAnsi="EGreek" w:cs="EGreek"/>
        </w:rPr>
        <w:t xml:space="preserve">koinhv hJmwn swteriav), </w:t>
      </w:r>
      <w:r w:rsidRPr="0019703F">
        <w:t>sau „credinţa dată o dată pentru totdeauna” (</w:t>
      </w:r>
      <w:r w:rsidRPr="0019703F">
        <w:rPr>
          <w:rFonts w:ascii="EGreek" w:hAnsi="EGreek" w:cs="EGreek"/>
        </w:rPr>
        <w:t>th| aJpax paradoqeish| pistei)</w:t>
      </w:r>
      <w:r w:rsidRPr="0019703F">
        <w:t>, Iuda 3, precum şi apelul la vorbele „apostolilor lui Isus” (17- 18).</w:t>
      </w:r>
      <w:r w:rsidRPr="0019703F">
        <w:rPr>
          <w:rFonts w:ascii="EGreek" w:hAnsi="EGreek" w:cs="EGreek"/>
        </w:rPr>
        <w:t xml:space="preserve"> </w:t>
      </w:r>
    </w:p>
    <w:p w:rsidR="00180F62" w:rsidRPr="0019703F" w:rsidRDefault="00180F62" w:rsidP="00180F62">
      <w:r w:rsidRPr="0019703F">
        <w:t xml:space="preserve">Epistola lui Iuda este cunoscută, de asemeni, pentru tonul vehement şi plin de imagini profetice folosit în descrierea şi condamnarea oamenilor prefăcuţi, imorali şi răzvrătiţi, precum şi pentru citatele din cărţile apocrife (1 Enoh, Înălţarea lui Moise). Desigur, aceasta implică faptul că anumite scene din 1 Enoh sunt considerate credible, iar în ce priveşte Înălţarea lui Moise, că întâmplările de acolo pot fi folosite ca ilustraţie. În nici-o situaţie, însă, nu sunt considerate a fi texte inspirate </w:t>
      </w:r>
      <w:r w:rsidRPr="0019703F">
        <w:lastRenderedPageBreak/>
        <w:t>divin, pe ansamblul lor, la nivelul cărţilor din Vechiul Testament.</w:t>
      </w:r>
    </w:p>
    <w:p w:rsidR="00180F62" w:rsidRDefault="00180F62" w:rsidP="00180F62">
      <w:r w:rsidRPr="0019703F">
        <w:t>Este interesant de observat, de asemeni, paralelismul argumentului din VT, în Iuda şi în 2 Petru, care îl asigură pe cititor de izbăvirea celui drept şi de pedepsirea celui rău. Astfel, în 2 Petru 2:4-19, argumentul dreptăţii şi pedepsei aduse de Dumnezeu, ca şi al izbăvirii celor drepţi, parcurge referinţele la VT în ordinea aceasta: pedepsirea îngerilor şi aruncarea lor în Adânc, exemplul lui Noe – cel salvat şi al condamnării restului lumii, Sodoma şi Gomora şi izbăvirea lui Lot; exemplul lui Balaam, fiul lui Bosor, care a fost mustrat de propria măgăriţă. În epistola lui Iuda, referinţele încep cu ieşirea lui Israel din Egipt, şi continuă apoi cu pedepsirea îngerilor rebeli, apoi cu situaţia din Sodoma şi Gomora, cu exemplul trupului lui Moise pentru care îşi disputau dreptul arhanghelul Mihail şi Diavolul, cu exemplele răzvrătirilor lui Cain, Balaam şi Core, şi cu exemplul judecăţii finale. Tipul de argument este acelaşi, dar exemplele folosite nu sunt identice. Într-un fel, mai logică este secvenţa din 2 Petru, pe când Iuda este mai retoric (nu foloseşte secvenţa istorică în cazul Sodomei şi Gomorei şi al ieşirii din Egipt). De aceea, se poate sugera că există o relaţie literară sau istorică între cele două texte, dar nu neapărat o relaţie de dependenţă, ci o relaţie de folosire independentă a unor locuri retorice comune în predicarea creştină din primul secol.</w:t>
      </w:r>
    </w:p>
    <w:p w:rsidR="00814AC1" w:rsidRPr="0019703F" w:rsidRDefault="00814AC1" w:rsidP="00180F62"/>
    <w:p w:rsidR="00180F62" w:rsidRPr="006E259E" w:rsidRDefault="00814AC1" w:rsidP="00814AC1">
      <w:pPr>
        <w:pStyle w:val="Heading3"/>
      </w:pPr>
      <w:bookmarkStart w:id="234" w:name="_Toc244745228"/>
      <w:bookmarkStart w:id="235" w:name="_Toc354499644"/>
      <w:r>
        <w:t>14</w:t>
      </w:r>
      <w:r w:rsidR="00180F62">
        <w:t xml:space="preserve">.2 </w:t>
      </w:r>
      <w:r w:rsidR="00180F62" w:rsidRPr="006E259E">
        <w:t xml:space="preserve">Teme şi </w:t>
      </w:r>
      <w:r w:rsidR="00180F62">
        <w:t>teste referitoare la</w:t>
      </w:r>
      <w:r w:rsidR="00180F62" w:rsidRPr="006E259E">
        <w:t xml:space="preserve"> Iuda</w:t>
      </w:r>
      <w:bookmarkEnd w:id="234"/>
      <w:bookmarkEnd w:id="235"/>
    </w:p>
    <w:p w:rsidR="00180F62" w:rsidRPr="0019703F" w:rsidRDefault="00180F62" w:rsidP="00180F62"/>
    <w:p w:rsidR="00180F62" w:rsidRDefault="00180F62" w:rsidP="00E7628A">
      <w:pPr>
        <w:pStyle w:val="ListParagraph"/>
        <w:numPr>
          <w:ilvl w:val="0"/>
          <w:numId w:val="26"/>
        </w:numPr>
        <w:tabs>
          <w:tab w:val="left" w:pos="360"/>
        </w:tabs>
        <w:spacing w:line="240" w:lineRule="atLeast"/>
        <w:ind w:left="0" w:firstLine="0"/>
        <w:contextualSpacing w:val="0"/>
      </w:pPr>
      <w:r w:rsidRPr="006E259E">
        <w:t>Comentaţi asupra semnificaţiei folosirii cărţii 1 Enoh şi a Înălţării lui Moise în epistola lui Iuda.</w:t>
      </w:r>
      <w:r>
        <w:t xml:space="preserve"> </w:t>
      </w:r>
    </w:p>
    <w:p w:rsidR="00180F62" w:rsidRDefault="00180F62" w:rsidP="00180F62">
      <w:pPr>
        <w:pStyle w:val="ListParagraph"/>
        <w:tabs>
          <w:tab w:val="left" w:pos="360"/>
        </w:tabs>
        <w:ind w:left="0" w:firstLine="0"/>
      </w:pPr>
    </w:p>
    <w:p w:rsidR="00180F62" w:rsidRDefault="00180F62" w:rsidP="00E7628A">
      <w:pPr>
        <w:pStyle w:val="ListParagraph"/>
        <w:numPr>
          <w:ilvl w:val="0"/>
          <w:numId w:val="26"/>
        </w:numPr>
        <w:tabs>
          <w:tab w:val="left" w:pos="360"/>
        </w:tabs>
        <w:spacing w:line="240" w:lineRule="atLeast"/>
        <w:ind w:left="0" w:firstLine="0"/>
        <w:contextualSpacing w:val="0"/>
      </w:pPr>
      <w:r w:rsidRPr="006E259E">
        <w:lastRenderedPageBreak/>
        <w:t>Ce fel de oameni s-au strecurat în Biserică, după epistola lui Iuda şi care era comportamentul lor? Descrieţi erezia despre care vorbeşte Iuda.</w:t>
      </w:r>
    </w:p>
    <w:p w:rsidR="00180F62" w:rsidRDefault="00180F62" w:rsidP="00180F62">
      <w:pPr>
        <w:pStyle w:val="ListParagraph"/>
        <w:tabs>
          <w:tab w:val="left" w:pos="360"/>
        </w:tabs>
        <w:ind w:left="0" w:firstLine="0"/>
      </w:pPr>
    </w:p>
    <w:p w:rsidR="00180F62" w:rsidRDefault="00180F62" w:rsidP="00E7628A">
      <w:pPr>
        <w:pStyle w:val="ListParagraph"/>
        <w:numPr>
          <w:ilvl w:val="0"/>
          <w:numId w:val="26"/>
        </w:numPr>
        <w:tabs>
          <w:tab w:val="left" w:pos="360"/>
        </w:tabs>
        <w:spacing w:line="240" w:lineRule="atLeast"/>
        <w:ind w:left="0" w:firstLine="0"/>
        <w:contextualSpacing w:val="0"/>
      </w:pPr>
      <w:r w:rsidRPr="006E259E">
        <w:t>Cum aţi comenta asupra versetului 23? Din care foc pot fi salvaţi cei păcătoşi? Ce înseamnă „cămaşă mânjită cu carne”?</w:t>
      </w:r>
    </w:p>
    <w:p w:rsidR="00180F62" w:rsidRDefault="00180F62" w:rsidP="00180F62">
      <w:pPr>
        <w:pStyle w:val="ListParagraph"/>
        <w:tabs>
          <w:tab w:val="left" w:pos="360"/>
        </w:tabs>
        <w:ind w:left="0" w:firstLine="0"/>
      </w:pPr>
    </w:p>
    <w:p w:rsidR="00180F62" w:rsidRPr="006E259E" w:rsidRDefault="00180F62" w:rsidP="00E7628A">
      <w:pPr>
        <w:pStyle w:val="ListParagraph"/>
        <w:numPr>
          <w:ilvl w:val="0"/>
          <w:numId w:val="26"/>
        </w:numPr>
        <w:tabs>
          <w:tab w:val="left" w:pos="360"/>
        </w:tabs>
        <w:spacing w:line="240" w:lineRule="atLeast"/>
        <w:ind w:left="0" w:firstLine="0"/>
        <w:contextualSpacing w:val="0"/>
      </w:pPr>
      <w:r w:rsidRPr="006E259E">
        <w:t>Ce părere aveţi despre imaginile şi metaforele cu care sunt descrişi cei păcătoţi în 2 Petru, Iuda şi Iacov?</w:t>
      </w:r>
    </w:p>
    <w:p w:rsidR="00180F62" w:rsidRPr="0019703F" w:rsidRDefault="00180F62" w:rsidP="00180F62"/>
    <w:p w:rsidR="00180F62" w:rsidRDefault="00180F62" w:rsidP="00180F62">
      <w:r>
        <w:br w:type="page"/>
      </w:r>
    </w:p>
    <w:p w:rsidR="00180F62" w:rsidRPr="006E259E" w:rsidRDefault="00814AC1" w:rsidP="00F92F88">
      <w:pPr>
        <w:pStyle w:val="Heading3"/>
      </w:pPr>
      <w:bookmarkStart w:id="236" w:name="_Toc244745229"/>
      <w:bookmarkStart w:id="237" w:name="_Toc354499645"/>
      <w:r>
        <w:t>14</w:t>
      </w:r>
      <w:r w:rsidR="00180F62">
        <w:t>.3  Iacov: Î</w:t>
      </w:r>
      <w:r w:rsidR="00180F62" w:rsidRPr="006E259E">
        <w:t>ncurajare</w:t>
      </w:r>
      <w:r w:rsidR="00F92F88">
        <w:t>a Bisericii</w:t>
      </w:r>
      <w:r w:rsidR="00180F62">
        <w:t xml:space="preserve"> </w:t>
      </w:r>
      <w:r w:rsidR="00180F62" w:rsidRPr="006E259E">
        <w:t>în exil</w:t>
      </w:r>
      <w:bookmarkEnd w:id="236"/>
      <w:bookmarkEnd w:id="237"/>
      <w:r w:rsidR="00180F62" w:rsidRPr="006E259E">
        <w:t xml:space="preserve"> </w:t>
      </w:r>
    </w:p>
    <w:p w:rsidR="00180F62" w:rsidRPr="0019703F" w:rsidRDefault="00180F62" w:rsidP="00180F62"/>
    <w:p w:rsidR="00180F62" w:rsidRPr="0019703F" w:rsidRDefault="00180F62" w:rsidP="00022C3D">
      <w:pPr>
        <w:ind w:firstLine="0"/>
      </w:pPr>
      <w:r w:rsidRPr="0019703F">
        <w:t>Epistola lui Iacov este o epistolă generală adresată evreilor cre</w:t>
      </w:r>
      <w:r w:rsidR="00892CC4">
        <w:t>ştini</w:t>
      </w:r>
      <w:r w:rsidRPr="0019703F">
        <w:t xml:space="preserve"> care trăiau în imperiul roman. Termenul folosit </w:t>
      </w:r>
      <w:r w:rsidR="009E5E76">
        <w:t>pentru destinatari este „cele</w:t>
      </w:r>
      <w:r w:rsidRPr="0019703F">
        <w:t xml:space="preserve"> 12 s</w:t>
      </w:r>
      <w:r w:rsidR="003872D0">
        <w:t>eminţii din diaspora” (cf.</w:t>
      </w:r>
      <w:r w:rsidR="00022C3D">
        <w:t xml:space="preserve"> 1P</w:t>
      </w:r>
      <w:r w:rsidRPr="0019703F">
        <w:t>t</w:t>
      </w:r>
      <w:r w:rsidR="00022C3D">
        <w:t xml:space="preserve"> </w:t>
      </w:r>
      <w:r w:rsidRPr="0019703F">
        <w:t>1:1 „celor aleşi care trăiesc ca străini în diaspora”)</w:t>
      </w:r>
      <w:r w:rsidR="003872D0">
        <w:t>,</w:t>
      </w:r>
      <w:r w:rsidRPr="0019703F">
        <w:t xml:space="preserve"> ceea ce pare să sublinieze faptul că autorul era conştient de </w:t>
      </w:r>
      <w:r w:rsidR="00BD1395">
        <w:t>participarea lui</w:t>
      </w:r>
      <w:r w:rsidRPr="0019703F">
        <w:t xml:space="preserve"> Israel</w:t>
      </w:r>
      <w:r w:rsidR="00BD1395">
        <w:t xml:space="preserve"> la Biserică</w:t>
      </w:r>
      <w:r w:rsidRPr="0019703F">
        <w:t xml:space="preserve">, pe deoparte, </w:t>
      </w:r>
      <w:r w:rsidR="009B5FA6">
        <w:t>iar p</w:t>
      </w:r>
      <w:r w:rsidRPr="0019703F">
        <w:t xml:space="preserve">e de cealaltă, pare să implice </w:t>
      </w:r>
      <w:r w:rsidR="00BD1395">
        <w:t xml:space="preserve">că </w:t>
      </w:r>
      <w:r w:rsidRPr="0019703F">
        <w:t>nu se mai putea vorbi decât despre o diaspora, nu de o ţară</w:t>
      </w:r>
      <w:r w:rsidR="009B5FA6">
        <w:t xml:space="preserve"> a celor 12 seminţii</w:t>
      </w:r>
      <w:r w:rsidRPr="0019703F">
        <w:t>. Dacă Ierusalimul ar fi fost distrus la momentul scrierii epistolei, atunci lucrul acesta ar plasa scrisoarea după anul 70, dar, întrucât menţionarea diasporei poate avea şi alte motive (grija pastorală, înţelegerea nevoiei de a misiona până la marginile lumii, ideea unei Impărăţii mai largi a lui Dumnezeu, metafora exilului celor credincioşi care aşteaptă acum revenirea lui Mesia şi restaurarea lui Israel – la fel cum îl întreabă ucenicii pe Isus la înălţare, vezi, Fapte 1, etc), datarea scrisorii poate avea ca rezultat şi o perioadă mai timpurie</w:t>
      </w:r>
      <w:r w:rsidR="00A51406">
        <w:t xml:space="preserve"> (tematica scrisorii implică o datare timpurie)</w:t>
      </w:r>
      <w:r w:rsidRPr="0019703F">
        <w:t>.</w:t>
      </w:r>
    </w:p>
    <w:p w:rsidR="00180F62" w:rsidRPr="0019703F" w:rsidRDefault="00180F62" w:rsidP="00180F62"/>
    <w:p w:rsidR="00180F62" w:rsidRPr="006E259E" w:rsidRDefault="00180F62" w:rsidP="00180F62">
      <w:pPr>
        <w:pStyle w:val="Heading4"/>
      </w:pPr>
      <w:r w:rsidRPr="006E259E">
        <w:t>Autor, datare, destinatar</w:t>
      </w:r>
    </w:p>
    <w:p w:rsidR="00180F62" w:rsidRPr="0019703F" w:rsidRDefault="00180F62" w:rsidP="00180F62"/>
    <w:p w:rsidR="00180F62" w:rsidRPr="0019703F" w:rsidRDefault="00180F62" w:rsidP="00E045F3">
      <w:pPr>
        <w:ind w:firstLine="0"/>
      </w:pPr>
      <w:r w:rsidRPr="0019703F">
        <w:t>Una din scrisorile influente ale NT, deşi nu întotdeauna apreciate (de exemplu, Luther o</w:t>
      </w:r>
      <w:r w:rsidR="00240450">
        <w:t xml:space="preserve"> considera „o epistolă de paie” pentru că nu accentuează importanţa credinţei, ci subliniază importanţa faptelor care</w:t>
      </w:r>
      <w:r w:rsidRPr="0019703F">
        <w:t xml:space="preserve"> dovedesc credinţa), epistola se prezintă ca fiind din partea lui „Iacov, robul lui Dumnezeu şi al Domnului Isus Hristos” (1:1). Ca atare, referinţa pare să-l aibă în vedere pe Iacov cel drept, frate </w:t>
      </w:r>
      <w:r w:rsidR="00B85ECB">
        <w:t xml:space="preserve">al lui Isus </w:t>
      </w:r>
      <w:r w:rsidRPr="0019703F">
        <w:t xml:space="preserve">(Helvidius şi Ieronim, sec. 4: posibil frate </w:t>
      </w:r>
      <w:r w:rsidRPr="0019703F">
        <w:lastRenderedPageBreak/>
        <w:t xml:space="preserve">vitreg; alţii, sec. 2: </w:t>
      </w:r>
      <w:r w:rsidR="00B85ECB">
        <w:t xml:space="preserve">posibil </w:t>
      </w:r>
      <w:r w:rsidRPr="0019703F">
        <w:t>văr</w:t>
      </w:r>
      <w:r w:rsidR="00B85ECB">
        <w:t xml:space="preserve"> al lui Isus</w:t>
      </w:r>
      <w:r w:rsidRPr="0019703F">
        <w:t>), conducătorul Bisericii din Ierusalim. Iacov apare, direct sau indirect, în mai multe texte din NT, singur sau împreună cu fraţii săi (In</w:t>
      </w:r>
      <w:r w:rsidR="00E045F3">
        <w:t xml:space="preserve"> 7:5; 1</w:t>
      </w:r>
      <w:r w:rsidRPr="0019703F">
        <w:t xml:space="preserve">Cor 15:7; Gal 1:19; Fapte 1:13; </w:t>
      </w:r>
      <w:r w:rsidR="00E045F3">
        <w:t xml:space="preserve">Fapte </w:t>
      </w:r>
      <w:r w:rsidRPr="0019703F">
        <w:t>12; Gal 2:9; Gal 2:11–14; conciliul din Fapte 15, 48 AD).</w:t>
      </w:r>
    </w:p>
    <w:p w:rsidR="00180F62" w:rsidRPr="0019703F" w:rsidRDefault="00180F62" w:rsidP="00145790">
      <w:r w:rsidRPr="0019703F">
        <w:t>Perioada scrierii ar trebuie să fie, în acest caz, anii 40-60 AD. Conform lui Josephus, Iacov a murit ca martir în timpul marelui preot Ananus, în anul 61, din cauză că îl vestea pe Isus ca Mesia.</w:t>
      </w:r>
      <w:r w:rsidRPr="00C10355">
        <w:rPr>
          <w:rStyle w:val="fr-Footnote-Reference"/>
        </w:rPr>
        <w:footnoteReference w:id="175"/>
      </w:r>
      <w:r w:rsidRPr="0019703F">
        <w:t xml:space="preserve">  </w:t>
      </w:r>
    </w:p>
    <w:p w:rsidR="00180F62" w:rsidRPr="0019703F" w:rsidRDefault="00180F62" w:rsidP="00180F62">
      <w:r w:rsidRPr="0019703F">
        <w:t xml:space="preserve">Printre caracteristicile scrisorii lui Iacov se pot aminti gândirea evreiască, rabinică, apropiată de retorica din epistola lui Iuda şi de cea din cuvântările lui Isus (mai ales din evanghelia după Matei), precum şi stilul grecesc, educat al scrisorii (limba greacă folosită este una corectă, frumoasă, chiar dacă nu complicată; Iacov, ca evreu elenist, putea el însuşi să atingă o astfel de performanţă, după cum era posibil ca să se fi folosit de un secretar). Pe ansamblu, caracteristicile literare superioare ale scrisorii nu îl pot contesta pe Iacov ca autor, ci dimpotrivă, îl înfăţişează ca pe un evreu creştin cu un mesaj şi stil apropiate de retorica sinagogii, de predicarea lui Ioan Botezătorul şi de cea a lui Isus, de cea a lui Iuda. De asemeni, se observă apropieri de 1 Petru, o scrisoare care vine tot din partea unui creştin de cultură evreiască (J.H. Ropes consideră că aceste epistole reflectă un context </w:t>
      </w:r>
      <w:r w:rsidR="006D0C0A">
        <w:t xml:space="preserve">şi un conţinut </w:t>
      </w:r>
      <w:r w:rsidRPr="0019703F">
        <w:t>proclamator comun, specific primului secol AD)</w:t>
      </w:r>
      <w:r w:rsidRPr="0019703F">
        <w:rPr>
          <w:rStyle w:val="FootnoteReference"/>
          <w:szCs w:val="24"/>
        </w:rPr>
        <w:footnoteReference w:id="176"/>
      </w:r>
      <w:r>
        <w:t>:</w:t>
      </w:r>
      <w:r w:rsidRPr="0019703F">
        <w:t xml:space="preserve"> </w:t>
      </w:r>
    </w:p>
    <w:p w:rsidR="00180F62" w:rsidRPr="0019703F" w:rsidRDefault="00180F62" w:rsidP="00180F62"/>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19"/>
        <w:gridCol w:w="3260"/>
      </w:tblGrid>
      <w:tr w:rsidR="00180F62" w:rsidRPr="006E259E" w:rsidTr="00E7628A">
        <w:tc>
          <w:tcPr>
            <w:tcW w:w="3119" w:type="dxa"/>
            <w:tcMar>
              <w:top w:w="15" w:type="dxa"/>
              <w:left w:w="100" w:type="dxa"/>
              <w:bottom w:w="15" w:type="dxa"/>
              <w:right w:w="100" w:type="dxa"/>
            </w:tcMar>
          </w:tcPr>
          <w:p w:rsidR="00180F62" w:rsidRPr="0019703F" w:rsidRDefault="00180F62" w:rsidP="00E7628A">
            <w:pPr>
              <w:ind w:firstLine="0"/>
            </w:pPr>
            <w:r>
              <w:lastRenderedPageBreak/>
              <w:t>Iacov 1:1 - 1 Petru</w:t>
            </w:r>
            <w:r w:rsidRPr="0019703F">
              <w:t xml:space="preserve"> 1:1</w:t>
            </w:r>
          </w:p>
        </w:tc>
        <w:tc>
          <w:tcPr>
            <w:tcW w:w="3260" w:type="dxa"/>
            <w:tcMar>
              <w:top w:w="15" w:type="dxa"/>
              <w:left w:w="100" w:type="dxa"/>
              <w:bottom w:w="15" w:type="dxa"/>
              <w:right w:w="100" w:type="dxa"/>
            </w:tcMar>
          </w:tcPr>
          <w:p w:rsidR="00180F62" w:rsidRPr="0019703F" w:rsidRDefault="00180F62" w:rsidP="00E7628A">
            <w:pPr>
              <w:ind w:firstLine="0"/>
            </w:pPr>
            <w:r w:rsidRPr="0019703F">
              <w:t>Iacov 3:13 - 1 Petru 3:2, 4</w:t>
            </w:r>
          </w:p>
        </w:tc>
      </w:tr>
      <w:tr w:rsidR="00180F62" w:rsidRPr="006E259E" w:rsidTr="00E7628A">
        <w:tc>
          <w:tcPr>
            <w:tcW w:w="3119" w:type="dxa"/>
            <w:tcMar>
              <w:top w:w="15" w:type="dxa"/>
              <w:left w:w="100" w:type="dxa"/>
              <w:bottom w:w="15" w:type="dxa"/>
              <w:right w:w="100" w:type="dxa"/>
            </w:tcMar>
          </w:tcPr>
          <w:p w:rsidR="00180F62" w:rsidRPr="0019703F" w:rsidRDefault="00180F62" w:rsidP="00E7628A">
            <w:pPr>
              <w:ind w:firstLine="0"/>
            </w:pPr>
            <w:r w:rsidRPr="0019703F">
              <w:t xml:space="preserve">Iacov 1:2f. - 1 Petru 1:6f. </w:t>
            </w:r>
          </w:p>
        </w:tc>
        <w:tc>
          <w:tcPr>
            <w:tcW w:w="3260" w:type="dxa"/>
            <w:tcMar>
              <w:top w:w="15" w:type="dxa"/>
              <w:left w:w="100" w:type="dxa"/>
              <w:bottom w:w="15" w:type="dxa"/>
              <w:right w:w="100" w:type="dxa"/>
            </w:tcMar>
          </w:tcPr>
          <w:p w:rsidR="00180F62" w:rsidRPr="0019703F" w:rsidRDefault="00180F62" w:rsidP="00E7628A">
            <w:pPr>
              <w:ind w:firstLine="0"/>
            </w:pPr>
            <w:r w:rsidRPr="0019703F">
              <w:t>Iacov 4:1 - 1 Petru 2:11</w:t>
            </w:r>
          </w:p>
        </w:tc>
      </w:tr>
      <w:tr w:rsidR="00180F62" w:rsidRPr="006E259E" w:rsidTr="00E7628A">
        <w:tc>
          <w:tcPr>
            <w:tcW w:w="3119" w:type="dxa"/>
            <w:tcMar>
              <w:top w:w="15" w:type="dxa"/>
              <w:left w:w="100" w:type="dxa"/>
              <w:bottom w:w="15" w:type="dxa"/>
              <w:right w:w="100" w:type="dxa"/>
            </w:tcMar>
          </w:tcPr>
          <w:p w:rsidR="00180F62" w:rsidRPr="0019703F" w:rsidRDefault="00180F62" w:rsidP="00E7628A">
            <w:pPr>
              <w:ind w:firstLine="0"/>
            </w:pPr>
            <w:r w:rsidRPr="0019703F">
              <w:t>Iacov 1:12 - 1 Petru 5:4</w:t>
            </w:r>
          </w:p>
        </w:tc>
        <w:tc>
          <w:tcPr>
            <w:tcW w:w="3260" w:type="dxa"/>
            <w:tcMar>
              <w:top w:w="15" w:type="dxa"/>
              <w:left w:w="100" w:type="dxa"/>
              <w:bottom w:w="15" w:type="dxa"/>
              <w:right w:w="100" w:type="dxa"/>
            </w:tcMar>
          </w:tcPr>
          <w:p w:rsidR="00180F62" w:rsidRPr="0019703F" w:rsidRDefault="00180F62" w:rsidP="00E7628A">
            <w:pPr>
              <w:ind w:firstLine="0"/>
            </w:pPr>
            <w:r w:rsidRPr="0019703F">
              <w:t>Iacov 4:6 - 1 Petru 5:5 f.</w:t>
            </w:r>
          </w:p>
        </w:tc>
      </w:tr>
      <w:tr w:rsidR="00180F62" w:rsidRPr="006E259E" w:rsidTr="00E7628A">
        <w:tc>
          <w:tcPr>
            <w:tcW w:w="3119" w:type="dxa"/>
            <w:tcMar>
              <w:top w:w="15" w:type="dxa"/>
              <w:left w:w="100" w:type="dxa"/>
              <w:bottom w:w="15" w:type="dxa"/>
              <w:right w:w="100" w:type="dxa"/>
            </w:tcMar>
          </w:tcPr>
          <w:p w:rsidR="00180F62" w:rsidRPr="0019703F" w:rsidRDefault="00180F62" w:rsidP="00E7628A">
            <w:pPr>
              <w:ind w:firstLine="0"/>
            </w:pPr>
            <w:r w:rsidRPr="0019703F">
              <w:t>Iacov 1:18 - 1 Petru 1:23</w:t>
            </w:r>
          </w:p>
        </w:tc>
        <w:tc>
          <w:tcPr>
            <w:tcW w:w="3260" w:type="dxa"/>
            <w:tcMar>
              <w:top w:w="15" w:type="dxa"/>
              <w:left w:w="100" w:type="dxa"/>
              <w:bottom w:w="15" w:type="dxa"/>
              <w:right w:w="100" w:type="dxa"/>
            </w:tcMar>
          </w:tcPr>
          <w:p w:rsidR="00180F62" w:rsidRPr="0019703F" w:rsidRDefault="00180F62" w:rsidP="00E7628A">
            <w:pPr>
              <w:ind w:firstLine="0"/>
            </w:pPr>
            <w:r w:rsidRPr="0019703F">
              <w:t>Iacov 4:10 - 1 Petru 5:6.</w:t>
            </w:r>
          </w:p>
        </w:tc>
      </w:tr>
      <w:tr w:rsidR="00180F62" w:rsidRPr="006E259E" w:rsidTr="00E7628A">
        <w:tc>
          <w:tcPr>
            <w:tcW w:w="3119" w:type="dxa"/>
            <w:tcMar>
              <w:top w:w="15" w:type="dxa"/>
              <w:left w:w="100" w:type="dxa"/>
              <w:bottom w:w="15" w:type="dxa"/>
              <w:right w:w="100" w:type="dxa"/>
            </w:tcMar>
          </w:tcPr>
          <w:p w:rsidR="00180F62" w:rsidRPr="0019703F" w:rsidRDefault="00180F62" w:rsidP="00E7628A">
            <w:pPr>
              <w:ind w:firstLine="0"/>
            </w:pPr>
            <w:r w:rsidRPr="0019703F">
              <w:t>Iacov 1:21 - 1 Petru 2:1f.</w:t>
            </w:r>
          </w:p>
        </w:tc>
        <w:tc>
          <w:tcPr>
            <w:tcW w:w="3260" w:type="dxa"/>
            <w:tcMar>
              <w:top w:w="15" w:type="dxa"/>
              <w:left w:w="100" w:type="dxa"/>
              <w:bottom w:w="15" w:type="dxa"/>
              <w:right w:w="100" w:type="dxa"/>
            </w:tcMar>
          </w:tcPr>
          <w:p w:rsidR="00180F62" w:rsidRPr="006E259E" w:rsidRDefault="00180F62" w:rsidP="00E7628A"/>
        </w:tc>
      </w:tr>
    </w:tbl>
    <w:p w:rsidR="00180F62" w:rsidRPr="0019703F" w:rsidRDefault="00180F62" w:rsidP="00180F62"/>
    <w:p w:rsidR="00180F62" w:rsidRPr="0019703F" w:rsidRDefault="00180F62" w:rsidP="00180F62">
      <w:r w:rsidRPr="0019703F">
        <w:t xml:space="preserve">Caracterul timpuriu al epistolei şi concordanţa între autor şi portretul lui Iacov din restul NT, se poate vedea şi în acordul existent între stilul epistolei lui Iacov şi stilul hotărârii conciliului din Ierusalim (48-49), din Fapte 15. Astfel, salutarea </w:t>
      </w:r>
      <w:r w:rsidRPr="0019703F">
        <w:rPr>
          <w:rFonts w:ascii="EGreek" w:hAnsi="EGreek" w:cs="EGreek"/>
        </w:rPr>
        <w:t>cairein</w:t>
      </w:r>
      <w:r w:rsidRPr="0019703F">
        <w:t xml:space="preserve"> este folosită şi în Iacov 1:1 şi în Fapte 15:23 (cf. Fapte 23:26); apelativul „fraţilor” (</w:t>
      </w:r>
      <w:r w:rsidRPr="0019703F">
        <w:rPr>
          <w:rFonts w:ascii="EGreek" w:hAnsi="EGreek" w:cs="EGreek"/>
        </w:rPr>
        <w:t>ajdelfoi)</w:t>
      </w:r>
      <w:r w:rsidRPr="0019703F">
        <w:t xml:space="preserve"> apare şi în Iacov 2:5 şi în Fapte 15:13; similar, </w:t>
      </w:r>
      <w:r w:rsidRPr="0019703F">
        <w:rPr>
          <w:rFonts w:ascii="EGreek" w:hAnsi="EGreek" w:cs="EGreek"/>
        </w:rPr>
        <w:t>ejpiskeptesqe</w:t>
      </w:r>
      <w:r w:rsidRPr="0019703F">
        <w:t xml:space="preserve"> de la </w:t>
      </w:r>
      <w:r w:rsidRPr="0019703F">
        <w:rPr>
          <w:rFonts w:ascii="EGreek" w:hAnsi="EGreek" w:cs="EGreek"/>
        </w:rPr>
        <w:t>ejpiskeptomai</w:t>
      </w:r>
      <w:r w:rsidRPr="0019703F">
        <w:t xml:space="preserve">, a vizita (Iac 1:27; Fapte 15:14); </w:t>
      </w:r>
      <w:r w:rsidRPr="0019703F">
        <w:rPr>
          <w:rFonts w:ascii="EGreek" w:hAnsi="EGreek" w:cs="EGreek"/>
        </w:rPr>
        <w:t>ejpistrefein</w:t>
      </w:r>
      <w:r w:rsidRPr="0019703F">
        <w:t xml:space="preserve"> de la </w:t>
      </w:r>
      <w:r w:rsidRPr="0019703F">
        <w:rPr>
          <w:rFonts w:ascii="EGreek" w:hAnsi="EGreek" w:cs="EGreek"/>
        </w:rPr>
        <w:t>ejpistrefw,</w:t>
      </w:r>
      <w:r w:rsidRPr="0019703F">
        <w:t xml:space="preserve"> a reîntoarce, a aduce înapoi pe cineva (Iac. 5:19–20; Fapte 15:19); </w:t>
      </w:r>
      <w:r w:rsidRPr="0019703F">
        <w:rPr>
          <w:rFonts w:ascii="EGreek" w:hAnsi="EGreek" w:cs="EGreek"/>
        </w:rPr>
        <w:t xml:space="preserve">threin eJauton,  diathrein eJauton, </w:t>
      </w:r>
      <w:r w:rsidRPr="0019703F">
        <w:t>a te păzi, a te păstra</w:t>
      </w:r>
      <w:r w:rsidRPr="0019703F">
        <w:rPr>
          <w:rFonts w:ascii="EGreek" w:hAnsi="EGreek" w:cs="EGreek"/>
        </w:rPr>
        <w:t xml:space="preserve"> </w:t>
      </w:r>
      <w:r w:rsidR="008A6B8B">
        <w:t>(Iac</w:t>
      </w:r>
      <w:r w:rsidRPr="0019703F">
        <w:t xml:space="preserve"> 1:27; Fapte 15:29); </w:t>
      </w:r>
      <w:r w:rsidRPr="0019703F">
        <w:rPr>
          <w:rFonts w:ascii="EGreek" w:hAnsi="EGreek" w:cs="EGreek"/>
        </w:rPr>
        <w:t xml:space="preserve">ajgaphtov, </w:t>
      </w:r>
      <w:r w:rsidRPr="0019703F">
        <w:t>iubiţilor - preaiubiţilor</w:t>
      </w:r>
      <w:r w:rsidRPr="0019703F">
        <w:rPr>
          <w:rFonts w:ascii="EGreek" w:hAnsi="EGreek" w:cs="EGreek"/>
        </w:rPr>
        <w:t xml:space="preserve"> </w:t>
      </w:r>
      <w:r w:rsidR="008A6B8B">
        <w:t>(Iac</w:t>
      </w:r>
      <w:r w:rsidRPr="0019703F">
        <w:t xml:space="preserve"> 1:16, 19; 2:5; Fapte 15:25).</w:t>
      </w:r>
      <w:r w:rsidRPr="0019703F">
        <w:rPr>
          <w:rStyle w:val="FootnoteReference"/>
          <w:szCs w:val="24"/>
        </w:rPr>
        <w:footnoteReference w:id="177"/>
      </w:r>
    </w:p>
    <w:p w:rsidR="00180F62" w:rsidRPr="0019703F" w:rsidRDefault="00180F62" w:rsidP="00180F62">
      <w:r w:rsidRPr="00D667AE">
        <w:t xml:space="preserve">În continuarea acestei analize, se poate observa şi faptul că scrisoarea prezintă apropieri de literatura intertestamentară iudaică, de cărţi cum sunt </w:t>
      </w:r>
      <w:r w:rsidRPr="00D667AE">
        <w:rPr>
          <w:i/>
          <w:iCs/>
        </w:rPr>
        <w:t>1 Enoch, Sirach, Testamentul celor Doisprezece Patriarhi</w:t>
      </w:r>
      <w:r w:rsidRPr="00D667AE">
        <w:t xml:space="preserve">, </w:t>
      </w:r>
      <w:r w:rsidRPr="00D667AE">
        <w:rPr>
          <w:i/>
          <w:iCs/>
        </w:rPr>
        <w:t>Pirke Aboth, Scrisoarea lui Aristeas</w:t>
      </w:r>
      <w:r w:rsidRPr="00D667AE">
        <w:t xml:space="preserve">, </w:t>
      </w:r>
      <w:r w:rsidRPr="00D667AE">
        <w:rPr>
          <w:i/>
          <w:iCs/>
        </w:rPr>
        <w:t>4 Maccabei,</w:t>
      </w:r>
      <w:r w:rsidRPr="00D667AE">
        <w:t xml:space="preserve"> şi de scrierile de la Qumran (</w:t>
      </w:r>
      <w:r w:rsidRPr="00D667AE">
        <w:rPr>
          <w:i/>
          <w:iCs/>
        </w:rPr>
        <w:t>Regula Comunităţii</w:t>
      </w:r>
      <w:r w:rsidRPr="00D667AE">
        <w:t xml:space="preserve"> - 1QSa, şi </w:t>
      </w:r>
      <w:r w:rsidRPr="00D667AE">
        <w:rPr>
          <w:i/>
          <w:iCs/>
        </w:rPr>
        <w:t>Documentul Damascus</w:t>
      </w:r>
      <w:r w:rsidRPr="00D667AE">
        <w:t xml:space="preserve"> – 1 QS; fragmente sapienţiale - 4Q</w:t>
      </w:r>
      <w:r w:rsidRPr="00D667AE">
        <w:rPr>
          <w:i/>
          <w:iCs/>
        </w:rPr>
        <w:t>185</w:t>
      </w:r>
      <w:r w:rsidRPr="00D667AE">
        <w:t>),</w:t>
      </w:r>
      <w:r w:rsidRPr="00C10355">
        <w:rPr>
          <w:rStyle w:val="fr-Footnote-Reference"/>
        </w:rPr>
        <w:footnoteReference w:id="178"/>
      </w:r>
      <w:r w:rsidRPr="00D667AE">
        <w:t xml:space="preserve"> ceea ce constituie evidenţe importante despre aşezarea ei în </w:t>
      </w:r>
      <w:r w:rsidRPr="00D667AE">
        <w:lastRenderedPageBreak/>
        <w:t xml:space="preserve">cultura iudaică a primului secol. De asemeni, epistola pare cunoscută de autorul </w:t>
      </w:r>
      <w:r w:rsidRPr="00D667AE">
        <w:rPr>
          <w:i/>
          <w:iCs/>
        </w:rPr>
        <w:t>Păstorului din Hermas</w:t>
      </w:r>
      <w:r w:rsidRPr="00D667AE">
        <w:t xml:space="preserve">, precum şi de autorul predicii pseudo-clementine </w:t>
      </w:r>
      <w:r w:rsidRPr="00D667AE">
        <w:rPr>
          <w:i/>
          <w:iCs/>
        </w:rPr>
        <w:t>De Virginitate</w:t>
      </w:r>
      <w:r w:rsidR="008A6B8B">
        <w:t xml:space="preserve"> (cf. Iac</w:t>
      </w:r>
      <w:r w:rsidRPr="00D667AE">
        <w:t xml:space="preserve"> 3:12), şi are apropieri remarcabile de tonul moralist din </w:t>
      </w:r>
      <w:r w:rsidRPr="00D667AE">
        <w:rPr>
          <w:i/>
          <w:iCs/>
        </w:rPr>
        <w:t>Didachia</w:t>
      </w:r>
      <w:r w:rsidRPr="00D667AE">
        <w:t>. Origen o citează adeseori; la fel Didymus cel Orb, Athanasius, Chiril, Euthalius Diaconul</w:t>
      </w:r>
      <w:r w:rsidR="00234D93">
        <w:t xml:space="preserve"> etc.</w:t>
      </w:r>
      <w:r w:rsidRPr="0019703F">
        <w:t xml:space="preserve"> </w:t>
      </w:r>
    </w:p>
    <w:p w:rsidR="00180F62" w:rsidRDefault="00180F62" w:rsidP="008A6B8B">
      <w:r w:rsidRPr="000B1DD2">
        <w:t>Luther însă, la fel ca Erasmus, a ajuns să atribuie scrisoarea unui alt Iacov, de mai târziu, în timp ce alţi teologi ulteriori, de diverse confesiuni, au început să o considere pseudepigrafă (începând W.M.L de Wette, sec. 19).</w:t>
      </w:r>
      <w:r w:rsidRPr="000B1DD2">
        <w:rPr>
          <w:rStyle w:val="fr-Footnote-Reference"/>
        </w:rPr>
        <w:footnoteReference w:id="179"/>
      </w:r>
      <w:r w:rsidRPr="000B1DD2">
        <w:t xml:space="preserve"> O discuţie ext</w:t>
      </w:r>
      <w:r w:rsidR="008A6B8B">
        <w:t xml:space="preserve">insă a dovezilor pro şi contra diverselor propuneri pentru identificarea lui Iacov o dă </w:t>
      </w:r>
      <w:r w:rsidRPr="000B1DD2">
        <w:t>D. Guthrie</w:t>
      </w:r>
      <w:r w:rsidRPr="00C10355">
        <w:rPr>
          <w:rStyle w:val="fr-Footnote-Reference"/>
        </w:rPr>
        <w:footnoteReference w:id="180"/>
      </w:r>
      <w:r w:rsidR="008A6B8B">
        <w:t>, arătând că</w:t>
      </w:r>
      <w:r w:rsidR="00F300D9">
        <w:t xml:space="preserve"> totuşi</w:t>
      </w:r>
      <w:r w:rsidR="008A6B8B">
        <w:t xml:space="preserve"> Iacov, ca frate al lui Isus, est</w:t>
      </w:r>
      <w:r w:rsidR="00A3428F">
        <w:t xml:space="preserve">e cea mai probabilă </w:t>
      </w:r>
      <w:r w:rsidR="009F571A">
        <w:t>alternativă</w:t>
      </w:r>
      <w:r w:rsidR="008A6B8B">
        <w:t>.</w:t>
      </w:r>
      <w:r w:rsidRPr="000B1DD2">
        <w:t xml:space="preserve"> </w:t>
      </w:r>
    </w:p>
    <w:p w:rsidR="00180F62" w:rsidRPr="0019703F" w:rsidRDefault="00180F62" w:rsidP="00180F62"/>
    <w:p w:rsidR="00180F62" w:rsidRPr="006E259E" w:rsidRDefault="00180F62" w:rsidP="00180F62">
      <w:pPr>
        <w:pStyle w:val="Heading4"/>
      </w:pPr>
      <w:r w:rsidRPr="006E259E">
        <w:t>Structura şi stilul epistolei lui Iacov</w:t>
      </w:r>
    </w:p>
    <w:p w:rsidR="00180F62" w:rsidRPr="0019703F" w:rsidRDefault="00180F62" w:rsidP="00180F62"/>
    <w:p w:rsidR="00180F62" w:rsidRPr="0019703F" w:rsidRDefault="00180F62" w:rsidP="00180F62">
      <w:pPr>
        <w:ind w:firstLine="0"/>
      </w:pPr>
      <w:r w:rsidRPr="0019703F">
        <w:t>Genul scrisorii pare să fie plasat între cel sapienţial (de tip proverbe, admonestări şi mustrări</w:t>
      </w:r>
      <w:r w:rsidR="00234D93">
        <w:t xml:space="preserve"> etc.</w:t>
      </w:r>
      <w:r w:rsidRPr="0019703F">
        <w:t xml:space="preserve">) şi cel epistolar. </w:t>
      </w:r>
      <w:r w:rsidRPr="0019703F">
        <w:lastRenderedPageBreak/>
        <w:t xml:space="preserve">Varietatea de subiecte, tonul sentenţios şi trecerile abrupte de la un subiect la altul (caracter de mozaic) sunt indicatoare clare ale genului sapienţial. În ce priveşte genul epistolar, există un </w:t>
      </w:r>
      <w:r w:rsidRPr="0019703F">
        <w:rPr>
          <w:i/>
          <w:iCs/>
        </w:rPr>
        <w:t>praescriptio</w:t>
      </w:r>
      <w:r w:rsidRPr="0019703F">
        <w:t xml:space="preserve"> clar şi elemente de argumentare de tip </w:t>
      </w:r>
      <w:r w:rsidRPr="0019703F">
        <w:rPr>
          <w:i/>
          <w:iCs/>
        </w:rPr>
        <w:t>exhortatio</w:t>
      </w:r>
      <w:r w:rsidRPr="0019703F">
        <w:t xml:space="preserve"> (îndemnuri) şi </w:t>
      </w:r>
      <w:r w:rsidRPr="0019703F">
        <w:rPr>
          <w:i/>
          <w:iCs/>
        </w:rPr>
        <w:t>probatio</w:t>
      </w:r>
      <w:r w:rsidRPr="0019703F">
        <w:t xml:space="preserve"> (probe, dovezi), alternate într-o structură de tip A-B. Finalul scrierii nu are însă elementele epistolare clasice, ci se prezintă mai mult ca încheierea unei cuvântări, a unei predici în sinagogă (există totuşi elemente similare unui </w:t>
      </w:r>
      <w:r w:rsidRPr="0019703F">
        <w:rPr>
          <w:i/>
          <w:iCs/>
        </w:rPr>
        <w:t>peroratio</w:t>
      </w:r>
      <w:r w:rsidRPr="0019703F">
        <w:t xml:space="preserve">, o ultimă sfătuire care trage concluzii asupra întregii epistole). </w:t>
      </w:r>
    </w:p>
    <w:p w:rsidR="00180F62" w:rsidRPr="0019703F" w:rsidRDefault="00180F62" w:rsidP="00180F62">
      <w:r w:rsidRPr="0019703F">
        <w:t>În ce priveşte împărţirea, ea este foarte disputată (Luther nu vedea nici un fel de structură, dar el privea la epistolă cu multe prejudecăţi). Tematic, se observă următoarele unităţi:</w:t>
      </w:r>
      <w:r w:rsidRPr="00C10355">
        <w:rPr>
          <w:rStyle w:val="fr-Footnote-Reference"/>
        </w:rPr>
        <w:footnoteReference w:id="181"/>
      </w:r>
    </w:p>
    <w:p w:rsidR="00180F62" w:rsidRPr="0019703F" w:rsidRDefault="00180F62" w:rsidP="00180F62"/>
    <w:p w:rsidR="00180F62" w:rsidRPr="00CD2418" w:rsidRDefault="00180F62" w:rsidP="00180F62">
      <w:pPr>
        <w:pStyle w:val="normal11"/>
        <w:ind w:left="720"/>
      </w:pPr>
      <w:r w:rsidRPr="00CD2418">
        <w:t>Introducere (1:1)</w:t>
      </w:r>
    </w:p>
    <w:p w:rsidR="00180F62" w:rsidRPr="00CD2418" w:rsidRDefault="00180F62" w:rsidP="00180F62">
      <w:pPr>
        <w:pStyle w:val="normal11"/>
        <w:ind w:left="720"/>
      </w:pPr>
      <w:r w:rsidRPr="00CD2418">
        <w:t>Bucurie în încercări (1:2–18)</w:t>
      </w:r>
    </w:p>
    <w:p w:rsidR="00180F62" w:rsidRPr="00CD2418" w:rsidRDefault="002560D0" w:rsidP="00180F62">
      <w:pPr>
        <w:pStyle w:val="normal11"/>
        <w:ind w:left="720"/>
      </w:pPr>
      <w:r>
        <w:t>Ascultarea Cuvântului</w:t>
      </w:r>
      <w:r w:rsidR="00180F62" w:rsidRPr="00CD2418">
        <w:t xml:space="preserve"> (1:19–27)</w:t>
      </w:r>
    </w:p>
    <w:p w:rsidR="00180F62" w:rsidRPr="00CD2418" w:rsidRDefault="002560D0" w:rsidP="00180F62">
      <w:pPr>
        <w:pStyle w:val="normal11"/>
        <w:ind w:left="720"/>
      </w:pPr>
      <w:r>
        <w:t>Credin</w:t>
      </w:r>
      <w:r>
        <w:rPr>
          <w:rFonts w:ascii="Times New Roman" w:hAnsi="Times New Roman" w:cs="Times New Roman"/>
        </w:rPr>
        <w:t>ță și fapte</w:t>
      </w:r>
      <w:r w:rsidR="00180F62" w:rsidRPr="00CD2418">
        <w:t xml:space="preserve"> (2:1–26)</w:t>
      </w:r>
    </w:p>
    <w:p w:rsidR="00180F62" w:rsidRPr="00CD2418" w:rsidRDefault="00445138" w:rsidP="00180F62">
      <w:pPr>
        <w:pStyle w:val="normal11"/>
        <w:ind w:left="720"/>
      </w:pPr>
      <w:r>
        <w:t>Învățătură și vorbire</w:t>
      </w:r>
      <w:r w:rsidR="00180F62" w:rsidRPr="00CD2418">
        <w:t xml:space="preserve"> (3:1–12)</w:t>
      </w:r>
    </w:p>
    <w:p w:rsidR="00180F62" w:rsidRPr="00CD2418" w:rsidRDefault="00180F62" w:rsidP="00180F62">
      <w:pPr>
        <w:pStyle w:val="normal11"/>
        <w:ind w:left="720"/>
      </w:pPr>
      <w:r w:rsidRPr="00CD2418">
        <w:t>Înţelepciunea şi smerenia (3:13–4:12)</w:t>
      </w:r>
    </w:p>
    <w:p w:rsidR="00180F62" w:rsidRPr="00CD2418" w:rsidRDefault="00180F62" w:rsidP="00180F62">
      <w:pPr>
        <w:pStyle w:val="normal11"/>
        <w:ind w:left="720"/>
      </w:pPr>
      <w:r w:rsidRPr="00CD2418">
        <w:t>Mustrări pentru cei bogaţi (4:13–5:6)</w:t>
      </w:r>
    </w:p>
    <w:p w:rsidR="00180F62" w:rsidRPr="00CD2418" w:rsidRDefault="0095366F" w:rsidP="00180F62">
      <w:pPr>
        <w:pStyle w:val="normal11"/>
        <w:ind w:left="720"/>
      </w:pPr>
      <w:r>
        <w:t>A</w:t>
      </w:r>
      <w:r w:rsidR="00180F62" w:rsidRPr="00CD2418">
        <w:t>şteptarea venirii Domnului (5:7–20)</w:t>
      </w:r>
    </w:p>
    <w:p w:rsidR="00180F62" w:rsidRPr="0019703F" w:rsidRDefault="00180F62" w:rsidP="00180F62"/>
    <w:p w:rsidR="00180F62" w:rsidRPr="0019703F" w:rsidRDefault="00180F62" w:rsidP="00180F62">
      <w:r w:rsidRPr="0019703F">
        <w:t xml:space="preserve">Unii </w:t>
      </w:r>
      <w:r w:rsidR="006D0C0A">
        <w:t>autori, cum ar fi F.</w:t>
      </w:r>
      <w:r w:rsidRPr="0019703F">
        <w:t xml:space="preserve">O. Francis, văd patru mari părţi şi numeroase alte micro-structuri, adesea în dublet (săraci şi bogaţi, fapte bune şi fapte rele, două feluri de înţelepciune), cu diverse reluări şi paralelisme interne (grupe sau enumerări de câte 3, 5, sau 7 elemente etc.). </w:t>
      </w:r>
      <w:r w:rsidRPr="0019703F">
        <w:lastRenderedPageBreak/>
        <w:t>Astfel, într-o împărţire inspirată din cea a lui Francis structura Epistolei lui Iacov arată astfel:</w:t>
      </w:r>
      <w:r w:rsidRPr="00C10355">
        <w:rPr>
          <w:rStyle w:val="fr-Footnote-Reference"/>
        </w:rPr>
        <w:footnoteReference w:id="182"/>
      </w:r>
    </w:p>
    <w:p w:rsidR="00180F62" w:rsidRPr="0019703F" w:rsidRDefault="00180F62" w:rsidP="00180F62"/>
    <w:tbl>
      <w:tblPr>
        <w:tblW w:w="6698" w:type="dxa"/>
        <w:jc w:val="right"/>
        <w:tblCellMar>
          <w:top w:w="15" w:type="dxa"/>
          <w:left w:w="15" w:type="dxa"/>
          <w:bottom w:w="15" w:type="dxa"/>
          <w:right w:w="15" w:type="dxa"/>
        </w:tblCellMar>
        <w:tblLook w:val="00A0" w:firstRow="1" w:lastRow="0" w:firstColumn="1" w:lastColumn="0" w:noHBand="0" w:noVBand="0"/>
      </w:tblPr>
      <w:tblGrid>
        <w:gridCol w:w="666"/>
        <w:gridCol w:w="8"/>
        <w:gridCol w:w="1621"/>
        <w:gridCol w:w="4403"/>
      </w:tblGrid>
      <w:tr w:rsidR="00180F62" w:rsidRPr="006E259E" w:rsidTr="00E7628A">
        <w:trPr>
          <w:jc w:val="right"/>
        </w:trPr>
        <w:tc>
          <w:tcPr>
            <w:tcW w:w="674" w:type="dxa"/>
            <w:gridSpan w:val="2"/>
            <w:tcMar>
              <w:top w:w="15" w:type="dxa"/>
              <w:left w:w="100" w:type="dxa"/>
              <w:bottom w:w="15" w:type="dxa"/>
              <w:right w:w="100" w:type="dxa"/>
            </w:tcMar>
          </w:tcPr>
          <w:p w:rsidR="00180F62" w:rsidRPr="001E46B1" w:rsidRDefault="00180F62" w:rsidP="00E7628A">
            <w:pPr>
              <w:pStyle w:val="normal11"/>
            </w:pPr>
            <w:r w:rsidRPr="001E46B1">
              <w:t xml:space="preserve">   1.</w:t>
            </w:r>
          </w:p>
        </w:tc>
        <w:tc>
          <w:tcPr>
            <w:tcW w:w="1621" w:type="dxa"/>
            <w:tcMar>
              <w:top w:w="15" w:type="dxa"/>
              <w:left w:w="100" w:type="dxa"/>
              <w:bottom w:w="15" w:type="dxa"/>
              <w:right w:w="100" w:type="dxa"/>
            </w:tcMar>
          </w:tcPr>
          <w:p w:rsidR="00180F62" w:rsidRPr="001E46B1" w:rsidRDefault="00180F62" w:rsidP="00E7628A">
            <w:pPr>
              <w:pStyle w:val="normal11"/>
            </w:pPr>
            <w:r w:rsidRPr="001E46B1">
              <w:t>1:2–27</w:t>
            </w:r>
          </w:p>
        </w:tc>
        <w:tc>
          <w:tcPr>
            <w:tcW w:w="4403" w:type="dxa"/>
            <w:tcMar>
              <w:top w:w="15" w:type="dxa"/>
              <w:left w:w="100" w:type="dxa"/>
              <w:bottom w:w="15" w:type="dxa"/>
              <w:right w:w="100" w:type="dxa"/>
            </w:tcMar>
          </w:tcPr>
          <w:p w:rsidR="00180F62" w:rsidRPr="001E46B1" w:rsidRDefault="00180F62" w:rsidP="00E7628A">
            <w:pPr>
              <w:pStyle w:val="normal11"/>
            </w:pPr>
            <w:r w:rsidRPr="001E46B1">
              <w:rPr>
                <w:i/>
                <w:iCs/>
              </w:rPr>
              <w:t>Proemium</w:t>
            </w:r>
            <w:r w:rsidRPr="001E46B1">
              <w:t xml:space="preserve"> lung:</w:t>
            </w:r>
          </w:p>
        </w:tc>
      </w:tr>
      <w:tr w:rsidR="00180F62" w:rsidRPr="006E259E" w:rsidTr="00E7628A">
        <w:trPr>
          <w:jc w:val="right"/>
        </w:trPr>
        <w:tc>
          <w:tcPr>
            <w:tcW w:w="674" w:type="dxa"/>
            <w:gridSpan w:val="2"/>
            <w:tcMar>
              <w:top w:w="15" w:type="dxa"/>
              <w:left w:w="100" w:type="dxa"/>
              <w:bottom w:w="15" w:type="dxa"/>
              <w:right w:w="100" w:type="dxa"/>
            </w:tcMar>
          </w:tcPr>
          <w:p w:rsidR="00180F62" w:rsidRPr="001E46B1" w:rsidRDefault="00180F62" w:rsidP="00E7628A">
            <w:pPr>
              <w:pStyle w:val="normal11"/>
            </w:pPr>
          </w:p>
        </w:tc>
        <w:tc>
          <w:tcPr>
            <w:tcW w:w="1621" w:type="dxa"/>
            <w:tcMar>
              <w:top w:w="15" w:type="dxa"/>
              <w:left w:w="100" w:type="dxa"/>
              <w:bottom w:w="15" w:type="dxa"/>
              <w:right w:w="100" w:type="dxa"/>
            </w:tcMar>
          </w:tcPr>
          <w:p w:rsidR="00180F62" w:rsidRPr="001E46B1" w:rsidRDefault="00180F62" w:rsidP="00E7628A">
            <w:pPr>
              <w:pStyle w:val="normal11"/>
            </w:pPr>
            <w:r w:rsidRPr="001E46B1">
              <w:t>1:2–11</w:t>
            </w:r>
          </w:p>
        </w:tc>
        <w:tc>
          <w:tcPr>
            <w:tcW w:w="4403" w:type="dxa"/>
            <w:tcMar>
              <w:top w:w="15" w:type="dxa"/>
              <w:left w:w="100" w:type="dxa"/>
              <w:bottom w:w="15" w:type="dxa"/>
              <w:right w:w="100" w:type="dxa"/>
            </w:tcMar>
          </w:tcPr>
          <w:p w:rsidR="00180F62" w:rsidRPr="001E46B1" w:rsidRDefault="00180F62" w:rsidP="00E7628A">
            <w:pPr>
              <w:pStyle w:val="normal11"/>
            </w:pPr>
            <w:r w:rsidRPr="001E46B1">
              <w:t xml:space="preserve">Bucurie în suferinţă (2–4); </w:t>
            </w:r>
          </w:p>
          <w:p w:rsidR="00180F62" w:rsidRPr="001E46B1" w:rsidRDefault="00180F62" w:rsidP="00E7628A">
            <w:pPr>
              <w:pStyle w:val="normal11"/>
            </w:pPr>
            <w:r w:rsidRPr="001E46B1">
              <w:t xml:space="preserve">Stăruinţă în rugăciune (5–8); </w:t>
            </w:r>
          </w:p>
          <w:p w:rsidR="00180F62" w:rsidRPr="001E46B1" w:rsidRDefault="00180F62" w:rsidP="00E7628A">
            <w:pPr>
              <w:pStyle w:val="normal11"/>
            </w:pPr>
            <w:r w:rsidRPr="001E46B1">
              <w:t>Sfaturi săraci şi bogaţi (9–11);</w:t>
            </w:r>
          </w:p>
          <w:p w:rsidR="00180F62" w:rsidRPr="001E46B1" w:rsidRDefault="00180F62" w:rsidP="00E7628A">
            <w:pPr>
              <w:pStyle w:val="normal11"/>
            </w:pPr>
          </w:p>
        </w:tc>
      </w:tr>
      <w:tr w:rsidR="00180F62" w:rsidRPr="006E259E" w:rsidTr="00E7628A">
        <w:trPr>
          <w:jc w:val="right"/>
        </w:trPr>
        <w:tc>
          <w:tcPr>
            <w:tcW w:w="674" w:type="dxa"/>
            <w:gridSpan w:val="2"/>
            <w:tcMar>
              <w:top w:w="15" w:type="dxa"/>
              <w:left w:w="100" w:type="dxa"/>
              <w:bottom w:w="15" w:type="dxa"/>
              <w:right w:w="100" w:type="dxa"/>
            </w:tcMar>
          </w:tcPr>
          <w:p w:rsidR="00180F62" w:rsidRPr="001E46B1" w:rsidRDefault="00180F62" w:rsidP="00E7628A">
            <w:pPr>
              <w:pStyle w:val="normal11"/>
            </w:pPr>
          </w:p>
        </w:tc>
        <w:tc>
          <w:tcPr>
            <w:tcW w:w="1621" w:type="dxa"/>
            <w:tcMar>
              <w:top w:w="15" w:type="dxa"/>
              <w:left w:w="100" w:type="dxa"/>
              <w:bottom w:w="15" w:type="dxa"/>
              <w:right w:w="100" w:type="dxa"/>
            </w:tcMar>
          </w:tcPr>
          <w:p w:rsidR="00180F62" w:rsidRPr="001E46B1" w:rsidRDefault="00180F62" w:rsidP="00E7628A">
            <w:pPr>
              <w:pStyle w:val="normal11"/>
            </w:pPr>
            <w:r w:rsidRPr="001E46B1">
              <w:t>1:12–25</w:t>
            </w:r>
          </w:p>
        </w:tc>
        <w:tc>
          <w:tcPr>
            <w:tcW w:w="4403" w:type="dxa"/>
            <w:tcMar>
              <w:top w:w="15" w:type="dxa"/>
              <w:left w:w="100" w:type="dxa"/>
              <w:bottom w:w="15" w:type="dxa"/>
              <w:right w:w="100" w:type="dxa"/>
            </w:tcMar>
          </w:tcPr>
          <w:p w:rsidR="00180F62" w:rsidRPr="001E46B1" w:rsidRDefault="00180F62" w:rsidP="00E7628A">
            <w:pPr>
              <w:pStyle w:val="normal11"/>
            </w:pPr>
            <w:r w:rsidRPr="001E46B1">
              <w:t xml:space="preserve">12–18 corespunde cu 2–4; </w:t>
            </w:r>
          </w:p>
          <w:p w:rsidR="00180F62" w:rsidRPr="001E46B1" w:rsidRDefault="00180F62" w:rsidP="00E7628A">
            <w:pPr>
              <w:pStyle w:val="normal11"/>
            </w:pPr>
            <w:r w:rsidRPr="001E46B1">
              <w:t>19–21 corespunde cu 5–8;</w:t>
            </w:r>
          </w:p>
          <w:p w:rsidR="00180F62" w:rsidRPr="001E46B1" w:rsidRDefault="00180F62" w:rsidP="00E7628A">
            <w:pPr>
              <w:pStyle w:val="normal11"/>
            </w:pPr>
            <w:r w:rsidRPr="001E46B1">
              <w:t>22–25 corespunde cu 9–11.</w:t>
            </w:r>
          </w:p>
        </w:tc>
      </w:tr>
      <w:tr w:rsidR="00180F62" w:rsidRPr="006E259E" w:rsidTr="00E7628A">
        <w:trPr>
          <w:jc w:val="right"/>
        </w:trPr>
        <w:tc>
          <w:tcPr>
            <w:tcW w:w="674" w:type="dxa"/>
            <w:gridSpan w:val="2"/>
            <w:tcMar>
              <w:top w:w="15" w:type="dxa"/>
              <w:left w:w="100" w:type="dxa"/>
              <w:bottom w:w="15" w:type="dxa"/>
              <w:right w:w="100" w:type="dxa"/>
            </w:tcMar>
          </w:tcPr>
          <w:p w:rsidR="00180F62" w:rsidRPr="001E46B1" w:rsidRDefault="00180F62" w:rsidP="00E7628A">
            <w:pPr>
              <w:pStyle w:val="normal11"/>
            </w:pPr>
          </w:p>
        </w:tc>
        <w:tc>
          <w:tcPr>
            <w:tcW w:w="6024" w:type="dxa"/>
            <w:gridSpan w:val="2"/>
            <w:tcMar>
              <w:top w:w="15" w:type="dxa"/>
              <w:left w:w="100" w:type="dxa"/>
              <w:bottom w:w="15" w:type="dxa"/>
              <w:right w:w="100" w:type="dxa"/>
            </w:tcMar>
          </w:tcPr>
          <w:p w:rsidR="00180F62" w:rsidRPr="001E46B1" w:rsidRDefault="00180F62" w:rsidP="00E7628A">
            <w:pPr>
              <w:pStyle w:val="normal11"/>
            </w:pPr>
          </w:p>
          <w:p w:rsidR="00180F62" w:rsidRPr="001E46B1" w:rsidRDefault="00180F62" w:rsidP="00E7628A">
            <w:pPr>
              <w:pStyle w:val="normal11"/>
            </w:pPr>
            <w:r w:rsidRPr="001E46B1">
              <w:t xml:space="preserve">1:26–27:          Pivotul teologic al scrisorii: </w:t>
            </w:r>
          </w:p>
          <w:p w:rsidR="00180F62" w:rsidRPr="001E46B1" w:rsidRDefault="00180F62" w:rsidP="00E7628A">
            <w:pPr>
              <w:pStyle w:val="normal11"/>
            </w:pPr>
            <w:r w:rsidRPr="001E46B1">
              <w:t xml:space="preserve">                        Ce este religia adevărată</w:t>
            </w:r>
          </w:p>
          <w:p w:rsidR="00180F62" w:rsidRPr="001E46B1" w:rsidRDefault="00180F62" w:rsidP="00E7628A">
            <w:pPr>
              <w:pStyle w:val="normal11"/>
              <w:jc w:val="center"/>
            </w:pPr>
          </w:p>
        </w:tc>
      </w:tr>
      <w:tr w:rsidR="00180F62" w:rsidRPr="006E259E" w:rsidTr="00E7628A">
        <w:trPr>
          <w:jc w:val="right"/>
        </w:trPr>
        <w:tc>
          <w:tcPr>
            <w:tcW w:w="674" w:type="dxa"/>
            <w:gridSpan w:val="2"/>
            <w:tcMar>
              <w:top w:w="15" w:type="dxa"/>
              <w:left w:w="100" w:type="dxa"/>
              <w:bottom w:w="15" w:type="dxa"/>
              <w:right w:w="100" w:type="dxa"/>
            </w:tcMar>
          </w:tcPr>
          <w:p w:rsidR="00180F62" w:rsidRPr="001E46B1" w:rsidRDefault="00180F62" w:rsidP="00E7628A">
            <w:pPr>
              <w:pStyle w:val="normal11"/>
            </w:pPr>
            <w:r w:rsidRPr="001E46B1">
              <w:t xml:space="preserve">    2.</w:t>
            </w:r>
          </w:p>
        </w:tc>
        <w:tc>
          <w:tcPr>
            <w:tcW w:w="1621" w:type="dxa"/>
            <w:tcMar>
              <w:top w:w="15" w:type="dxa"/>
              <w:left w:w="100" w:type="dxa"/>
              <w:bottom w:w="15" w:type="dxa"/>
              <w:right w:w="100" w:type="dxa"/>
            </w:tcMar>
          </w:tcPr>
          <w:p w:rsidR="00180F62" w:rsidRPr="001E46B1" w:rsidRDefault="00180F62" w:rsidP="00E7628A">
            <w:pPr>
              <w:pStyle w:val="normal11"/>
            </w:pPr>
            <w:r w:rsidRPr="001E46B1">
              <w:t>2:1–26</w:t>
            </w:r>
          </w:p>
        </w:tc>
        <w:tc>
          <w:tcPr>
            <w:tcW w:w="4403" w:type="dxa"/>
            <w:tcMar>
              <w:top w:w="15" w:type="dxa"/>
              <w:left w:w="100" w:type="dxa"/>
              <w:bottom w:w="15" w:type="dxa"/>
              <w:right w:w="100" w:type="dxa"/>
            </w:tcMar>
          </w:tcPr>
          <w:p w:rsidR="00180F62" w:rsidRPr="001E46B1" w:rsidRDefault="00180F62" w:rsidP="00E7628A">
            <w:pPr>
              <w:pStyle w:val="normal11"/>
            </w:pPr>
            <w:r w:rsidRPr="001E46B1">
              <w:t>Credinţă şi echitate</w:t>
            </w:r>
          </w:p>
        </w:tc>
      </w:tr>
      <w:tr w:rsidR="00180F62" w:rsidRPr="006E259E" w:rsidTr="00E7628A">
        <w:trPr>
          <w:jc w:val="right"/>
        </w:trPr>
        <w:tc>
          <w:tcPr>
            <w:tcW w:w="674" w:type="dxa"/>
            <w:gridSpan w:val="2"/>
            <w:tcMar>
              <w:top w:w="15" w:type="dxa"/>
              <w:left w:w="100" w:type="dxa"/>
              <w:bottom w:w="15" w:type="dxa"/>
              <w:right w:w="100" w:type="dxa"/>
            </w:tcMar>
          </w:tcPr>
          <w:p w:rsidR="00180F62" w:rsidRPr="001E46B1" w:rsidRDefault="00180F62" w:rsidP="00E7628A">
            <w:pPr>
              <w:pStyle w:val="normal11"/>
            </w:pPr>
          </w:p>
        </w:tc>
        <w:tc>
          <w:tcPr>
            <w:tcW w:w="1621" w:type="dxa"/>
            <w:tcMar>
              <w:top w:w="15" w:type="dxa"/>
              <w:left w:w="100" w:type="dxa"/>
              <w:bottom w:w="15" w:type="dxa"/>
              <w:right w:w="100" w:type="dxa"/>
            </w:tcMar>
          </w:tcPr>
          <w:p w:rsidR="00180F62" w:rsidRPr="001E46B1" w:rsidRDefault="00180F62" w:rsidP="00E7628A">
            <w:pPr>
              <w:pStyle w:val="normal11"/>
            </w:pPr>
            <w:r w:rsidRPr="001E46B1">
              <w:t xml:space="preserve"> a. 1–7; </w:t>
            </w:r>
          </w:p>
          <w:p w:rsidR="00180F62" w:rsidRPr="001E46B1" w:rsidRDefault="00180F62" w:rsidP="00E7628A">
            <w:pPr>
              <w:pStyle w:val="normal11"/>
            </w:pPr>
            <w:r w:rsidRPr="001E46B1">
              <w:t xml:space="preserve"> b. 8,9–13;</w:t>
            </w:r>
          </w:p>
          <w:p w:rsidR="00180F62" w:rsidRPr="001E46B1" w:rsidRDefault="00180F62" w:rsidP="00E7628A">
            <w:pPr>
              <w:pStyle w:val="normal11"/>
            </w:pPr>
            <w:r w:rsidRPr="001E46B1">
              <w:t xml:space="preserve"> c. 14–17; </w:t>
            </w:r>
          </w:p>
          <w:p w:rsidR="00180F62" w:rsidRPr="001E46B1" w:rsidRDefault="00180F62" w:rsidP="00E7628A">
            <w:pPr>
              <w:pStyle w:val="normal11"/>
            </w:pPr>
            <w:r w:rsidRPr="001E46B1">
              <w:t xml:space="preserve"> d. 18–26;</w:t>
            </w:r>
          </w:p>
          <w:p w:rsidR="00180F62" w:rsidRPr="001E46B1" w:rsidRDefault="00180F62" w:rsidP="00E7628A">
            <w:pPr>
              <w:pStyle w:val="normal11"/>
            </w:pPr>
            <w:r w:rsidRPr="001E46B1">
              <w:t xml:space="preserve"> </w:t>
            </w:r>
          </w:p>
        </w:tc>
        <w:tc>
          <w:tcPr>
            <w:tcW w:w="4403" w:type="dxa"/>
            <w:tcMar>
              <w:top w:w="15" w:type="dxa"/>
              <w:left w:w="100" w:type="dxa"/>
              <w:bottom w:w="15" w:type="dxa"/>
              <w:right w:w="100" w:type="dxa"/>
            </w:tcMar>
          </w:tcPr>
          <w:p w:rsidR="00180F62" w:rsidRPr="001E46B1" w:rsidRDefault="00180F62" w:rsidP="00E7628A">
            <w:pPr>
              <w:pStyle w:val="normal11"/>
            </w:pPr>
            <w:r w:rsidRPr="001E46B1">
              <w:t xml:space="preserve">Echitate faţă de săraci </w:t>
            </w:r>
          </w:p>
          <w:p w:rsidR="00180F62" w:rsidRPr="001E46B1" w:rsidRDefault="00180F62" w:rsidP="00E7628A">
            <w:pPr>
              <w:pStyle w:val="normal11"/>
            </w:pPr>
            <w:r w:rsidRPr="001E46B1">
              <w:t>Legea conduce la echitate</w:t>
            </w:r>
          </w:p>
          <w:p w:rsidR="00180F62" w:rsidRPr="001E46B1" w:rsidRDefault="00180F62" w:rsidP="00E7628A">
            <w:pPr>
              <w:pStyle w:val="normal11"/>
            </w:pPr>
            <w:r w:rsidRPr="001E46B1">
              <w:t>Dragostea practică, prin fapte</w:t>
            </w:r>
          </w:p>
          <w:p w:rsidR="00180F62" w:rsidRPr="001E46B1" w:rsidRDefault="00180F62" w:rsidP="00E7628A">
            <w:pPr>
              <w:pStyle w:val="normal11"/>
            </w:pPr>
            <w:r w:rsidRPr="001E46B1">
              <w:t>Credinţa şi faptele (26: concluzia)</w:t>
            </w:r>
          </w:p>
        </w:tc>
      </w:tr>
      <w:tr w:rsidR="00180F62" w:rsidRPr="006E259E" w:rsidTr="00E7628A">
        <w:trPr>
          <w:jc w:val="right"/>
        </w:trPr>
        <w:tc>
          <w:tcPr>
            <w:tcW w:w="666" w:type="dxa"/>
            <w:tcMar>
              <w:top w:w="15" w:type="dxa"/>
              <w:left w:w="100" w:type="dxa"/>
              <w:bottom w:w="15" w:type="dxa"/>
              <w:right w:w="100" w:type="dxa"/>
            </w:tcMar>
          </w:tcPr>
          <w:p w:rsidR="00180F62" w:rsidRPr="001E46B1" w:rsidRDefault="00180F62" w:rsidP="00E7628A">
            <w:pPr>
              <w:pStyle w:val="normal11"/>
            </w:pPr>
            <w:r w:rsidRPr="001E46B1">
              <w:t xml:space="preserve">   3.</w:t>
            </w:r>
          </w:p>
        </w:tc>
        <w:tc>
          <w:tcPr>
            <w:tcW w:w="1629" w:type="dxa"/>
            <w:gridSpan w:val="2"/>
            <w:tcMar>
              <w:top w:w="15" w:type="dxa"/>
              <w:left w:w="100" w:type="dxa"/>
              <w:bottom w:w="15" w:type="dxa"/>
              <w:right w:w="100" w:type="dxa"/>
            </w:tcMar>
          </w:tcPr>
          <w:p w:rsidR="00180F62" w:rsidRPr="001E46B1" w:rsidRDefault="00180F62" w:rsidP="00E7628A">
            <w:pPr>
              <w:pStyle w:val="normal11"/>
            </w:pPr>
            <w:r w:rsidRPr="001E46B1">
              <w:t>3:1–5:6</w:t>
            </w:r>
          </w:p>
        </w:tc>
        <w:tc>
          <w:tcPr>
            <w:tcW w:w="4403" w:type="dxa"/>
            <w:tcMar>
              <w:top w:w="15" w:type="dxa"/>
              <w:left w:w="100" w:type="dxa"/>
              <w:bottom w:w="15" w:type="dxa"/>
              <w:right w:w="100" w:type="dxa"/>
            </w:tcMar>
          </w:tcPr>
          <w:p w:rsidR="00180F62" w:rsidRPr="001E46B1" w:rsidRDefault="00180F62" w:rsidP="00E7628A">
            <w:pPr>
              <w:pStyle w:val="normal11"/>
            </w:pPr>
            <w:r w:rsidRPr="001E46B1">
              <w:t xml:space="preserve">Învăţătură, înţelepciune </w:t>
            </w:r>
          </w:p>
          <w:p w:rsidR="00180F62" w:rsidRPr="001E46B1" w:rsidRDefault="00180F62" w:rsidP="00E7628A">
            <w:pPr>
              <w:pStyle w:val="normal11"/>
            </w:pPr>
            <w:r w:rsidRPr="001E46B1">
              <w:t>şi smerenie:</w:t>
            </w:r>
          </w:p>
        </w:tc>
      </w:tr>
      <w:tr w:rsidR="00180F62" w:rsidRPr="006E259E" w:rsidTr="00E7628A">
        <w:trPr>
          <w:jc w:val="right"/>
        </w:trPr>
        <w:tc>
          <w:tcPr>
            <w:tcW w:w="666" w:type="dxa"/>
            <w:tcMar>
              <w:top w:w="15" w:type="dxa"/>
              <w:left w:w="100" w:type="dxa"/>
              <w:bottom w:w="15" w:type="dxa"/>
              <w:right w:w="100" w:type="dxa"/>
            </w:tcMar>
          </w:tcPr>
          <w:p w:rsidR="00180F62" w:rsidRPr="001E46B1" w:rsidRDefault="00180F62" w:rsidP="00E7628A">
            <w:pPr>
              <w:pStyle w:val="normal11"/>
            </w:pPr>
          </w:p>
        </w:tc>
        <w:tc>
          <w:tcPr>
            <w:tcW w:w="1629" w:type="dxa"/>
            <w:gridSpan w:val="2"/>
            <w:tcMar>
              <w:top w:w="15" w:type="dxa"/>
              <w:left w:w="100" w:type="dxa"/>
              <w:bottom w:w="15" w:type="dxa"/>
              <w:right w:w="100" w:type="dxa"/>
            </w:tcMar>
          </w:tcPr>
          <w:p w:rsidR="00180F62" w:rsidRPr="001E46B1" w:rsidRDefault="00180F62" w:rsidP="00E7628A">
            <w:pPr>
              <w:pStyle w:val="normal11"/>
            </w:pPr>
            <w:r w:rsidRPr="001E46B1">
              <w:t>a. 3:1–12</w:t>
            </w:r>
          </w:p>
          <w:p w:rsidR="00180F62" w:rsidRPr="001E46B1" w:rsidRDefault="00180F62" w:rsidP="00E7628A">
            <w:pPr>
              <w:pStyle w:val="normal11"/>
            </w:pPr>
            <w:r w:rsidRPr="001E46B1">
              <w:t>b. 3:13-18</w:t>
            </w:r>
          </w:p>
          <w:p w:rsidR="00180F62" w:rsidRPr="001E46B1" w:rsidRDefault="00180F62" w:rsidP="00E7628A">
            <w:pPr>
              <w:pStyle w:val="normal11"/>
            </w:pPr>
            <w:r w:rsidRPr="001E46B1">
              <w:t>c. 4:1-12</w:t>
            </w:r>
          </w:p>
          <w:p w:rsidR="00180F62" w:rsidRPr="001E46B1" w:rsidRDefault="00180F62" w:rsidP="00E7628A">
            <w:pPr>
              <w:pStyle w:val="normal11"/>
            </w:pPr>
          </w:p>
          <w:p w:rsidR="00180F62" w:rsidRPr="001E46B1" w:rsidRDefault="00180F62" w:rsidP="00E7628A">
            <w:pPr>
              <w:pStyle w:val="normal11"/>
            </w:pPr>
          </w:p>
          <w:p w:rsidR="00180F62" w:rsidRPr="001E46B1" w:rsidRDefault="00180F62" w:rsidP="00E7628A">
            <w:pPr>
              <w:pStyle w:val="normal11"/>
            </w:pPr>
            <w:r w:rsidRPr="001E46B1">
              <w:t>d. 4:13-5:6</w:t>
            </w:r>
          </w:p>
        </w:tc>
        <w:tc>
          <w:tcPr>
            <w:tcW w:w="4403" w:type="dxa"/>
            <w:tcMar>
              <w:top w:w="15" w:type="dxa"/>
              <w:left w:w="100" w:type="dxa"/>
              <w:bottom w:w="15" w:type="dxa"/>
              <w:right w:w="100" w:type="dxa"/>
            </w:tcMar>
          </w:tcPr>
          <w:p w:rsidR="00180F62" w:rsidRPr="001E46B1" w:rsidRDefault="00180F62" w:rsidP="00E7628A">
            <w:pPr>
              <w:pStyle w:val="normal11"/>
            </w:pPr>
            <w:r w:rsidRPr="001E46B1">
              <w:t>Fapte bune, fapte rele;</w:t>
            </w:r>
          </w:p>
          <w:p w:rsidR="00180F62" w:rsidRPr="001E46B1" w:rsidRDefault="00180F62" w:rsidP="00E7628A">
            <w:pPr>
              <w:pStyle w:val="normal11"/>
            </w:pPr>
            <w:r w:rsidRPr="001E46B1">
              <w:t>Două feluri de înţelepciune;</w:t>
            </w:r>
          </w:p>
          <w:p w:rsidR="00180F62" w:rsidRPr="001E46B1" w:rsidRDefault="00180F62" w:rsidP="00E7628A">
            <w:pPr>
              <w:pStyle w:val="normal11"/>
            </w:pPr>
            <w:r w:rsidRPr="001E46B1">
              <w:t>Situaţii de conflict: poftire rea, prietenie cu lumea, judecarea celorlalţi;</w:t>
            </w:r>
          </w:p>
          <w:p w:rsidR="00180F62" w:rsidRPr="001E46B1" w:rsidRDefault="00180F62" w:rsidP="00E7628A">
            <w:pPr>
              <w:pStyle w:val="normal11"/>
            </w:pPr>
            <w:r w:rsidRPr="001E46B1">
              <w:t>Aroganţă în planificarea afacerilor şi în relaţiile cu ce săraci (cf.  3:13–16)</w:t>
            </w:r>
          </w:p>
          <w:p w:rsidR="00180F62" w:rsidRPr="001E46B1" w:rsidRDefault="00180F62" w:rsidP="00E7628A">
            <w:pPr>
              <w:pStyle w:val="normal11"/>
            </w:pPr>
          </w:p>
        </w:tc>
      </w:tr>
      <w:tr w:rsidR="00180F62" w:rsidRPr="006E259E" w:rsidTr="00E7628A">
        <w:trPr>
          <w:jc w:val="right"/>
        </w:trPr>
        <w:tc>
          <w:tcPr>
            <w:tcW w:w="666" w:type="dxa"/>
            <w:tcMar>
              <w:top w:w="15" w:type="dxa"/>
              <w:left w:w="100" w:type="dxa"/>
              <w:bottom w:w="15" w:type="dxa"/>
              <w:right w:w="100" w:type="dxa"/>
            </w:tcMar>
          </w:tcPr>
          <w:p w:rsidR="00180F62" w:rsidRPr="001E46B1" w:rsidRDefault="00180F62" w:rsidP="00E7628A">
            <w:pPr>
              <w:pStyle w:val="normal11"/>
            </w:pPr>
            <w:r w:rsidRPr="001E46B1">
              <w:t xml:space="preserve">  4.</w:t>
            </w:r>
          </w:p>
        </w:tc>
        <w:tc>
          <w:tcPr>
            <w:tcW w:w="1629" w:type="dxa"/>
            <w:gridSpan w:val="2"/>
            <w:tcMar>
              <w:top w:w="15" w:type="dxa"/>
              <w:left w:w="100" w:type="dxa"/>
              <w:bottom w:w="15" w:type="dxa"/>
              <w:right w:w="100" w:type="dxa"/>
            </w:tcMar>
          </w:tcPr>
          <w:p w:rsidR="00180F62" w:rsidRPr="001E46B1" w:rsidRDefault="00180F62" w:rsidP="00E7628A">
            <w:pPr>
              <w:pStyle w:val="normal11"/>
            </w:pPr>
            <w:r w:rsidRPr="001E46B1">
              <w:t>5:7–20</w:t>
            </w:r>
          </w:p>
          <w:p w:rsidR="00180F62" w:rsidRPr="001E46B1" w:rsidRDefault="00180F62" w:rsidP="00E7628A">
            <w:pPr>
              <w:pStyle w:val="normal11"/>
            </w:pPr>
            <w:r w:rsidRPr="001E46B1">
              <w:lastRenderedPageBreak/>
              <w:t>5:7-11</w:t>
            </w:r>
          </w:p>
          <w:p w:rsidR="00180F62" w:rsidRPr="001E46B1" w:rsidRDefault="00180F62" w:rsidP="00E7628A">
            <w:pPr>
              <w:pStyle w:val="normal11"/>
            </w:pPr>
            <w:r w:rsidRPr="001E46B1">
              <w:t>5:12</w:t>
            </w:r>
          </w:p>
          <w:p w:rsidR="00180F62" w:rsidRPr="001E46B1" w:rsidRDefault="00180F62" w:rsidP="00E7628A">
            <w:pPr>
              <w:pStyle w:val="normal11"/>
            </w:pPr>
            <w:r w:rsidRPr="001E46B1">
              <w:t>5:13-20</w:t>
            </w:r>
          </w:p>
        </w:tc>
        <w:tc>
          <w:tcPr>
            <w:tcW w:w="4403" w:type="dxa"/>
            <w:tcMar>
              <w:top w:w="15" w:type="dxa"/>
              <w:left w:w="100" w:type="dxa"/>
              <w:bottom w:w="15" w:type="dxa"/>
              <w:right w:w="100" w:type="dxa"/>
            </w:tcMar>
          </w:tcPr>
          <w:p w:rsidR="00180F62" w:rsidRPr="001E46B1" w:rsidRDefault="00180F62" w:rsidP="00E7628A">
            <w:pPr>
              <w:pStyle w:val="normal11"/>
            </w:pPr>
            <w:r w:rsidRPr="001E46B1">
              <w:lastRenderedPageBreak/>
              <w:t>Îndemnuri finale:</w:t>
            </w:r>
          </w:p>
          <w:p w:rsidR="00180F62" w:rsidRPr="001E46B1" w:rsidRDefault="00180F62" w:rsidP="00E7628A">
            <w:pPr>
              <w:pStyle w:val="normal11"/>
            </w:pPr>
            <w:r w:rsidRPr="001E46B1">
              <w:lastRenderedPageBreak/>
              <w:t>Răbdare în suferinţă (</w:t>
            </w:r>
            <w:r w:rsidRPr="001E46B1">
              <w:footnoteReference w:customMarkFollows="1" w:id="183"/>
              <w:t>cf. 4:11, 1:12);</w:t>
            </w:r>
          </w:p>
          <w:p w:rsidR="00180F62" w:rsidRPr="001E46B1" w:rsidRDefault="00180F62" w:rsidP="00E7628A">
            <w:pPr>
              <w:pStyle w:val="normal11"/>
            </w:pPr>
            <w:r w:rsidRPr="001E46B1">
              <w:t>Împotriva jurămintelor (cf. 3:6, 9, 10);</w:t>
            </w:r>
          </w:p>
          <w:p w:rsidR="00180F62" w:rsidRPr="001E46B1" w:rsidRDefault="00180F62" w:rsidP="00E7628A">
            <w:pPr>
              <w:pStyle w:val="normal11"/>
            </w:pPr>
            <w:r w:rsidRPr="001E46B1">
              <w:t>Rugăciune, vindecare, recuperarea celor căzuţi (cf. 1:5; 4:2; 1:16).</w:t>
            </w:r>
          </w:p>
        </w:tc>
      </w:tr>
    </w:tbl>
    <w:p w:rsidR="00180F62" w:rsidRPr="0019703F" w:rsidRDefault="00180F62" w:rsidP="00180F62"/>
    <w:p w:rsidR="00180F62" w:rsidRPr="0019703F" w:rsidRDefault="00180F62" w:rsidP="00180F62">
      <w:r w:rsidRPr="0019703F">
        <w:t>Se observă că epistola are câteva părţi asemănătoare cu predica de pe munte din Matei (Mt</w:t>
      </w:r>
      <w:r w:rsidR="00E045F3">
        <w:t>.</w:t>
      </w:r>
      <w:r w:rsidRPr="0019703F">
        <w:t xml:space="preserve"> 5-7) şi cu predica de pe câmpie din Luca (Lc</w:t>
      </w:r>
      <w:r w:rsidR="00E045F3">
        <w:t>.</w:t>
      </w:r>
      <w:r w:rsidRPr="0019703F">
        <w:t xml:space="preserve"> 6:20-49): apar un fel de „fericiri” (1:2, 12), are îndemnuri şi mustrări către cei bogaţi (4:13–5:6), şi sfătuiri finale legate de rugăciune (5:7–20).</w:t>
      </w:r>
      <w:r w:rsidRPr="00C10355">
        <w:rPr>
          <w:rStyle w:val="fr-Footnote-Reference"/>
        </w:rPr>
        <w:footnoteReference w:id="184"/>
      </w:r>
      <w:r w:rsidRPr="0019703F">
        <w:t xml:space="preserve"> Tabelul alăturat grupează câteva din aceste corespondenţe.</w:t>
      </w:r>
      <w:r w:rsidRPr="0019703F">
        <w:rPr>
          <w:noProof/>
        </w:rPr>
        <w:t xml:space="preserve"> </w:t>
      </w:r>
    </w:p>
    <w:p w:rsidR="00180F62" w:rsidRPr="0019703F" w:rsidRDefault="00180F62" w:rsidP="00180F62">
      <w:r w:rsidRPr="0019703F">
        <w:t>În continuare, se poate observa o împărţire care încearcă să pună mai bine în evidenţă structura epistolară şi retorică a epistolei:</w:t>
      </w:r>
    </w:p>
    <w:p w:rsidR="00180F62" w:rsidRPr="0019703F" w:rsidRDefault="009F6208" w:rsidP="00180F62">
      <w:r>
        <w:rPr>
          <w:bCs w:val="0"/>
          <w:noProof/>
        </w:rPr>
        <w:pict>
          <v:shape id="Picture 2" o:spid="_x0000_s1033" type="#_x0000_t75" style="position:absolute;left:0;text-align:left;margin-left:36.45pt;margin-top:4.1pt;width:256.75pt;height:207.45pt;z-index:4;visibility:visible;mso-wrap-style:square;mso-wrap-distance-left:9pt;mso-wrap-distance-top:0;mso-wrap-distance-right:9pt;mso-wrap-distance-bottom:0;mso-position-horizontal:absolute;mso-position-horizontal-relative:text;mso-position-vertical:absolute;mso-position-vertical-relative:text" o:allowoverlap="f">
            <v:imagedata r:id="rId14" o:title=""/>
            <w10:wrap type="square"/>
          </v:shape>
        </w:pict>
      </w: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180F62" w:rsidRPr="00CD2418" w:rsidRDefault="00180F62" w:rsidP="00180F62">
      <w:pPr>
        <w:pStyle w:val="normal11"/>
      </w:pPr>
    </w:p>
    <w:p w:rsidR="00F300D9" w:rsidRPr="00CD2418" w:rsidRDefault="00F300D9" w:rsidP="00180F62">
      <w:pPr>
        <w:pStyle w:val="normal11"/>
        <w:rPr>
          <w:i/>
          <w:iCs/>
        </w:rPr>
      </w:pPr>
    </w:p>
    <w:p w:rsidR="00F300D9" w:rsidRPr="00CD2418" w:rsidRDefault="00F300D9" w:rsidP="00180F62">
      <w:pPr>
        <w:pStyle w:val="normal11"/>
        <w:rPr>
          <w:i/>
          <w:iCs/>
        </w:rPr>
      </w:pPr>
    </w:p>
    <w:p w:rsidR="00180F62" w:rsidRPr="0019703F" w:rsidRDefault="00180F62" w:rsidP="00180F62">
      <w:pPr>
        <w:pStyle w:val="normal11"/>
      </w:pPr>
      <w:r w:rsidRPr="00773847">
        <w:rPr>
          <w:i/>
          <w:iCs/>
        </w:rPr>
        <w:lastRenderedPageBreak/>
        <w:t>Praescriptio</w:t>
      </w:r>
      <w:r w:rsidRPr="0019703F">
        <w:t xml:space="preserve">, 1:1 </w:t>
      </w:r>
    </w:p>
    <w:p w:rsidR="00180F62" w:rsidRPr="0019703F" w:rsidRDefault="00180F62" w:rsidP="00180F62">
      <w:pPr>
        <w:pStyle w:val="normal11"/>
        <w:ind w:left="720"/>
      </w:pPr>
      <w:r w:rsidRPr="00B97416">
        <w:rPr>
          <w:i/>
          <w:iCs/>
        </w:rPr>
        <w:t>Adscriptio</w:t>
      </w:r>
      <w:r w:rsidRPr="0019703F">
        <w:t>: Iacov,</w:t>
      </w:r>
    </w:p>
    <w:p w:rsidR="00180F62" w:rsidRPr="0019703F" w:rsidRDefault="00180F62" w:rsidP="00180F62">
      <w:pPr>
        <w:pStyle w:val="normal11"/>
        <w:ind w:left="720"/>
      </w:pPr>
      <w:r w:rsidRPr="0019703F">
        <w:rPr>
          <w:i/>
          <w:iCs/>
        </w:rPr>
        <w:t>Superscriptio</w:t>
      </w:r>
      <w:r w:rsidRPr="0019703F">
        <w:t>: către cele 12 seminţii din diaspora</w:t>
      </w:r>
    </w:p>
    <w:p w:rsidR="00180F62" w:rsidRPr="0019703F" w:rsidRDefault="00180F62" w:rsidP="00180F62">
      <w:pPr>
        <w:pStyle w:val="normal11"/>
        <w:ind w:left="720"/>
      </w:pPr>
      <w:r w:rsidRPr="0019703F">
        <w:rPr>
          <w:i/>
          <w:iCs/>
        </w:rPr>
        <w:t>Salutatio</w:t>
      </w:r>
      <w:r w:rsidRPr="0019703F">
        <w:t>:</w:t>
      </w:r>
      <w:r w:rsidRPr="0019703F">
        <w:rPr>
          <w:rFonts w:ascii="EGreek" w:hAnsi="EGreek" w:cs="EGreek"/>
        </w:rPr>
        <w:t xml:space="preserve"> cairein, </w:t>
      </w:r>
      <w:r w:rsidRPr="0019703F">
        <w:t>bucuraţi-vă!</w:t>
      </w:r>
    </w:p>
    <w:p w:rsidR="00180F62" w:rsidRPr="0019703F" w:rsidRDefault="00180F62" w:rsidP="00180F62">
      <w:pPr>
        <w:pStyle w:val="normal11"/>
      </w:pPr>
    </w:p>
    <w:p w:rsidR="00180F62" w:rsidRPr="0019703F" w:rsidRDefault="00180F62" w:rsidP="00180F62">
      <w:pPr>
        <w:pStyle w:val="normal11"/>
      </w:pPr>
      <w:r w:rsidRPr="0019703F">
        <w:rPr>
          <w:i/>
          <w:iCs/>
        </w:rPr>
        <w:t>Exordium</w:t>
      </w:r>
      <w:r w:rsidRPr="0019703F">
        <w:t xml:space="preserve">: </w:t>
      </w:r>
      <w:r>
        <w:tab/>
        <w:t xml:space="preserve"> </w:t>
      </w:r>
      <w:r w:rsidRPr="0019703F">
        <w:t>1:2-25</w:t>
      </w:r>
    </w:p>
    <w:p w:rsidR="00180F62" w:rsidRDefault="00180F62" w:rsidP="00180F62">
      <w:pPr>
        <w:pStyle w:val="normal11"/>
        <w:rPr>
          <w:i/>
          <w:iCs/>
        </w:rPr>
      </w:pPr>
    </w:p>
    <w:p w:rsidR="00180F62" w:rsidRPr="006E259E" w:rsidRDefault="00180F62" w:rsidP="00180F62">
      <w:pPr>
        <w:pStyle w:val="normal11"/>
      </w:pPr>
      <w:r w:rsidRPr="006E259E">
        <w:rPr>
          <w:i/>
          <w:iCs/>
        </w:rPr>
        <w:t>Exhortatio</w:t>
      </w:r>
      <w:r w:rsidRPr="006E259E">
        <w:t xml:space="preserve">: </w:t>
      </w:r>
      <w:r>
        <w:tab/>
        <w:t xml:space="preserve"> </w:t>
      </w:r>
      <w:r w:rsidRPr="006E259E">
        <w:t>Bucurie în suferinţă, 1:2-4</w:t>
      </w:r>
    </w:p>
    <w:p w:rsidR="00180F62" w:rsidRPr="006E259E" w:rsidRDefault="00180F62" w:rsidP="00180F62">
      <w:pPr>
        <w:pStyle w:val="normal11"/>
      </w:pPr>
      <w:r>
        <w:tab/>
      </w:r>
      <w:r>
        <w:tab/>
      </w:r>
      <w:r>
        <w:tab/>
      </w:r>
      <w:r w:rsidRPr="006E259E">
        <w:t>Prin încercări se clădeşte caracterul</w:t>
      </w:r>
    </w:p>
    <w:p w:rsidR="00180F62" w:rsidRPr="006E259E" w:rsidRDefault="00180F62" w:rsidP="00180F62">
      <w:pPr>
        <w:pStyle w:val="normal11"/>
      </w:pPr>
      <w:r w:rsidRPr="006E259E">
        <w:rPr>
          <w:i/>
          <w:iCs/>
        </w:rPr>
        <w:t>Exhortatio:</w:t>
      </w:r>
      <w:r w:rsidRPr="006E259E">
        <w:t xml:space="preserve"> </w:t>
      </w:r>
      <w:r>
        <w:tab/>
      </w:r>
      <w:r>
        <w:tab/>
      </w:r>
      <w:r w:rsidRPr="006E259E">
        <w:t xml:space="preserve">Înţelepciune şi credinţă, 1:5-8 </w:t>
      </w:r>
    </w:p>
    <w:p w:rsidR="00180F62" w:rsidRPr="006E259E" w:rsidRDefault="00180F62" w:rsidP="00180F62">
      <w:pPr>
        <w:pStyle w:val="normal11"/>
      </w:pPr>
      <w:r>
        <w:tab/>
      </w:r>
      <w:r>
        <w:tab/>
      </w:r>
      <w:r>
        <w:tab/>
      </w:r>
      <w:r w:rsidRPr="006E259E">
        <w:t>Sunt date celui care se roagă statornic.</w:t>
      </w:r>
    </w:p>
    <w:p w:rsidR="00180F62" w:rsidRPr="006E259E" w:rsidRDefault="00180F62" w:rsidP="00180F62">
      <w:pPr>
        <w:pStyle w:val="normal11"/>
      </w:pPr>
      <w:r>
        <w:tab/>
      </w:r>
      <w:r>
        <w:tab/>
      </w:r>
      <w:r>
        <w:tab/>
      </w:r>
      <w:r w:rsidRPr="006E259E">
        <w:t>Ilustraţie: cei nehotărâţi sunt ca valul mării.</w:t>
      </w:r>
    </w:p>
    <w:p w:rsidR="00180F62" w:rsidRPr="006E259E" w:rsidRDefault="00180F62" w:rsidP="00180F62">
      <w:pPr>
        <w:pStyle w:val="normal11"/>
      </w:pPr>
      <w:r w:rsidRPr="006E259E">
        <w:rPr>
          <w:i/>
          <w:iCs/>
        </w:rPr>
        <w:t>Exhortatio:</w:t>
      </w:r>
      <w:r w:rsidRPr="006E259E">
        <w:t xml:space="preserve"> </w:t>
      </w:r>
      <w:r>
        <w:tab/>
      </w:r>
      <w:r>
        <w:tab/>
      </w:r>
      <w:r w:rsidRPr="006E259E">
        <w:t>Sfaturi pentru săraci şi bogaţi, 1:9-11</w:t>
      </w:r>
    </w:p>
    <w:p w:rsidR="00180F62" w:rsidRPr="00CD2418" w:rsidRDefault="00180F62" w:rsidP="00180F62">
      <w:pPr>
        <w:pStyle w:val="normal11"/>
        <w:rPr>
          <w:lang w:val="de-DE"/>
        </w:rPr>
      </w:pPr>
      <w:r>
        <w:tab/>
      </w:r>
      <w:r>
        <w:tab/>
      </w:r>
      <w:r>
        <w:tab/>
      </w:r>
      <w:r w:rsidRPr="00CD2418">
        <w:rPr>
          <w:lang w:val="de-DE"/>
        </w:rPr>
        <w:t>Ilustraţie: bogăţia e ca iarba de pe câmp.</w:t>
      </w:r>
    </w:p>
    <w:p w:rsidR="00180F62" w:rsidRPr="006E259E" w:rsidRDefault="00180F62" w:rsidP="00180F62">
      <w:pPr>
        <w:pStyle w:val="normal11"/>
      </w:pPr>
      <w:r w:rsidRPr="006E259E">
        <w:rPr>
          <w:i/>
          <w:iCs/>
        </w:rPr>
        <w:t>Probatio</w:t>
      </w:r>
      <w:r w:rsidRPr="006E259E">
        <w:t xml:space="preserve">: </w:t>
      </w:r>
      <w:r>
        <w:tab/>
      </w:r>
      <w:r>
        <w:tab/>
        <w:t>V</w:t>
      </w:r>
      <w:r w:rsidRPr="006E259E">
        <w:t>ictorie în încercări şi ispitiri, 1:12-18</w:t>
      </w:r>
    </w:p>
    <w:p w:rsidR="00180F62" w:rsidRPr="006E259E" w:rsidRDefault="00180F62" w:rsidP="00180F62">
      <w:pPr>
        <w:pStyle w:val="normal11"/>
      </w:pPr>
      <w:r>
        <w:tab/>
      </w:r>
      <w:r>
        <w:tab/>
        <w:t xml:space="preserve">  </w:t>
      </w:r>
      <w:r w:rsidRPr="006E259E">
        <w:t>Ispitirile vin de la om, nu de la Domnul.</w:t>
      </w:r>
    </w:p>
    <w:p w:rsidR="00180F62" w:rsidRPr="006E259E" w:rsidRDefault="00180F62" w:rsidP="00180F62">
      <w:pPr>
        <w:pStyle w:val="normal11"/>
      </w:pPr>
      <w:r>
        <w:tab/>
      </w:r>
      <w:r>
        <w:tab/>
        <w:t xml:space="preserve">  </w:t>
      </w:r>
      <w:r w:rsidRPr="006E259E">
        <w:t>De la Domnul vin toate darurile bune.</w:t>
      </w:r>
    </w:p>
    <w:p w:rsidR="00180F62" w:rsidRPr="006E259E" w:rsidRDefault="00180F62" w:rsidP="00180F62">
      <w:pPr>
        <w:pStyle w:val="normal11"/>
      </w:pPr>
      <w:r w:rsidRPr="006E259E">
        <w:rPr>
          <w:i/>
          <w:iCs/>
        </w:rPr>
        <w:t>Exhortatio:</w:t>
      </w:r>
      <w:r w:rsidRPr="006E259E">
        <w:t xml:space="preserve"> </w:t>
      </w:r>
      <w:r>
        <w:t xml:space="preserve">  </w:t>
      </w:r>
      <w:r w:rsidRPr="006E259E">
        <w:t>Ascultarea şi împlinirea Legii, 1:19-5</w:t>
      </w:r>
    </w:p>
    <w:p w:rsidR="00180F62" w:rsidRPr="006E259E" w:rsidRDefault="00180F62" w:rsidP="00180F62">
      <w:pPr>
        <w:pStyle w:val="normal11"/>
      </w:pPr>
      <w:r>
        <w:tab/>
      </w:r>
      <w:r>
        <w:tab/>
        <w:t xml:space="preserve">  </w:t>
      </w:r>
      <w:r w:rsidRPr="006E259E">
        <w:t>Trăirea în dreptate şi ascultare.</w:t>
      </w:r>
    </w:p>
    <w:p w:rsidR="00180F62" w:rsidRPr="006E259E" w:rsidRDefault="00180F62" w:rsidP="00180F62">
      <w:pPr>
        <w:pStyle w:val="normal11"/>
      </w:pPr>
      <w:r>
        <w:tab/>
      </w:r>
      <w:r>
        <w:tab/>
        <w:t xml:space="preserve">  </w:t>
      </w:r>
      <w:r w:rsidRPr="006E259E">
        <w:t>Ilustraţie: omul care priveşte în oglindă.</w:t>
      </w:r>
    </w:p>
    <w:p w:rsidR="00180F62" w:rsidRPr="0019703F" w:rsidRDefault="00180F62" w:rsidP="00180F62">
      <w:pPr>
        <w:pStyle w:val="normal11"/>
      </w:pPr>
    </w:p>
    <w:p w:rsidR="00180F62" w:rsidRPr="0019703F" w:rsidRDefault="00180F62" w:rsidP="00180F62">
      <w:pPr>
        <w:pStyle w:val="normal11"/>
      </w:pPr>
      <w:r w:rsidRPr="0019703F">
        <w:rPr>
          <w:i/>
          <w:iCs/>
        </w:rPr>
        <w:t>Partitio</w:t>
      </w:r>
      <w:r w:rsidRPr="0019703F">
        <w:t>: învăţătură şi evlavie practică, 1:26-27</w:t>
      </w:r>
    </w:p>
    <w:p w:rsidR="00180F62" w:rsidRPr="0019703F" w:rsidRDefault="00180F62" w:rsidP="00180F62">
      <w:pPr>
        <w:pStyle w:val="normal11"/>
      </w:pPr>
    </w:p>
    <w:p w:rsidR="00180F62" w:rsidRPr="00435D4F" w:rsidRDefault="00180F62" w:rsidP="00180F62">
      <w:pPr>
        <w:pStyle w:val="normal11"/>
      </w:pPr>
      <w:r w:rsidRPr="00435D4F">
        <w:t>Conţinutul propriu-zis al scrisorii: 2:1-5:6</w:t>
      </w:r>
    </w:p>
    <w:p w:rsidR="00180F62" w:rsidRPr="0019703F" w:rsidRDefault="00180F62" w:rsidP="00180F62">
      <w:pPr>
        <w:pStyle w:val="normal11"/>
      </w:pPr>
    </w:p>
    <w:p w:rsidR="00180F62" w:rsidRPr="0019703F" w:rsidRDefault="00180F62" w:rsidP="00180F62">
      <w:pPr>
        <w:pStyle w:val="normal11"/>
      </w:pPr>
      <w:r w:rsidRPr="00B97416">
        <w:rPr>
          <w:b/>
          <w:bCs/>
        </w:rPr>
        <w:t>Argumentul I.</w:t>
      </w:r>
      <w:r w:rsidRPr="0019703F">
        <w:t xml:space="preserve"> Dragostea </w:t>
      </w:r>
      <w:r w:rsidR="00157BC4">
        <w:t>fră</w:t>
      </w:r>
      <w:r w:rsidR="00157BC4">
        <w:rPr>
          <w:rFonts w:ascii="Times New Roman" w:hAnsi="Times New Roman" w:cs="Times New Roman"/>
        </w:rPr>
        <w:t>țească</w:t>
      </w:r>
      <w:r w:rsidRPr="0019703F">
        <w:t xml:space="preserve"> (2:1–13)</w:t>
      </w:r>
    </w:p>
    <w:p w:rsidR="00180F62" w:rsidRDefault="00180F62" w:rsidP="00E7628A">
      <w:pPr>
        <w:pStyle w:val="normal11"/>
        <w:numPr>
          <w:ilvl w:val="0"/>
          <w:numId w:val="32"/>
        </w:numPr>
        <w:tabs>
          <w:tab w:val="clear" w:pos="1276"/>
          <w:tab w:val="left" w:pos="1080"/>
        </w:tabs>
        <w:ind w:left="900" w:hanging="45"/>
      </w:pPr>
      <w:r w:rsidRPr="0019703F">
        <w:rPr>
          <w:i/>
          <w:iCs/>
        </w:rPr>
        <w:t>exhortatio</w:t>
      </w:r>
      <w:r w:rsidRPr="0019703F">
        <w:t>: dragoste, nu favoritisme</w:t>
      </w:r>
    </w:p>
    <w:p w:rsidR="00180F62" w:rsidRPr="009D7508" w:rsidRDefault="00180F62" w:rsidP="00180F62">
      <w:pPr>
        <w:pStyle w:val="normal11"/>
        <w:ind w:left="855"/>
      </w:pPr>
      <w:r>
        <w:t xml:space="preserve">    Ilustraţie: un vizitator în Biserică</w:t>
      </w:r>
    </w:p>
    <w:p w:rsidR="00180F62" w:rsidRPr="0019703F" w:rsidRDefault="00180F62" w:rsidP="00180F62">
      <w:pPr>
        <w:pStyle w:val="normal11"/>
      </w:pPr>
      <w:r w:rsidRPr="0019703F">
        <w:t xml:space="preserve">    </w:t>
      </w:r>
      <w:r>
        <w:tab/>
      </w:r>
      <w:r w:rsidRPr="0019703F">
        <w:t xml:space="preserve">b. </w:t>
      </w:r>
      <w:r w:rsidRPr="0019703F">
        <w:rPr>
          <w:i/>
          <w:iCs/>
        </w:rPr>
        <w:t>probatio</w:t>
      </w:r>
      <w:r w:rsidRPr="0019703F">
        <w:t>: porunca dragostei este în Lege</w:t>
      </w:r>
    </w:p>
    <w:p w:rsidR="00180F62" w:rsidRPr="006E259E" w:rsidRDefault="00180F62" w:rsidP="00180F62">
      <w:pPr>
        <w:pStyle w:val="normal11"/>
      </w:pPr>
    </w:p>
    <w:p w:rsidR="00180F62" w:rsidRPr="0019703F" w:rsidRDefault="00180F62" w:rsidP="00180F62">
      <w:pPr>
        <w:pStyle w:val="normal11"/>
      </w:pPr>
      <w:r w:rsidRPr="0019703F">
        <w:t xml:space="preserve"> </w:t>
      </w:r>
      <w:r w:rsidRPr="00B97416">
        <w:rPr>
          <w:b/>
          <w:bCs/>
        </w:rPr>
        <w:t>Argumentul II</w:t>
      </w:r>
      <w:r w:rsidRPr="0019703F">
        <w:t>. Credinţă şi fapte</w:t>
      </w:r>
      <w:r w:rsidR="00157BC4">
        <w:t>le</w:t>
      </w:r>
      <w:r w:rsidRPr="0019703F">
        <w:t>, 2:14-26</w:t>
      </w:r>
    </w:p>
    <w:p w:rsidR="00180F62" w:rsidRDefault="00180F62" w:rsidP="00E7628A">
      <w:pPr>
        <w:pStyle w:val="normal11"/>
        <w:numPr>
          <w:ilvl w:val="0"/>
          <w:numId w:val="27"/>
        </w:numPr>
        <w:tabs>
          <w:tab w:val="clear" w:pos="1276"/>
          <w:tab w:val="left" w:pos="1080"/>
        </w:tabs>
        <w:ind w:left="1080" w:hanging="225"/>
      </w:pPr>
      <w:r w:rsidRPr="006E259E">
        <w:rPr>
          <w:i/>
          <w:iCs/>
        </w:rPr>
        <w:t>exhortatio</w:t>
      </w:r>
      <w:r w:rsidRPr="006E259E">
        <w:t>: credinţă cu fapte</w:t>
      </w:r>
    </w:p>
    <w:p w:rsidR="00180F62" w:rsidRPr="00C24276" w:rsidRDefault="00180F62" w:rsidP="00180F62">
      <w:pPr>
        <w:pStyle w:val="normal11"/>
        <w:tabs>
          <w:tab w:val="clear" w:pos="1276"/>
          <w:tab w:val="left" w:pos="1080"/>
        </w:tabs>
        <w:ind w:left="1080"/>
      </w:pPr>
      <w:r>
        <w:t>Ilustraţie: un frate şi o soră în nevoie...</w:t>
      </w:r>
    </w:p>
    <w:p w:rsidR="00180F62" w:rsidRPr="006E259E" w:rsidRDefault="00180F62" w:rsidP="00E7628A">
      <w:pPr>
        <w:pStyle w:val="normal11"/>
        <w:numPr>
          <w:ilvl w:val="0"/>
          <w:numId w:val="27"/>
        </w:numPr>
        <w:tabs>
          <w:tab w:val="clear" w:pos="1276"/>
          <w:tab w:val="left" w:pos="1080"/>
        </w:tabs>
        <w:ind w:left="1080" w:hanging="225"/>
      </w:pPr>
      <w:r w:rsidRPr="006E259E">
        <w:rPr>
          <w:i/>
          <w:iCs/>
        </w:rPr>
        <w:t>probatio</w:t>
      </w:r>
      <w:r w:rsidRPr="006E259E">
        <w:t>: exemplul lui Avraam şi al lui Rahav.</w:t>
      </w:r>
    </w:p>
    <w:p w:rsidR="00180F62" w:rsidRDefault="00180F62" w:rsidP="00180F62">
      <w:pPr>
        <w:pStyle w:val="normal11"/>
      </w:pPr>
    </w:p>
    <w:p w:rsidR="00E83A3B" w:rsidRPr="0019703F" w:rsidRDefault="00E83A3B" w:rsidP="00180F62">
      <w:pPr>
        <w:pStyle w:val="normal11"/>
      </w:pPr>
    </w:p>
    <w:p w:rsidR="00180F62" w:rsidRPr="0019703F" w:rsidRDefault="00180F62" w:rsidP="00180F62">
      <w:pPr>
        <w:pStyle w:val="normal11"/>
      </w:pPr>
      <w:r w:rsidRPr="00B97416">
        <w:rPr>
          <w:b/>
          <w:bCs/>
        </w:rPr>
        <w:lastRenderedPageBreak/>
        <w:t>Argumentul III</w:t>
      </w:r>
      <w:r w:rsidRPr="0019703F">
        <w:t>. Etica învăţătorului (3:1–12)</w:t>
      </w:r>
    </w:p>
    <w:p w:rsidR="00180F62" w:rsidRPr="006E259E" w:rsidRDefault="00180F62" w:rsidP="00E7628A">
      <w:pPr>
        <w:pStyle w:val="normal11"/>
        <w:numPr>
          <w:ilvl w:val="0"/>
          <w:numId w:val="28"/>
        </w:numPr>
        <w:tabs>
          <w:tab w:val="clear" w:pos="1418"/>
          <w:tab w:val="left" w:pos="1080"/>
        </w:tabs>
        <w:ind w:left="1080" w:hanging="229"/>
      </w:pPr>
      <w:r w:rsidRPr="006E259E">
        <w:rPr>
          <w:i/>
          <w:iCs/>
        </w:rPr>
        <w:t>exhortatio</w:t>
      </w:r>
      <w:r w:rsidRPr="006E259E">
        <w:t>: Îndemn la vorbire înţeleaptă</w:t>
      </w:r>
    </w:p>
    <w:p w:rsidR="00180F62" w:rsidRPr="006E259E" w:rsidRDefault="00180F62" w:rsidP="00E7628A">
      <w:pPr>
        <w:pStyle w:val="normal11"/>
        <w:numPr>
          <w:ilvl w:val="0"/>
          <w:numId w:val="28"/>
        </w:numPr>
        <w:tabs>
          <w:tab w:val="clear" w:pos="851"/>
          <w:tab w:val="clear" w:pos="1276"/>
          <w:tab w:val="clear" w:pos="1418"/>
          <w:tab w:val="left" w:pos="900"/>
          <w:tab w:val="left" w:pos="1080"/>
        </w:tabs>
        <w:ind w:left="900" w:hanging="49"/>
      </w:pPr>
      <w:r w:rsidRPr="006E259E">
        <w:rPr>
          <w:i/>
          <w:iCs/>
        </w:rPr>
        <w:t>probatio</w:t>
      </w:r>
      <w:r w:rsidRPr="006E259E">
        <w:t>: metaforele limbii (frâu, cârmă, foc, animal, apă - izvor, plantă - smochin)</w:t>
      </w:r>
    </w:p>
    <w:p w:rsidR="00180F62" w:rsidRPr="0019703F" w:rsidRDefault="00180F62" w:rsidP="00180F62">
      <w:pPr>
        <w:pStyle w:val="normal11"/>
      </w:pPr>
    </w:p>
    <w:p w:rsidR="00180F62" w:rsidRPr="0019703F" w:rsidRDefault="00180F62" w:rsidP="00180F62">
      <w:pPr>
        <w:pStyle w:val="normal11"/>
      </w:pPr>
      <w:r w:rsidRPr="00B60FB4">
        <w:rPr>
          <w:b/>
          <w:bCs/>
        </w:rPr>
        <w:t>Argumentul IV.</w:t>
      </w:r>
      <w:r w:rsidRPr="0019703F">
        <w:t xml:space="preserve"> Fapte bune şi înţelepciune (3:13–18)</w:t>
      </w:r>
    </w:p>
    <w:p w:rsidR="00180F62" w:rsidRPr="006E259E" w:rsidRDefault="00180F62" w:rsidP="00E7628A">
      <w:pPr>
        <w:pStyle w:val="normal11"/>
        <w:numPr>
          <w:ilvl w:val="0"/>
          <w:numId w:val="29"/>
        </w:numPr>
        <w:tabs>
          <w:tab w:val="clear" w:pos="1276"/>
          <w:tab w:val="left" w:pos="1080"/>
        </w:tabs>
        <w:ind w:left="1080" w:hanging="229"/>
      </w:pPr>
      <w:r w:rsidRPr="00B60FB4">
        <w:rPr>
          <w:i/>
          <w:iCs/>
        </w:rPr>
        <w:t>exhortatio</w:t>
      </w:r>
      <w:r w:rsidRPr="006E259E">
        <w:t>: îndemn la fapte bune, 13-14</w:t>
      </w:r>
    </w:p>
    <w:p w:rsidR="00180F62" w:rsidRPr="006E259E" w:rsidRDefault="00180F62" w:rsidP="00E7628A">
      <w:pPr>
        <w:pStyle w:val="normal11"/>
        <w:numPr>
          <w:ilvl w:val="0"/>
          <w:numId w:val="29"/>
        </w:numPr>
        <w:tabs>
          <w:tab w:val="clear" w:pos="1276"/>
          <w:tab w:val="left" w:pos="1080"/>
        </w:tabs>
        <w:ind w:left="1080" w:hanging="229"/>
      </w:pPr>
      <w:r>
        <w:rPr>
          <w:i/>
          <w:iCs/>
        </w:rPr>
        <w:t xml:space="preserve"> </w:t>
      </w:r>
      <w:r w:rsidRPr="006E259E">
        <w:rPr>
          <w:i/>
          <w:iCs/>
        </w:rPr>
        <w:t>probatio</w:t>
      </w:r>
      <w:r w:rsidRPr="006E259E">
        <w:t xml:space="preserve">: două feluri de înţelepciune: cerească şi </w:t>
      </w:r>
    </w:p>
    <w:p w:rsidR="00180F62" w:rsidRPr="006E259E" w:rsidRDefault="00180F62" w:rsidP="00180F62">
      <w:pPr>
        <w:pStyle w:val="normal11"/>
        <w:tabs>
          <w:tab w:val="clear" w:pos="1276"/>
          <w:tab w:val="left" w:pos="1080"/>
        </w:tabs>
        <w:ind w:left="1080" w:hanging="229"/>
      </w:pPr>
      <w:r w:rsidRPr="006E259E">
        <w:t>pământească, 15-18</w:t>
      </w:r>
    </w:p>
    <w:p w:rsidR="00180F62" w:rsidRPr="0019703F" w:rsidRDefault="00180F62" w:rsidP="00180F62">
      <w:pPr>
        <w:pStyle w:val="normal11"/>
      </w:pPr>
    </w:p>
    <w:p w:rsidR="00180F62" w:rsidRPr="0019703F" w:rsidRDefault="00180F62" w:rsidP="00180F62">
      <w:pPr>
        <w:pStyle w:val="normal11"/>
      </w:pPr>
      <w:r w:rsidRPr="00B60FB4">
        <w:rPr>
          <w:b/>
          <w:bCs/>
        </w:rPr>
        <w:t>Argumentul V</w:t>
      </w:r>
      <w:r w:rsidR="005136EE">
        <w:t>. Planuri de via</w:t>
      </w:r>
      <w:r w:rsidR="005136EE">
        <w:rPr>
          <w:rFonts w:ascii="Times New Roman" w:hAnsi="Times New Roman" w:cs="Times New Roman"/>
        </w:rPr>
        <w:t>ță</w:t>
      </w:r>
      <w:r w:rsidRPr="0019703F">
        <w:t xml:space="preserve"> şi smerenie </w:t>
      </w:r>
      <w:r w:rsidR="005136EE">
        <w:t xml:space="preserve">personală </w:t>
      </w:r>
      <w:r w:rsidRPr="0019703F">
        <w:t>(4:1-10)</w:t>
      </w:r>
    </w:p>
    <w:p w:rsidR="00180F62" w:rsidRDefault="00180F62" w:rsidP="00E7628A">
      <w:pPr>
        <w:pStyle w:val="normal11"/>
        <w:numPr>
          <w:ilvl w:val="0"/>
          <w:numId w:val="30"/>
        </w:numPr>
        <w:tabs>
          <w:tab w:val="clear" w:pos="1276"/>
          <w:tab w:val="clear" w:pos="1418"/>
          <w:tab w:val="left" w:pos="1080"/>
          <w:tab w:val="left" w:pos="1260"/>
        </w:tabs>
      </w:pPr>
      <w:r w:rsidRPr="006E259E">
        <w:rPr>
          <w:i/>
          <w:iCs/>
        </w:rPr>
        <w:t>exhortatio</w:t>
      </w:r>
      <w:r w:rsidRPr="006E259E">
        <w:t xml:space="preserve">: îndemn împotriva dorinţelor rele şi </w:t>
      </w:r>
    </w:p>
    <w:p w:rsidR="00180F62" w:rsidRDefault="00180F62" w:rsidP="00180F62">
      <w:pPr>
        <w:pStyle w:val="normal11"/>
      </w:pPr>
      <w:r>
        <w:tab/>
      </w:r>
      <w:r w:rsidRPr="006E259E">
        <w:t>împotriva mândriei</w:t>
      </w:r>
    </w:p>
    <w:p w:rsidR="00180F62" w:rsidRPr="006E259E" w:rsidRDefault="00180F62" w:rsidP="00E7628A">
      <w:pPr>
        <w:pStyle w:val="normal11"/>
        <w:numPr>
          <w:ilvl w:val="0"/>
          <w:numId w:val="30"/>
        </w:numPr>
        <w:tabs>
          <w:tab w:val="clear" w:pos="851"/>
          <w:tab w:val="clear" w:pos="1276"/>
          <w:tab w:val="left" w:pos="900"/>
          <w:tab w:val="left" w:pos="1080"/>
        </w:tabs>
        <w:ind w:left="900" w:hanging="45"/>
      </w:pPr>
      <w:r w:rsidRPr="00B60FB4">
        <w:rPr>
          <w:i/>
          <w:iCs/>
        </w:rPr>
        <w:t>probatio</w:t>
      </w:r>
      <w:r w:rsidRPr="006E259E">
        <w:t>: argum</w:t>
      </w:r>
      <w:r>
        <w:t xml:space="preserve">ente din VT (Domnul e împotriva </w:t>
      </w:r>
      <w:r w:rsidRPr="006E259E">
        <w:t>celor</w:t>
      </w:r>
      <w:r>
        <w:t xml:space="preserve"> </w:t>
      </w:r>
      <w:r w:rsidRPr="006E259E">
        <w:t>mândri).</w:t>
      </w:r>
    </w:p>
    <w:p w:rsidR="00180F62" w:rsidRPr="006E259E" w:rsidRDefault="00180F62" w:rsidP="00180F62">
      <w:pPr>
        <w:pStyle w:val="normal11"/>
      </w:pPr>
    </w:p>
    <w:p w:rsidR="00180F62" w:rsidRPr="0019703F" w:rsidRDefault="00180F62" w:rsidP="00180F62">
      <w:pPr>
        <w:pStyle w:val="normal11"/>
      </w:pPr>
      <w:r w:rsidRPr="00B60FB4">
        <w:rPr>
          <w:b/>
          <w:bCs/>
        </w:rPr>
        <w:t>Argumentul VI</w:t>
      </w:r>
      <w:r w:rsidRPr="0019703F">
        <w:t xml:space="preserve">. Relaţii bune şi smerenie </w:t>
      </w:r>
      <w:r>
        <w:t xml:space="preserve">în afaceri </w:t>
      </w:r>
      <w:r w:rsidRPr="0019703F">
        <w:t>(4:11–17)</w:t>
      </w:r>
    </w:p>
    <w:p w:rsidR="00180F62" w:rsidRPr="006E259E" w:rsidRDefault="00180F62" w:rsidP="00E7628A">
      <w:pPr>
        <w:pStyle w:val="normal11"/>
        <w:numPr>
          <w:ilvl w:val="0"/>
          <w:numId w:val="31"/>
        </w:numPr>
        <w:tabs>
          <w:tab w:val="clear" w:pos="1276"/>
          <w:tab w:val="left" w:pos="990"/>
        </w:tabs>
        <w:ind w:left="720" w:firstLine="0"/>
      </w:pPr>
      <w:r w:rsidRPr="006E259E">
        <w:rPr>
          <w:i/>
          <w:iCs/>
        </w:rPr>
        <w:t>exhortatio</w:t>
      </w:r>
      <w:r w:rsidRPr="006E259E">
        <w:t xml:space="preserve">: împotriva bârfei (se încheie cu apel la Lege şi Scriptură, tip </w:t>
      </w:r>
      <w:r w:rsidRPr="006E259E">
        <w:rPr>
          <w:i/>
          <w:iCs/>
        </w:rPr>
        <w:t>probatio</w:t>
      </w:r>
      <w:r w:rsidRPr="006E259E">
        <w:t xml:space="preserve">) </w:t>
      </w:r>
    </w:p>
    <w:p w:rsidR="00180F62" w:rsidRDefault="00180F62" w:rsidP="00E7628A">
      <w:pPr>
        <w:pStyle w:val="normal11"/>
        <w:numPr>
          <w:ilvl w:val="0"/>
          <w:numId w:val="31"/>
        </w:numPr>
        <w:tabs>
          <w:tab w:val="clear" w:pos="1276"/>
          <w:tab w:val="left" w:pos="990"/>
        </w:tabs>
        <w:ind w:left="720" w:firstLine="0"/>
      </w:pPr>
      <w:r w:rsidRPr="006E259E">
        <w:rPr>
          <w:i/>
          <w:iCs/>
        </w:rPr>
        <w:t>exhortatio</w:t>
      </w:r>
      <w:r w:rsidRPr="006E259E">
        <w:t xml:space="preserve">: împotriva mândriei (se încheie cu sentinţe şi învăţătură, tip </w:t>
      </w:r>
      <w:r w:rsidRPr="006E259E">
        <w:rPr>
          <w:i/>
          <w:iCs/>
        </w:rPr>
        <w:t>probatio</w:t>
      </w:r>
      <w:r w:rsidRPr="006E259E">
        <w:t>)</w:t>
      </w:r>
    </w:p>
    <w:p w:rsidR="00180F62" w:rsidRPr="00FE23EE" w:rsidRDefault="00180F62" w:rsidP="00180F62">
      <w:pPr>
        <w:pStyle w:val="normal11"/>
        <w:tabs>
          <w:tab w:val="clear" w:pos="1276"/>
          <w:tab w:val="left" w:pos="990"/>
        </w:tabs>
        <w:ind w:left="720"/>
      </w:pPr>
      <w:r>
        <w:t>Ilustraţie: oameni de afaceri neînţelepţi, mândri</w:t>
      </w:r>
    </w:p>
    <w:p w:rsidR="00180F62" w:rsidRPr="0019703F" w:rsidRDefault="00180F62" w:rsidP="00180F62">
      <w:pPr>
        <w:pStyle w:val="normal11"/>
      </w:pPr>
    </w:p>
    <w:p w:rsidR="00180F62" w:rsidRDefault="00180F62" w:rsidP="00180F62">
      <w:pPr>
        <w:pStyle w:val="normal11"/>
      </w:pPr>
      <w:r w:rsidRPr="00B60FB4">
        <w:rPr>
          <w:b/>
          <w:bCs/>
        </w:rPr>
        <w:t>Argumentul VII</w:t>
      </w:r>
      <w:r w:rsidRPr="0019703F">
        <w:t>. Certarea bogaţilor nedrepţi</w:t>
      </w:r>
      <w:r>
        <w:t xml:space="preserve"> faţă de angajaţi</w:t>
      </w:r>
      <w:r w:rsidRPr="0019703F">
        <w:t xml:space="preserve"> </w:t>
      </w:r>
    </w:p>
    <w:p w:rsidR="00180F62" w:rsidRPr="0019703F" w:rsidRDefault="00180F62" w:rsidP="00180F62">
      <w:pPr>
        <w:pStyle w:val="normal11"/>
      </w:pPr>
      <w:r>
        <w:tab/>
      </w:r>
      <w:r w:rsidRPr="0019703F">
        <w:t>(5:1-6)</w:t>
      </w:r>
      <w:r>
        <w:t>, cu citate implicite din VT.</w:t>
      </w:r>
    </w:p>
    <w:p w:rsidR="00180F62" w:rsidRPr="0019703F" w:rsidRDefault="00180F62" w:rsidP="00180F62">
      <w:pPr>
        <w:pStyle w:val="normal11"/>
      </w:pPr>
    </w:p>
    <w:p w:rsidR="00180F62" w:rsidRPr="0019703F" w:rsidRDefault="00180F62" w:rsidP="00180F62">
      <w:pPr>
        <w:pStyle w:val="normal11"/>
      </w:pPr>
      <w:r w:rsidRPr="0019703F">
        <w:rPr>
          <w:i/>
          <w:iCs/>
        </w:rPr>
        <w:t>Exhortatio</w:t>
      </w:r>
      <w:r w:rsidRPr="0019703F">
        <w:t xml:space="preserve"> final: răbdare şi perseverenţă, 5:7-11</w:t>
      </w:r>
    </w:p>
    <w:p w:rsidR="00180F62" w:rsidRPr="0019703F" w:rsidRDefault="00180F62" w:rsidP="00180F62">
      <w:pPr>
        <w:pStyle w:val="normal11"/>
        <w:ind w:left="720"/>
      </w:pPr>
      <w:r w:rsidRPr="0019703F">
        <w:t>5:7-8 Răbdare, căci ziua Domnului vine curând.</w:t>
      </w:r>
    </w:p>
    <w:p w:rsidR="00180F62" w:rsidRPr="0019703F" w:rsidRDefault="00180F62" w:rsidP="00180F62">
      <w:pPr>
        <w:pStyle w:val="normal11"/>
        <w:ind w:left="720"/>
      </w:pPr>
      <w:r w:rsidRPr="0019703F">
        <w:t>Ilustraţie: plugarul</w:t>
      </w:r>
      <w:r>
        <w:t xml:space="preserve"> care aşteaptă roadele</w:t>
      </w:r>
    </w:p>
    <w:p w:rsidR="00180F62" w:rsidRPr="0019703F" w:rsidRDefault="00180F62" w:rsidP="00180F62">
      <w:pPr>
        <w:pStyle w:val="normal11"/>
        <w:ind w:left="720"/>
      </w:pPr>
      <w:r w:rsidRPr="0019703F">
        <w:t xml:space="preserve">5:9  Împăcare şi iertare </w:t>
      </w:r>
    </w:p>
    <w:p w:rsidR="00180F62" w:rsidRPr="0019703F" w:rsidRDefault="00180F62" w:rsidP="00180F62">
      <w:pPr>
        <w:pStyle w:val="normal11"/>
        <w:ind w:left="720"/>
      </w:pPr>
      <w:r w:rsidRPr="0019703F">
        <w:t>Ilustraţie: Judecătorul este aproape, la uşi</w:t>
      </w:r>
    </w:p>
    <w:p w:rsidR="00180F62" w:rsidRPr="0019703F" w:rsidRDefault="00180F62" w:rsidP="00180F62">
      <w:pPr>
        <w:pStyle w:val="normal11"/>
        <w:ind w:left="720"/>
      </w:pPr>
      <w:r w:rsidRPr="0019703F">
        <w:t>5:10-11 Răbdare, căci Dumnezeu este milostiv</w:t>
      </w:r>
    </w:p>
    <w:p w:rsidR="00180F62" w:rsidRPr="0019703F" w:rsidRDefault="00180F62" w:rsidP="00180F62">
      <w:pPr>
        <w:pStyle w:val="normal11"/>
      </w:pPr>
    </w:p>
    <w:p w:rsidR="00180F62" w:rsidRPr="0019703F" w:rsidRDefault="00180F62" w:rsidP="00180F62">
      <w:pPr>
        <w:pStyle w:val="normal11"/>
      </w:pPr>
      <w:r w:rsidRPr="0019703F">
        <w:t>Epilog (</w:t>
      </w:r>
      <w:r w:rsidRPr="001F428C">
        <w:rPr>
          <w:i/>
          <w:iCs/>
        </w:rPr>
        <w:t>peroratio</w:t>
      </w:r>
      <w:r w:rsidRPr="0019703F">
        <w:t>?):</w:t>
      </w:r>
    </w:p>
    <w:p w:rsidR="00180F62" w:rsidRPr="0019703F" w:rsidRDefault="00180F62" w:rsidP="00180F62">
      <w:pPr>
        <w:pStyle w:val="normal11"/>
        <w:ind w:left="720"/>
      </w:pPr>
      <w:r w:rsidRPr="0019703F">
        <w:t>5:12  Mustrare cu privire la jurăminte</w:t>
      </w:r>
    </w:p>
    <w:p w:rsidR="00180F62" w:rsidRPr="0019703F" w:rsidRDefault="00180F62" w:rsidP="00180F62">
      <w:pPr>
        <w:pStyle w:val="normal11"/>
        <w:ind w:left="720"/>
      </w:pPr>
      <w:r w:rsidRPr="0019703F">
        <w:t xml:space="preserve">5:13-18 Puterea rugăciunii </w:t>
      </w:r>
    </w:p>
    <w:p w:rsidR="00180F62" w:rsidRPr="0019703F" w:rsidRDefault="00180F62" w:rsidP="00180F62">
      <w:pPr>
        <w:pStyle w:val="normal11"/>
        <w:ind w:left="720"/>
      </w:pPr>
      <w:r w:rsidRPr="0019703F">
        <w:lastRenderedPageBreak/>
        <w:t>Ilustraţie: rugăciunea lui Ilie</w:t>
      </w:r>
    </w:p>
    <w:p w:rsidR="00180F62" w:rsidRPr="0019703F" w:rsidRDefault="00180F62" w:rsidP="00180F62">
      <w:pPr>
        <w:pStyle w:val="normal11"/>
        <w:ind w:left="720"/>
      </w:pPr>
      <w:r w:rsidRPr="0019703F">
        <w:t>5:19-20 Importanţa efortului de a întoarce pe cineva</w:t>
      </w:r>
    </w:p>
    <w:p w:rsidR="00180F62" w:rsidRPr="0019703F" w:rsidRDefault="00180F62" w:rsidP="00180F62">
      <w:pPr>
        <w:pStyle w:val="normal11"/>
        <w:ind w:left="720"/>
      </w:pPr>
      <w:r w:rsidRPr="0019703F">
        <w:t>la Hristos</w:t>
      </w:r>
    </w:p>
    <w:p w:rsidR="00180F62" w:rsidRPr="0019703F" w:rsidRDefault="00180F62" w:rsidP="00180F62"/>
    <w:p w:rsidR="00180F62" w:rsidRPr="0019703F" w:rsidRDefault="00180F62" w:rsidP="00180F62">
      <w:r w:rsidRPr="0019703F">
        <w:t>Este remarcabilă la Iacov aglomerarea de ilustraţii, de imagini vii, de metafore sugestive. În text apar numeroase figuri de stil şi subgenuri literare (forme literare): diatriba, parabola (</w:t>
      </w:r>
      <w:r w:rsidRPr="0019703F">
        <w:rPr>
          <w:i/>
          <w:iCs/>
        </w:rPr>
        <w:t>mashal</w:t>
      </w:r>
      <w:r w:rsidRPr="0019703F">
        <w:t>, cf. 1:23-24, oglinda; 2:2-4, omul intrat în sinagogă; 2:15-17, familia în lipsuri), metafora, enumerarea, dialogul imaginar</w:t>
      </w:r>
      <w:r w:rsidR="00234D93">
        <w:t xml:space="preserve"> etc.</w:t>
      </w:r>
      <w:r w:rsidRPr="0019703F">
        <w:t xml:space="preserve"> </w:t>
      </w:r>
    </w:p>
    <w:p w:rsidR="00180F62" w:rsidRPr="0019703F" w:rsidRDefault="00180F62" w:rsidP="00F300D9">
      <w:r w:rsidRPr="0019703F">
        <w:t>În general, argumentele principale încep cu un vocativ clasic, colectiv: „fraţilor” sau „preaiubiţii mei fraţi”, sau „fraţii mei”, un mod specific evreiesc de adresare (vezi cuvântările lui Pavel, Petru şi Ştefan, în Faptele apostolilor). Referinţele directe şi indirecte la VT subliniază şi ele familiaritatea autorului cu VT şi dau un caracter iudaic scrisorii pe ansamblul ei (cf. Ilie şi rugăciunea, faptele lui Avraam şi ale Rahavei;</w:t>
      </w:r>
      <w:r w:rsidR="00F300D9">
        <w:t xml:space="preserve"> iarba de pe câmp: Iov 14:2; Ps</w:t>
      </w:r>
      <w:r w:rsidRPr="0019703F">
        <w:t xml:space="preserve"> 37:2; 90:5,6; 102:11; 103:15; Isa.</w:t>
      </w:r>
      <w:r w:rsidR="00F300D9">
        <w:t xml:space="preserve"> 40:6; credinţa lui Avraam: Gen</w:t>
      </w:r>
      <w:r w:rsidRPr="0019703F">
        <w:t xml:space="preserve"> 15:16; 22:9; 22:12</w:t>
      </w:r>
      <w:r w:rsidR="00F300D9">
        <w:t>; 2Cr 20:7; Isa</w:t>
      </w:r>
      <w:r w:rsidRPr="0019703F">
        <w:t xml:space="preserve"> 41:8; despre lege, Deu</w:t>
      </w:r>
      <w:r w:rsidR="00E045F3">
        <w:t>t</w:t>
      </w:r>
      <w:r w:rsidR="00F300D9">
        <w:t xml:space="preserve"> 27:26. Ex</w:t>
      </w:r>
      <w:r w:rsidRPr="0019703F">
        <w:t xml:space="preserve"> 20:13,14; smerenie şi</w:t>
      </w:r>
      <w:r w:rsidR="00F300D9">
        <w:t xml:space="preserve"> har, Iov 22:29, Ps</w:t>
      </w:r>
      <w:r w:rsidR="00E045F3">
        <w:t xml:space="preserve"> 138:6, Pro</w:t>
      </w:r>
      <w:r w:rsidR="00F300D9">
        <w:t>v</w:t>
      </w:r>
      <w:r w:rsidRPr="0019703F">
        <w:t xml:space="preserve"> 3:34; 29:23, răbdarea lui Iov: Iov 1:21, 22; 2:10; 42:10; valoare</w:t>
      </w:r>
      <w:r w:rsidR="00F300D9">
        <w:t>a jurămintelor: Num. 14:18; Ps</w:t>
      </w:r>
      <w:r w:rsidRPr="0019703F">
        <w:t xml:space="preserve"> 103:8).</w:t>
      </w:r>
    </w:p>
    <w:p w:rsidR="00180F62" w:rsidRDefault="00180F62" w:rsidP="00180F62">
      <w:r w:rsidRPr="0019703F">
        <w:t xml:space="preserve">Caracterul iudaic elenist al scrisorii este dincolo de discuţie, în Iacov regăsindu-se mai mulţi termeni specifici doctrinelor dezvoltatea în perioada intertestamentară: cuvânt - </w:t>
      </w:r>
      <w:r w:rsidRPr="0019703F">
        <w:rPr>
          <w:i/>
          <w:iCs/>
        </w:rPr>
        <w:t>logos</w:t>
      </w:r>
      <w:r w:rsidRPr="0019703F">
        <w:t xml:space="preserve"> (1:18), credinţă – </w:t>
      </w:r>
      <w:r w:rsidRPr="0019703F">
        <w:rPr>
          <w:i/>
          <w:iCs/>
        </w:rPr>
        <w:t>pistis</w:t>
      </w:r>
      <w:r w:rsidRPr="0019703F">
        <w:t xml:space="preserve"> (1:3) şi testarea credinţei</w:t>
      </w:r>
      <w:r w:rsidR="009B707D">
        <w:t xml:space="preserve"> (</w:t>
      </w:r>
      <w:r w:rsidR="0051256D">
        <w:rPr>
          <w:i/>
          <w:iCs/>
        </w:rPr>
        <w:t>pistin</w:t>
      </w:r>
      <w:r w:rsidR="009B707D" w:rsidRPr="009B707D">
        <w:rPr>
          <w:i/>
          <w:iCs/>
        </w:rPr>
        <w:t xml:space="preserve"> peirazein</w:t>
      </w:r>
      <w:r w:rsidR="009B707D">
        <w:t>)</w:t>
      </w:r>
      <w:r w:rsidRPr="0019703F">
        <w:t xml:space="preserve">, înţelepciune – </w:t>
      </w:r>
      <w:r w:rsidRPr="0019703F">
        <w:rPr>
          <w:i/>
          <w:iCs/>
        </w:rPr>
        <w:t>sofia</w:t>
      </w:r>
      <w:r w:rsidRPr="0019703F">
        <w:t xml:space="preserve"> (1:5, 9-10), smerenie – </w:t>
      </w:r>
      <w:r w:rsidRPr="0019703F">
        <w:rPr>
          <w:i/>
          <w:iCs/>
        </w:rPr>
        <w:t>tapeinosis</w:t>
      </w:r>
      <w:r w:rsidRPr="0019703F">
        <w:t xml:space="preserve">, răbdare sau perseverenţă – </w:t>
      </w:r>
      <w:r w:rsidRPr="0019703F">
        <w:rPr>
          <w:i/>
          <w:iCs/>
        </w:rPr>
        <w:t>hypomone</w:t>
      </w:r>
      <w:r w:rsidRPr="0019703F">
        <w:t xml:space="preserve"> (1:3-4, 5:7-20). Mulţi din aceşti termeni apar şi în epistolele pastorale ale lui Pavel, precum şi în Evrei şi în 1 Ioan, indicând o preocupare comună, unitatea de mesaj a liderilor creştini în Biserica primară.</w:t>
      </w:r>
    </w:p>
    <w:p w:rsidR="00180F62" w:rsidRPr="006E259E" w:rsidRDefault="00180F62" w:rsidP="00180F62">
      <w:pPr>
        <w:pStyle w:val="Heading4"/>
        <w:rPr>
          <w:rFonts w:ascii="Calibri" w:hAnsi="Calibri" w:cs="Calibri"/>
        </w:rPr>
      </w:pPr>
      <w:r w:rsidRPr="006E259E">
        <w:lastRenderedPageBreak/>
        <w:t>Teme teologice principale în Epistola lui Iacov</w:t>
      </w:r>
    </w:p>
    <w:p w:rsidR="00180F62" w:rsidRPr="0019703F" w:rsidRDefault="00180F62" w:rsidP="00180F62"/>
    <w:p w:rsidR="00180F62" w:rsidRPr="0019703F" w:rsidRDefault="00180F62" w:rsidP="00180F62">
      <w:pPr>
        <w:ind w:firstLine="0"/>
      </w:pPr>
      <w:r w:rsidRPr="0019703F">
        <w:t>Epistola pare mai greu de comentat pentru că trece abrupt de la un subiect la altul, fără o legătură aparentă (deşi, aşa cum s-a văzut există o serie de corespondenţe şi paralelisme interne între pasaje). Scopul ei este să edifice poporul lui Dumnezeu, Biserica, în speţă pe credincioşi evrei aflaţi în diaspora, ca să aibă o mărturie bună şi să  aştepte cu sfinţenie şi sănătate spirituală venirea Domnului.</w:t>
      </w:r>
    </w:p>
    <w:p w:rsidR="00180F62" w:rsidRPr="0019703F" w:rsidRDefault="00180F62" w:rsidP="00180F62">
      <w:r w:rsidRPr="0019703F">
        <w:t xml:space="preserve">Tonul şi conţinutul scrisorii o apropie de predica de pe munte (Matei 5-7), în ambele observându-se un caracter variat, mozaicat, al învăţăturii, ceea ce înseamnă că se adoptă o abordare pastorală, de sfătuire diversă, conform nevoilor diverse ale comunităţii, un stil rabinic, prezent în predicarea primilor evanghelişti şi învăţători ai Bisericii. </w:t>
      </w:r>
    </w:p>
    <w:p w:rsidR="00180F62" w:rsidRPr="0019703F" w:rsidRDefault="00180F62" w:rsidP="00180F62">
      <w:r w:rsidRPr="0019703F">
        <w:rPr>
          <w:b/>
          <w:bCs w:val="0"/>
        </w:rPr>
        <w:t>Tema răbdării în încercări şi suferinţe</w:t>
      </w:r>
      <w:r w:rsidRPr="0019703F">
        <w:t xml:space="preserve"> indică nevoia de tărie în dificultăţi, dar şi nevoia de rezistenţă în faţa prigoanei şi nevoia de înţelegere a voiei lui Dumnezeu în astfel de situaţii, precum şi nevoia de iertare reciprocă şi de stingere a conflictelor (1:28, 5:7-20). Legată de aceasta este şi tema ispitirii (</w:t>
      </w:r>
      <w:r w:rsidRPr="0019703F">
        <w:rPr>
          <w:i/>
          <w:iCs/>
        </w:rPr>
        <w:t>peirasmos</w:t>
      </w:r>
      <w:r w:rsidRPr="0019703F">
        <w:t xml:space="preserve"> – şi „ispită” şi „încercare, test”). Dumnezeu nu ispiteşte pe nimeni la rău, el nu poate fi cucerit de o asemenea idee (teologia aceasta este extrem de profundă: chiar dacă Dumnezeu este suveran şi stăpân peste toţi, chiar dacă îngăduie răul, chiar dacă lasă să fim ispitiţi, ispitirea la rău nu îşi are originea în El); conform Epistolei lui Iacov, ispitirea la rău vine dinăuntrul omului, din poftirile rele şi păcătoase (este, deci, conectată cu diavolul, căci de la el vin gândurile rele).</w:t>
      </w:r>
    </w:p>
    <w:p w:rsidR="00180F62" w:rsidRPr="0019703F" w:rsidRDefault="00180F62" w:rsidP="00180F62">
      <w:r w:rsidRPr="0019703F">
        <w:rPr>
          <w:b/>
          <w:bCs w:val="0"/>
        </w:rPr>
        <w:t>Tema relaţiilor între bogaţi şi săraci</w:t>
      </w:r>
      <w:r w:rsidRPr="0019703F">
        <w:t xml:space="preserve"> este o temă pastorală clasică în cultura iudaică, în mesajele profeţilor. </w:t>
      </w:r>
      <w:r w:rsidRPr="0019703F">
        <w:lastRenderedPageBreak/>
        <w:t>În Iacov, apare în 1:9-11 (despre încurajare şi caracterul trecător al tabloului social prezent; despre raportarea la Dumnezeu a săracilor şi bogaţilor) şi 2:1-13 (despre favoritisme; o lecţie de etică), 2. 15-17 (despre sărăcie şi arătarea practică a bunăvoinţei; o lecţie de credinţă arătată prin fapte), 4:13-17 (despre planificarea câştigului şi smerenie în planurile de viitor) şi 5:1-6 (o mustrare generică a bogaţilor pentru abuzurile lor faţă de săraci; aici se foloseşte o mustrare indirectă, a bogaţilor abuzivi din lume, din care creştinii să extragă lecţiile cuvenite şi să se decidă să se delimiteze de astfel de oameni; alminteri, este dificil de crezut că asemenea abuzuri puteau exista între creştini: oprirea plăţii, nepăsare, crimă).</w:t>
      </w:r>
    </w:p>
    <w:p w:rsidR="00180F62" w:rsidRPr="0019703F" w:rsidRDefault="00180F62" w:rsidP="00180F62">
      <w:r w:rsidRPr="0019703F">
        <w:rPr>
          <w:b/>
          <w:bCs w:val="0"/>
        </w:rPr>
        <w:t>Tema vieţii practice, a faptelor bune</w:t>
      </w:r>
      <w:r w:rsidRPr="0019703F">
        <w:t xml:space="preserve"> care dovedesc credinţa apare în două pasaje principale: în 1:19-27 (ascultarea de Legea Domnului, de cuvântul Lui şi adevărata evlavie); şi în 2:14-26 (credinţa dovedită prin fapte faptele, exemplele lui Avraam şi al Rahavei). Este o temă etică foarte importantă în viaţa creştină – chiar dacă Luther nu a fost de acord cu accentul pus pe fapte. Ea are diverse ramificaţii în epistolă, fiind continuată, indirect, şi în alte pasaje cum ar fi cele referitoare la vorbire, la înţelepciune, la relaţiile frăţeşti. Credinţa care nu reuşeşte să fie arătată prin fapte, în viaţa practică, nu este o credinţă autentică, ci una demonică.</w:t>
      </w:r>
    </w:p>
    <w:p w:rsidR="00180F62" w:rsidRPr="0019703F" w:rsidRDefault="00180F62" w:rsidP="00180F62">
      <w:r w:rsidRPr="0019703F">
        <w:rPr>
          <w:b/>
          <w:bCs w:val="0"/>
        </w:rPr>
        <w:t>Tema relaţiilor frăţeşti</w:t>
      </w:r>
      <w:r w:rsidRPr="0019703F">
        <w:t xml:space="preserve"> este dezvoltată în 4:1-13, 5:9-20, dar şi în 2:1-17. Gama de probleme amintite aici este destul de largă: intenţii curate (inimi curate), fapte curate (mâini curăţite), lipsa bărfei, lipsa judecăţii şi a criticii aspre între fraţi, rugăciune unii pentru alţii, mărturisire, consiliere, ajutor şi sprijin în nevoi şi în necazuri. Relaţiile frăţeşti trebuie să fie guvernate de dragoste şi de </w:t>
      </w:r>
      <w:r w:rsidRPr="0019703F">
        <w:lastRenderedPageBreak/>
        <w:t>curăţie, de ascultare de cuvântul Domnului. Prietenia cu lumea distruge prietenia cu Dumnezeu şi relaţiile cu fraţii. Un argument important: Dumnezeu vrea cu gelozie Duhul său din noi (4:5), ceea ce arată legătura dintre El şi oameni, precum şi investiţia făcută de El în fiinţele umane.</w:t>
      </w:r>
    </w:p>
    <w:p w:rsidR="00180F62" w:rsidRPr="0019703F" w:rsidRDefault="00180F62" w:rsidP="00180F62">
      <w:r w:rsidRPr="0019703F">
        <w:t>Iacov 5:20 aduce în prim-plan un alt subiect interesant: cine reuşeşte să îl întoarcă pe altul din rătăcire sa, la Domnul, îl salvează şi acopere o mulţime de păcate (exegetic, aici apar două subiecte interesante: a. În ce sens îl salvează – sau îl mântuie? Desigur, într-un sens figurat; b. În ce sens şi cui i se iartă o mulţime de păcate: celui care a fost rătăcit şi s-a întors, sau celui care l-a întors pe primul din rătăcirea sa? Ce relaţie există între această iertare de păcate şi cea prin jertfa lui Isus?).</w:t>
      </w:r>
    </w:p>
    <w:p w:rsidR="00180F62" w:rsidRPr="0019703F" w:rsidRDefault="00180F62" w:rsidP="00180F62">
      <w:r w:rsidRPr="0019703F">
        <w:rPr>
          <w:b/>
          <w:bCs w:val="0"/>
        </w:rPr>
        <w:t>Tema înţelepciunii şi al învăţăturii</w:t>
      </w:r>
      <w:r w:rsidRPr="0019703F">
        <w:t xml:space="preserve"> este o temă prezentă atât la începutul epistolei (1:5-8), cât şi în partea a doua: în 3:1-12, despre vorbirea atentă, curată, despre responsabilităţile învăţătorilor şi ale teologilor, în general; şi în 3:13-18, despre nevoia de înţelepciune de sus, paşnică, curată, şi nu de înţelepciune pămânească, invidioasă şi acidă, demonică, prin care relaţiile frăţeşti sunt distruse. În 5:12, apare iar această temă, în contextul vorbirii clare, fără jurăminte (</w:t>
      </w:r>
      <w:r w:rsidRPr="0019703F">
        <w:rPr>
          <w:rFonts w:ascii="Calibri" w:hAnsi="Calibri" w:cs="Calibri"/>
        </w:rPr>
        <w:t>„</w:t>
      </w:r>
      <w:r w:rsidRPr="0019703F">
        <w:t xml:space="preserve">da, da”; „nu, nu”). </w:t>
      </w:r>
    </w:p>
    <w:p w:rsidR="00180F62" w:rsidRDefault="00180F62" w:rsidP="00180F62">
      <w:r w:rsidRPr="0019703F">
        <w:t xml:space="preserve"> </w:t>
      </w:r>
      <w:r w:rsidRPr="0019703F">
        <w:rPr>
          <w:b/>
          <w:bCs w:val="0"/>
        </w:rPr>
        <w:t>Teme teologice adiacente</w:t>
      </w:r>
      <w:r w:rsidRPr="0019703F">
        <w:t xml:space="preserve">. Iacov aduce </w:t>
      </w:r>
      <w:r w:rsidRPr="00CE116A">
        <w:t xml:space="preserve">în discuţie câteva adevăruri importante despre Isus şi domnia sa </w:t>
      </w:r>
      <w:r w:rsidRPr="0019703F">
        <w:t xml:space="preserve">(1:1, 2:1, 2:7). Isus </w:t>
      </w:r>
      <w:r w:rsidRPr="00CE116A">
        <w:t xml:space="preserve">este numit Domnul, Domnul Slavei, şi se aminteşte „Numele său bun” (adică, Numele său divin, rostit la botez, 2:7). Pe lângă aceste texte sunt importante şi referinţele </w:t>
      </w:r>
      <w:r w:rsidRPr="0019703F">
        <w:t>la Domnul din cap. 5 (5:7-8; venirea Domnulu</w:t>
      </w:r>
      <w:r w:rsidRPr="00CE116A">
        <w:t>i; 5:14-15, rugăciunea în Numele Domnului pentru cel bolnav</w:t>
      </w:r>
      <w:r w:rsidRPr="0019703F">
        <w:t xml:space="preserve">). </w:t>
      </w:r>
      <w:r w:rsidRPr="00CE116A">
        <w:t xml:space="preserve">Ele echilibrează celelalte situaţii în </w:t>
      </w:r>
      <w:r w:rsidRPr="00CE116A">
        <w:lastRenderedPageBreak/>
        <w:t>care titlul „Domnul” este folosit</w:t>
      </w:r>
      <w:r w:rsidRPr="0019703F">
        <w:t xml:space="preserve"> în Iacov</w:t>
      </w:r>
      <w:r w:rsidRPr="00CE116A">
        <w:t xml:space="preserve">, şi care se referă la Dumnezeu Tatăl. Prin astfel de referinţe Iacov afirmă, de fapt, egalitatea dintre Isus, Fiul lui Dumnezeu şi Dumnezeu Tatăl. În acelaşi timp, aşteptările </w:t>
      </w:r>
      <w:r>
        <w:t>esch</w:t>
      </w:r>
      <w:r w:rsidRPr="00CE116A">
        <w:t>atologice sunt destul de bine conturate: Judecătorul este la uşi, Domnul vine</w:t>
      </w:r>
      <w:r w:rsidR="00234D93">
        <w:t xml:space="preserve"> etc.</w:t>
      </w:r>
    </w:p>
    <w:p w:rsidR="00180F62" w:rsidRPr="006E259E" w:rsidRDefault="00180F62" w:rsidP="00180F62">
      <w:pPr>
        <w:pStyle w:val="ListParagraph"/>
      </w:pPr>
    </w:p>
    <w:p w:rsidR="00180F62" w:rsidRDefault="00814AC1" w:rsidP="00814AC1">
      <w:pPr>
        <w:pStyle w:val="Heading3"/>
      </w:pPr>
      <w:bookmarkStart w:id="238" w:name="_Toc244745230"/>
      <w:bookmarkStart w:id="239" w:name="_Toc354499646"/>
      <w:r>
        <w:t>14</w:t>
      </w:r>
      <w:r w:rsidR="00180F62">
        <w:t>.4 Teme şi teste referitoare la Iacov</w:t>
      </w:r>
      <w:bookmarkEnd w:id="238"/>
      <w:bookmarkEnd w:id="239"/>
    </w:p>
    <w:p w:rsidR="00180F62" w:rsidRDefault="00180F62" w:rsidP="00180F62"/>
    <w:p w:rsidR="00180F62" w:rsidRDefault="00180F62" w:rsidP="00E7628A">
      <w:pPr>
        <w:numPr>
          <w:ilvl w:val="0"/>
          <w:numId w:val="33"/>
        </w:numPr>
        <w:spacing w:line="240" w:lineRule="atLeast"/>
      </w:pPr>
      <w:r>
        <w:t>Prezentaţi argumentele privitoare la identitatea autorului epistolei.</w:t>
      </w:r>
    </w:p>
    <w:p w:rsidR="00180F62" w:rsidRDefault="00180F62" w:rsidP="00180F62">
      <w:pPr>
        <w:ind w:left="590" w:firstLine="0"/>
      </w:pPr>
    </w:p>
    <w:p w:rsidR="00180F62" w:rsidRDefault="00180F62" w:rsidP="00E7628A">
      <w:pPr>
        <w:numPr>
          <w:ilvl w:val="0"/>
          <w:numId w:val="33"/>
        </w:numPr>
        <w:spacing w:line="240" w:lineRule="atLeast"/>
      </w:pPr>
      <w:r>
        <w:t>Ce asemănări stilistice şi de învăţătură se pot observa între stilul predicilor lui Isus şi stilul autorului epistolei?</w:t>
      </w:r>
    </w:p>
    <w:p w:rsidR="00180F62" w:rsidRDefault="00180F62" w:rsidP="00180F62">
      <w:pPr>
        <w:ind w:left="590" w:firstLine="0"/>
      </w:pPr>
    </w:p>
    <w:p w:rsidR="00180F62" w:rsidRDefault="00180F62" w:rsidP="00E7628A">
      <w:pPr>
        <w:numPr>
          <w:ilvl w:val="0"/>
          <w:numId w:val="33"/>
        </w:numPr>
        <w:spacing w:line="240" w:lineRule="atLeast"/>
      </w:pPr>
      <w:r>
        <w:t>Caracterizaţi viaţa socială a comunităţilor creştine evreieşti în primul secol plecând de la ilustraţiile folosite de Iacov în epistola sa.</w:t>
      </w:r>
    </w:p>
    <w:p w:rsidR="00180F62" w:rsidRDefault="00180F62" w:rsidP="00180F62">
      <w:pPr>
        <w:ind w:left="590" w:firstLine="0"/>
      </w:pPr>
    </w:p>
    <w:p w:rsidR="00180F62" w:rsidRDefault="00180F62" w:rsidP="00E7628A">
      <w:pPr>
        <w:numPr>
          <w:ilvl w:val="0"/>
          <w:numId w:val="33"/>
        </w:numPr>
        <w:spacing w:line="240" w:lineRule="atLeast"/>
      </w:pPr>
      <w:r>
        <w:t>Încercaţi să expuneţi doctrina lui Iacov despre credinţă şi fapte: opune el cele două aspecte ale vieţii creştine sau le prezintă drept complementare?</w:t>
      </w:r>
    </w:p>
    <w:p w:rsidR="00180F62" w:rsidRDefault="00180F62" w:rsidP="00180F62">
      <w:pPr>
        <w:ind w:left="590" w:firstLine="0"/>
      </w:pPr>
    </w:p>
    <w:p w:rsidR="00180F62" w:rsidRDefault="00180F62" w:rsidP="00E7628A">
      <w:pPr>
        <w:numPr>
          <w:ilvl w:val="0"/>
          <w:numId w:val="33"/>
        </w:numPr>
        <w:spacing w:line="240" w:lineRule="atLeast"/>
      </w:pPr>
      <w:r>
        <w:t>Cum explicaţi tonul vehement al sfătuirii din capitolele 4-5, înseamnă că viaţa creştinilor era atât de plină de defecte şi de abuzuri?</w:t>
      </w:r>
    </w:p>
    <w:p w:rsidR="00180F62" w:rsidRDefault="00180F62" w:rsidP="00180F62">
      <w:pPr>
        <w:ind w:left="590" w:firstLine="0"/>
      </w:pPr>
    </w:p>
    <w:p w:rsidR="00180F62" w:rsidRDefault="00180F62" w:rsidP="00E7628A">
      <w:pPr>
        <w:numPr>
          <w:ilvl w:val="0"/>
          <w:numId w:val="33"/>
        </w:numPr>
        <w:spacing w:line="240" w:lineRule="atLeast"/>
      </w:pPr>
      <w:r>
        <w:t>Prezentaţi şi sintetizaţi învăţătura despre vorbire din capitolul 3. Ce paralele biblice cunoaşteţi cu privire la aceste sfaturi?</w:t>
      </w:r>
    </w:p>
    <w:p w:rsidR="00180F62" w:rsidRDefault="00180F62" w:rsidP="00180F62">
      <w:r>
        <w:br w:type="page"/>
      </w:r>
    </w:p>
    <w:p w:rsidR="00180F62" w:rsidRPr="0019703F" w:rsidRDefault="00180F62" w:rsidP="00180F62"/>
    <w:p w:rsidR="00180F62" w:rsidRDefault="00180F62" w:rsidP="00180F62">
      <w:bookmarkStart w:id="240" w:name="_Toc244745231"/>
    </w:p>
    <w:p w:rsidR="00180F62" w:rsidRPr="006E259E" w:rsidRDefault="00610653" w:rsidP="00610653">
      <w:pPr>
        <w:pStyle w:val="Heading2"/>
      </w:pPr>
      <w:bookmarkStart w:id="241" w:name="_Toc354499647"/>
      <w:r>
        <w:t>15</w:t>
      </w:r>
      <w:r w:rsidR="00180F62" w:rsidRPr="006E259E">
        <w:t>.  Corespondenţa Ioanină: 1-2-3 Ioan</w:t>
      </w:r>
      <w:bookmarkEnd w:id="240"/>
      <w:bookmarkEnd w:id="241"/>
    </w:p>
    <w:p w:rsidR="00180F62" w:rsidRPr="0019703F" w:rsidRDefault="00180F62" w:rsidP="00180F62"/>
    <w:p w:rsidR="00180F62" w:rsidRDefault="00180F62" w:rsidP="00180F62">
      <w:pPr>
        <w:ind w:firstLine="0"/>
      </w:pPr>
    </w:p>
    <w:p w:rsidR="00180F62" w:rsidRPr="0019703F" w:rsidRDefault="00180F62" w:rsidP="00180F62">
      <w:pPr>
        <w:ind w:firstLine="0"/>
      </w:pPr>
      <w:r w:rsidRPr="0019703F">
        <w:t>Epistolele lui Ioan</w:t>
      </w:r>
      <w:r w:rsidRPr="00CE116A">
        <w:t xml:space="preserve"> sunt unele din epistolele cele mai citate din NT, cel puţin 1 Ioan. Împreună cu evanghelia lui Ioan şi cu Apocalipsa, ele alcătuiesc corpusul ioanin, unul din cele mai mari din NT, alături de cel paulin şi cel lucan.</w:t>
      </w:r>
    </w:p>
    <w:p w:rsidR="00180F62" w:rsidRDefault="00180F62" w:rsidP="00180F62">
      <w:r w:rsidRPr="0019703F">
        <w:t xml:space="preserve">Ca atare, epistolele ioanine </w:t>
      </w:r>
      <w:r w:rsidRPr="00CE116A">
        <w:t xml:space="preserve">prezintă o oarecare neomogenitate. Pe deoparte, există o inegalitate în lungime: 1 Ioan are 5 capitole, 2 Ioan şi 3 Ioan sunt </w:t>
      </w:r>
      <w:r>
        <w:t xml:space="preserve">foarte </w:t>
      </w:r>
      <w:r w:rsidRPr="00CE116A">
        <w:t>scurte, doar câteva versete, mai mult două bileţele decât două scrisori. În al doilea rând, autorul se prezintă diferit</w:t>
      </w:r>
      <w:r w:rsidRPr="0019703F">
        <w:t xml:space="preserve"> în aceste epistole:</w:t>
      </w:r>
      <w:r w:rsidRPr="00CE116A">
        <w:t xml:space="preserve"> în 1 Ioan nu se prezintă deloc, în 2-3 Ioan el se prezintă pe sine ca Bătrânul, sau „prezbiterul”, ceea ce a dat naştere, prin coroborare cu mărturia lui Papias din Hierapolis, </w:t>
      </w:r>
      <w:r>
        <w:t xml:space="preserve">la ideea </w:t>
      </w:r>
      <w:r w:rsidRPr="00CE116A">
        <w:t>că ar fi vorba de do</w:t>
      </w:r>
      <w:r w:rsidRPr="0019703F">
        <w:t>i autori: Ioan a</w:t>
      </w:r>
      <w:r w:rsidRPr="00CE116A">
        <w:t xml:space="preserve">postolul şi un </w:t>
      </w:r>
      <w:r>
        <w:t xml:space="preserve">alt </w:t>
      </w:r>
      <w:r w:rsidRPr="00CE116A">
        <w:t>Ioan</w:t>
      </w:r>
      <w:r>
        <w:t>, numit</w:t>
      </w:r>
      <w:r w:rsidRPr="00CE116A">
        <w:t xml:space="preserve"> </w:t>
      </w:r>
      <w:r>
        <w:t>„</w:t>
      </w:r>
      <w:r w:rsidRPr="00CE116A">
        <w:t>prezbiterul</w:t>
      </w:r>
      <w:r>
        <w:t>”</w:t>
      </w:r>
      <w:r w:rsidRPr="00CE116A">
        <w:t xml:space="preserve"> </w:t>
      </w:r>
      <w:r w:rsidRPr="0019703F">
        <w:t xml:space="preserve">(sau Ioan </w:t>
      </w:r>
      <w:r w:rsidRPr="00CE116A">
        <w:t>bătrânul</w:t>
      </w:r>
      <w:r w:rsidRPr="0019703F">
        <w:t>)</w:t>
      </w:r>
      <w:r>
        <w:t>. Pentru mulţi</w:t>
      </w:r>
      <w:r w:rsidRPr="00CE116A">
        <w:t xml:space="preserve"> </w:t>
      </w:r>
      <w:r>
        <w:t xml:space="preserve">autori </w:t>
      </w:r>
      <w:r w:rsidRPr="00CE116A">
        <w:t xml:space="preserve">cei doi sunt unul şi acelaşi, </w:t>
      </w:r>
      <w:r w:rsidRPr="0019703F">
        <w:t xml:space="preserve">anume Ioan apostolul, </w:t>
      </w:r>
      <w:r w:rsidRPr="00CE116A">
        <w:t>deoarece apostolatul era o formă de prezbiteriat în Biserica primară, iar Ioan, la data scrierii epistolelor era bătrân – ca lucrător şi supraveghetor al Bisericii, dar şi ca vârstă biologică: avea, astfel, două motive să se numească pe sine „bătrân”</w:t>
      </w:r>
      <w:r w:rsidRPr="0019703F">
        <w:t>.</w:t>
      </w:r>
      <w:r w:rsidRPr="00CE116A">
        <w:t xml:space="preserve"> Pentru alţii, Ioan prezbiterul este autorul tuturor epistolelor, în timp ce Ioan apostolul a scris numai evanghelia după Ioan şi, eventual, Apocalipsa. Aici apare însă un nou element: evangheliile şi cele trei epistole au, totuşi un limbaj comun, simplu, dar elegant, numit adesea „limbajul ioanin”. </w:t>
      </w:r>
      <w:r>
        <w:t xml:space="preserve">Acest lucru întăreşte percepţia </w:t>
      </w:r>
      <w:r>
        <w:lastRenderedPageBreak/>
        <w:t xml:space="preserve">că autorul lor este unul şi acelaşi, anume Ioan apostolul. </w:t>
      </w:r>
      <w:r w:rsidRPr="00CE116A">
        <w:t xml:space="preserve">Prin contrast, iar contrastul în limba greacă este unul evident, </w:t>
      </w:r>
      <w:r>
        <w:t>cartea Apocalipsa foloseşte o limbă greacă</w:t>
      </w:r>
      <w:r w:rsidRPr="00CE116A">
        <w:t xml:space="preserve"> fluent</w:t>
      </w:r>
      <w:r>
        <w:t>ă</w:t>
      </w:r>
      <w:r w:rsidRPr="00CE116A">
        <w:t>, dar cu multe dezacorduri</w:t>
      </w:r>
      <w:r w:rsidRPr="0019703F">
        <w:t xml:space="preserve">, ceea ce ar putea </w:t>
      </w:r>
      <w:r>
        <w:t>constitui</w:t>
      </w:r>
      <w:r w:rsidRPr="0019703F">
        <w:t xml:space="preserve"> limbajul </w:t>
      </w:r>
      <w:r w:rsidRPr="00772C23">
        <w:rPr>
          <w:i/>
          <w:iCs/>
        </w:rPr>
        <w:t>de facto</w:t>
      </w:r>
      <w:r>
        <w:rPr>
          <w:i/>
          <w:iCs/>
        </w:rPr>
        <w:t>,</w:t>
      </w:r>
      <w:r>
        <w:t xml:space="preserve"> original, al </w:t>
      </w:r>
      <w:r w:rsidRPr="0019703F">
        <w:t xml:space="preserve">lui Ioan, </w:t>
      </w:r>
      <w:r>
        <w:t>needitat şi</w:t>
      </w:r>
      <w:r w:rsidRPr="0019703F">
        <w:t xml:space="preserve"> necorectat de nici un revizor</w:t>
      </w:r>
      <w:r>
        <w:t xml:space="preserve"> (aşa cum se va vedea în prezentarea Apocalipsei), în vreme evanghelia şi epistolele par să fi trecut printr-o etapă de verificare şi editare stilistică.</w:t>
      </w:r>
    </w:p>
    <w:p w:rsidR="00180F62" w:rsidRPr="0019703F" w:rsidRDefault="00180F62" w:rsidP="00180F62"/>
    <w:p w:rsidR="00180F62" w:rsidRPr="0019703F" w:rsidRDefault="00180F62" w:rsidP="00180F62"/>
    <w:p w:rsidR="00180F62" w:rsidRPr="006E259E" w:rsidRDefault="00610653" w:rsidP="005B5281">
      <w:pPr>
        <w:pStyle w:val="Heading3"/>
      </w:pPr>
      <w:bookmarkStart w:id="242" w:name="_Toc244745232"/>
      <w:bookmarkStart w:id="243" w:name="_Toc354499648"/>
      <w:r>
        <w:t>15</w:t>
      </w:r>
      <w:r w:rsidR="00180F62">
        <w:t xml:space="preserve">.1 </w:t>
      </w:r>
      <w:r w:rsidR="00180F62" w:rsidRPr="006E259E">
        <w:t>1 Ioan</w:t>
      </w:r>
      <w:r w:rsidR="00180F62">
        <w:t>: Biserica</w:t>
      </w:r>
      <w:r w:rsidR="005B5281">
        <w:t>, dragostea</w:t>
      </w:r>
      <w:r w:rsidR="00180F62">
        <w:t xml:space="preserve"> şi adevăr</w:t>
      </w:r>
      <w:bookmarkEnd w:id="242"/>
      <w:r w:rsidR="005B5281">
        <w:t>ul</w:t>
      </w:r>
      <w:bookmarkEnd w:id="243"/>
    </w:p>
    <w:p w:rsidR="00180F62" w:rsidRPr="0019703F" w:rsidRDefault="00180F62" w:rsidP="00180F62"/>
    <w:p w:rsidR="00180F62" w:rsidRPr="006E259E" w:rsidRDefault="00180F62" w:rsidP="00C638F4">
      <w:pPr>
        <w:pStyle w:val="Heading4"/>
        <w:ind w:firstLine="0"/>
      </w:pPr>
      <w:r w:rsidRPr="006E259E">
        <w:t>Autor, datare, destinatar</w:t>
      </w:r>
    </w:p>
    <w:p w:rsidR="00180F62" w:rsidRPr="0019703F" w:rsidRDefault="00180F62" w:rsidP="00180F62"/>
    <w:p w:rsidR="00180F62" w:rsidRPr="0019703F" w:rsidRDefault="00180F62" w:rsidP="00180F62">
      <w:pPr>
        <w:ind w:firstLine="0"/>
      </w:pPr>
      <w:r w:rsidRPr="0019703F">
        <w:t xml:space="preserve">În mod tradiţional, epistola este atribuită lui Ioan apostolul (la sfârşitul secolului 2, Irinaeus îl numeşte „Ioan, ucenicul Domnului”, </w:t>
      </w:r>
      <w:r w:rsidRPr="0019703F">
        <w:rPr>
          <w:i/>
          <w:iCs/>
        </w:rPr>
        <w:t>De Haeresis</w:t>
      </w:r>
      <w:r w:rsidRPr="0019703F">
        <w:t xml:space="preserve">, 3.16.5, 8). Autorul nu se prezintă pe sine în cadrul scrisorii, ci îşi începe argumentul într-un stil direct, abrupt, care aduce aminte de începutul Epistolei către evrei, dar şi de prologul evangheliei după Ioan. Pentru C.H. Dodd, autorul epistolei este altul decât Ioan, pentru că scrie despre credinţă într-un mod mai „primitiv”, mai timpuriu decât modul în care este scrisă evanghelia a patra (cf. doctrinele despre </w:t>
      </w:r>
      <w:r>
        <w:t>esch</w:t>
      </w:r>
      <w:r w:rsidRPr="0019703F">
        <w:t>atologie, ispăşire şi despre Duhul Sfânt).</w:t>
      </w:r>
      <w:r w:rsidRPr="0019703F">
        <w:rPr>
          <w:rStyle w:val="FootnoteReference"/>
          <w:szCs w:val="24"/>
        </w:rPr>
        <w:footnoteReference w:id="185"/>
      </w:r>
      <w:r w:rsidRPr="0019703F">
        <w:t xml:space="preserve"> </w:t>
      </w:r>
    </w:p>
    <w:p w:rsidR="00180F62" w:rsidRPr="0019703F" w:rsidRDefault="00180F62" w:rsidP="00180F62">
      <w:r w:rsidRPr="0019703F">
        <w:t xml:space="preserve">Totuşi trebuie luat în considerare faptul că finalitatea evangheliei este alta decât cea a unei epistole pastorale, şi că unul şi acelaşi autor poate exprima diverse nuanţe </w:t>
      </w:r>
      <w:r w:rsidRPr="0019703F">
        <w:lastRenderedPageBreak/>
        <w:t>asupra doctrinelor, care nu se contrazic, ci se completează.</w:t>
      </w:r>
    </w:p>
    <w:p w:rsidR="00180F62" w:rsidRPr="0019703F" w:rsidRDefault="00180F62" w:rsidP="00180F62">
      <w:r w:rsidRPr="0019703F">
        <w:t>Pe ansamblu, există însă multe elemente de compoziţie şi teologie în comun, între cele două scrieri, atât pasaje cât şi figuri de stil (prolog; antiteza lumină – înturneric, tema dragostei, expresii cum sunt „născut din Dumnezeu”, „trăieşte în lumină”, „cunoşti pe Dumnezeu”</w:t>
      </w:r>
      <w:r w:rsidR="00234D93">
        <w:t xml:space="preserve"> etc.</w:t>
      </w:r>
      <w:r w:rsidRPr="0019703F">
        <w:t>), care indică indirect posibilitatea mare ca autorul să fie acelaşi.</w:t>
      </w:r>
      <w:r w:rsidRPr="0019703F">
        <w:rPr>
          <w:rStyle w:val="FootnoteReference"/>
          <w:szCs w:val="24"/>
        </w:rPr>
        <w:footnoteReference w:id="186"/>
      </w:r>
      <w:r w:rsidRPr="0019703F">
        <w:t xml:space="preserve"> </w:t>
      </w:r>
    </w:p>
    <w:p w:rsidR="00180F62" w:rsidRPr="0019703F" w:rsidRDefault="00180F62" w:rsidP="00180F62">
      <w:r w:rsidRPr="0019703F">
        <w:t>Iată, de exemplu, un tabel de texte paralele din 1 Ioan şi din evanghelia după Ioan:</w:t>
      </w:r>
      <w:r w:rsidRPr="00D667AE">
        <w:rPr>
          <w:rStyle w:val="fr-Footnote-Reference"/>
        </w:rPr>
        <w:t xml:space="preserve"> </w:t>
      </w:r>
      <w:r w:rsidRPr="00C10355">
        <w:rPr>
          <w:rStyle w:val="fr-Footnote-Reference"/>
        </w:rPr>
        <w:footnoteReference w:id="187"/>
      </w:r>
    </w:p>
    <w:p w:rsidR="00180F62" w:rsidRPr="0019703F" w:rsidRDefault="00180F62" w:rsidP="00180F62"/>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3150"/>
        <w:gridCol w:w="3240"/>
      </w:tblGrid>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1:2–3 : Ioan 1:1-18; 3:11</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3:16 : Ioan 10:15</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1:4 : Ioan 16:24</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3:22 : Ioan 8:29</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2:11 : Ioan 12:35</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3:23 : Ioan 13:24</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2:14 : Ioan 5:38</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4:6 : Ioan 8:47</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3:5 : Ioan 8:46</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4:16 : Ioan 6:69</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3:8 : Ioan 8:14</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5:9 : Ioan 5:32</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3:13 : Ioan 15:18</w:t>
            </w:r>
          </w:p>
        </w:tc>
        <w:tc>
          <w:tcPr>
            <w:tcW w:w="3240" w:type="dxa"/>
            <w:tcMar>
              <w:top w:w="15" w:type="dxa"/>
              <w:left w:w="100" w:type="dxa"/>
              <w:bottom w:w="15" w:type="dxa"/>
              <w:right w:w="100" w:type="dxa"/>
            </w:tcMar>
          </w:tcPr>
          <w:p w:rsidR="00180F62" w:rsidRPr="001E46B1" w:rsidRDefault="00180F62" w:rsidP="00E7628A">
            <w:pPr>
              <w:pStyle w:val="normal11"/>
            </w:pPr>
            <w:r w:rsidRPr="001E46B1">
              <w:t>1 Ioan 5:20 : Ioan 17:3</w:t>
            </w:r>
          </w:p>
        </w:tc>
      </w:tr>
      <w:tr w:rsidR="00180F62" w:rsidRPr="006E259E" w:rsidTr="00E7628A">
        <w:tc>
          <w:tcPr>
            <w:tcW w:w="3150" w:type="dxa"/>
            <w:tcMar>
              <w:top w:w="15" w:type="dxa"/>
              <w:left w:w="100" w:type="dxa"/>
              <w:bottom w:w="15" w:type="dxa"/>
              <w:right w:w="100" w:type="dxa"/>
            </w:tcMar>
          </w:tcPr>
          <w:p w:rsidR="00180F62" w:rsidRPr="001E46B1" w:rsidRDefault="00180F62" w:rsidP="00E7628A">
            <w:pPr>
              <w:pStyle w:val="normal11"/>
            </w:pPr>
            <w:r w:rsidRPr="001E46B1">
              <w:t>1 Ioan 3:14 : Ioan 5:24</w:t>
            </w:r>
          </w:p>
        </w:tc>
        <w:tc>
          <w:tcPr>
            <w:tcW w:w="3240" w:type="dxa"/>
            <w:tcMar>
              <w:top w:w="15" w:type="dxa"/>
              <w:left w:w="100" w:type="dxa"/>
              <w:bottom w:w="15" w:type="dxa"/>
              <w:right w:w="100" w:type="dxa"/>
            </w:tcMar>
          </w:tcPr>
          <w:p w:rsidR="00180F62" w:rsidRPr="001E46B1" w:rsidRDefault="00180F62" w:rsidP="00E7628A">
            <w:pPr>
              <w:pStyle w:val="normal11"/>
            </w:pPr>
          </w:p>
        </w:tc>
      </w:tr>
    </w:tbl>
    <w:p w:rsidR="00180F62" w:rsidRDefault="00180F62" w:rsidP="00180F62"/>
    <w:p w:rsidR="00180F62" w:rsidRPr="006E259E" w:rsidRDefault="00180F62" w:rsidP="00180F62">
      <w:pPr>
        <w:pStyle w:val="Heading4"/>
      </w:pPr>
      <w:r w:rsidRPr="006E259E">
        <w:t>Structura epistolei</w:t>
      </w:r>
    </w:p>
    <w:p w:rsidR="00180F62" w:rsidRPr="0019703F" w:rsidRDefault="00180F62" w:rsidP="00180F62"/>
    <w:p w:rsidR="00180F62" w:rsidRPr="0019703F" w:rsidRDefault="00180F62" w:rsidP="00180F62">
      <w:pPr>
        <w:ind w:firstLine="0"/>
      </w:pPr>
      <w:r w:rsidRPr="00530FF4">
        <w:t xml:space="preserve">Structura primei epistole a lui Ioan reflectă conţinutul ei pastoral: trăirea în lumină în comunitate, identitatea de </w:t>
      </w:r>
      <w:r w:rsidRPr="00530FF4">
        <w:lastRenderedPageBreak/>
        <w:t>copii ai lui Dumnezeu, încrederea</w:t>
      </w:r>
      <w:r w:rsidRPr="0019703F">
        <w:t xml:space="preserve"> în Dumnezeu, iar aceste teme apar în majoritatea schemelor propuse.</w:t>
      </w:r>
      <w:r w:rsidRPr="00C10355">
        <w:rPr>
          <w:rStyle w:val="fr-Footnote-Reference"/>
        </w:rPr>
        <w:footnoteReference w:id="188"/>
      </w:r>
      <w:r w:rsidRPr="0019703F">
        <w:t xml:space="preserve"> </w:t>
      </w:r>
    </w:p>
    <w:p w:rsidR="00180F62" w:rsidRPr="0019703F" w:rsidRDefault="00180F62" w:rsidP="00180F62">
      <w:r w:rsidRPr="0019703F">
        <w:t>În primul rând, aşa cum s-a observat, începutul aduce aminte de prologul evangheliei lui Ioan şi de prologul Epistolei către evrei, aducând în discuţie revelaţia primită de la Dumnezeu prin Fiul său: „Ceea ce era de la început</w:t>
      </w:r>
      <w:r w:rsidR="00234D93">
        <w:t xml:space="preserve"> etc.</w:t>
      </w:r>
      <w:r w:rsidRPr="0019703F">
        <w:t>” este vestea bună, evanghelia despre Hristos.</w:t>
      </w:r>
    </w:p>
    <w:p w:rsidR="00180F62" w:rsidRPr="0019703F" w:rsidRDefault="00180F62" w:rsidP="00180F62">
      <w:r w:rsidRPr="0019703F">
        <w:t>Ca şi Evrei, 1 Ioan pare să aibă un gen mixt, plasat între scrisoare şi predică, deoarece, deşi foloseşte în mod repetat afirmaţia „vă scriu”, „v-am scris” (2:1, 7, 12–14, 26; 4:13), Ioan foloseşte un stil oral şi este organizată ca o omilie.</w:t>
      </w:r>
      <w:r w:rsidRPr="00C10355">
        <w:rPr>
          <w:rStyle w:val="fr-Footnote-Reference"/>
        </w:rPr>
        <w:footnoteReference w:id="189"/>
      </w:r>
      <w:r w:rsidRPr="0019703F">
        <w:t xml:space="preserve"> </w:t>
      </w:r>
    </w:p>
    <w:p w:rsidR="00180F62" w:rsidRPr="0019703F" w:rsidRDefault="00180F62" w:rsidP="00180F62">
      <w:pPr>
        <w:rPr>
          <w:rtl/>
          <w:lang w:bidi="he-IL"/>
        </w:rPr>
      </w:pPr>
    </w:p>
    <w:p w:rsidR="00180F62" w:rsidRPr="0019703F" w:rsidRDefault="00180F62" w:rsidP="00180F62">
      <w:r w:rsidRPr="0019703F">
        <w:t xml:space="preserve">Schema epistolei 1 Ioan </w:t>
      </w:r>
    </w:p>
    <w:p w:rsidR="00180F62" w:rsidRPr="0019703F" w:rsidRDefault="00180F62" w:rsidP="00180F62"/>
    <w:p w:rsidR="00180F62" w:rsidRPr="0019703F" w:rsidRDefault="00180F62" w:rsidP="00180F62">
      <w:pPr>
        <w:pStyle w:val="normal11"/>
        <w:ind w:left="230"/>
      </w:pPr>
      <w:r w:rsidRPr="0019703F">
        <w:t>1:1–4      </w:t>
      </w:r>
      <w:r>
        <w:tab/>
      </w:r>
      <w:r w:rsidRPr="0019703F">
        <w:t>Prolog: istoricitatea evangheliei</w:t>
      </w:r>
    </w:p>
    <w:p w:rsidR="00180F62" w:rsidRPr="0019703F" w:rsidRDefault="00180F62" w:rsidP="00180F62">
      <w:pPr>
        <w:pStyle w:val="normal11"/>
        <w:ind w:left="230"/>
      </w:pPr>
    </w:p>
    <w:p w:rsidR="00180F62" w:rsidRPr="0019703F" w:rsidRDefault="00180F62" w:rsidP="00180F62">
      <w:pPr>
        <w:pStyle w:val="normal11"/>
        <w:ind w:left="230"/>
      </w:pPr>
      <w:r w:rsidRPr="0019703F">
        <w:t xml:space="preserve">1:5–2:11  </w:t>
      </w:r>
      <w:r>
        <w:tab/>
      </w:r>
      <w:r w:rsidRPr="0019703F">
        <w:t>Trăirea în lumină, în dragoste</w:t>
      </w:r>
    </w:p>
    <w:p w:rsidR="00180F62" w:rsidRPr="0019703F" w:rsidRDefault="00180F62" w:rsidP="00180F62">
      <w:pPr>
        <w:pStyle w:val="normal11"/>
        <w:ind w:left="230"/>
      </w:pPr>
      <w:r>
        <w:tab/>
      </w:r>
      <w:r w:rsidRPr="0019703F">
        <w:t xml:space="preserve">1:5         </w:t>
      </w:r>
      <w:r>
        <w:tab/>
      </w:r>
      <w:r w:rsidRPr="0019703F">
        <w:t xml:space="preserve">Caracterul lui Dumnezeu este lumină </w:t>
      </w:r>
    </w:p>
    <w:p w:rsidR="00180F62" w:rsidRPr="0019703F" w:rsidRDefault="00180F62" w:rsidP="00180F62">
      <w:pPr>
        <w:pStyle w:val="normal11"/>
        <w:ind w:left="230"/>
      </w:pPr>
      <w:r>
        <w:tab/>
      </w:r>
      <w:r w:rsidRPr="0019703F">
        <w:t>1:6–2:2  </w:t>
      </w:r>
      <w:r>
        <w:tab/>
      </w:r>
      <w:r w:rsidRPr="0019703F">
        <w:t xml:space="preserve">Mijlocirea lui Hristos </w:t>
      </w:r>
    </w:p>
    <w:p w:rsidR="00180F62" w:rsidRPr="00CD2418" w:rsidRDefault="00180F62" w:rsidP="00180F62">
      <w:pPr>
        <w:pStyle w:val="normal11"/>
        <w:ind w:left="230"/>
        <w:rPr>
          <w:lang w:val="de-DE"/>
        </w:rPr>
      </w:pPr>
      <w:r>
        <w:tab/>
      </w:r>
      <w:r w:rsidRPr="00CD2418">
        <w:rPr>
          <w:lang w:val="de-DE"/>
        </w:rPr>
        <w:t>2:3–6     </w:t>
      </w:r>
      <w:r w:rsidRPr="00CD2418">
        <w:rPr>
          <w:lang w:val="de-DE"/>
        </w:rPr>
        <w:tab/>
        <w:t xml:space="preserve">Ascultare de  poruncile lui Dumnezeu </w:t>
      </w:r>
    </w:p>
    <w:p w:rsidR="00180F62" w:rsidRPr="00CD2418" w:rsidRDefault="00180F62" w:rsidP="00180F62">
      <w:pPr>
        <w:pStyle w:val="normal11"/>
        <w:ind w:left="230"/>
        <w:rPr>
          <w:lang w:val="de-DE"/>
        </w:rPr>
      </w:pPr>
      <w:r w:rsidRPr="00CD2418">
        <w:rPr>
          <w:lang w:val="de-DE"/>
        </w:rPr>
        <w:tab/>
        <w:t>2:7–11   </w:t>
      </w:r>
      <w:r w:rsidRPr="00CD2418">
        <w:rPr>
          <w:lang w:val="de-DE"/>
        </w:rPr>
        <w:tab/>
        <w:t xml:space="preserve">Porunca dragostei frăţeşti </w:t>
      </w:r>
    </w:p>
    <w:p w:rsidR="00180F62" w:rsidRPr="00CD2418" w:rsidRDefault="00180F62" w:rsidP="00180F62">
      <w:pPr>
        <w:pStyle w:val="normal11"/>
        <w:ind w:left="230"/>
        <w:rPr>
          <w:lang w:val="de-DE"/>
        </w:rPr>
      </w:pPr>
    </w:p>
    <w:p w:rsidR="00180F62" w:rsidRPr="00CD2418" w:rsidRDefault="00180F62" w:rsidP="00180F62">
      <w:pPr>
        <w:pStyle w:val="normal11"/>
        <w:ind w:left="230"/>
        <w:rPr>
          <w:lang w:val="de-DE"/>
        </w:rPr>
      </w:pPr>
      <w:r w:rsidRPr="00CD2418">
        <w:rPr>
          <w:lang w:val="de-DE"/>
        </w:rPr>
        <w:t>2:12–2:29  Încurajări şi avertizări</w:t>
      </w:r>
    </w:p>
    <w:p w:rsidR="00180F62" w:rsidRPr="00CD2418" w:rsidRDefault="00180F62" w:rsidP="00180F62">
      <w:pPr>
        <w:pStyle w:val="normal11"/>
        <w:ind w:left="230"/>
        <w:rPr>
          <w:lang w:val="de-DE"/>
        </w:rPr>
      </w:pPr>
      <w:r w:rsidRPr="00CD2418">
        <w:rPr>
          <w:lang w:val="de-DE"/>
        </w:rPr>
        <w:tab/>
        <w:t>2:12–14   </w:t>
      </w:r>
      <w:r w:rsidRPr="00CD2418">
        <w:rPr>
          <w:lang w:val="de-DE"/>
        </w:rPr>
        <w:tab/>
        <w:t xml:space="preserve">Încurajare pentru toţi: copii, tineri, părinţi </w:t>
      </w:r>
    </w:p>
    <w:p w:rsidR="00180F62" w:rsidRPr="0019703F" w:rsidRDefault="00180F62" w:rsidP="00180F62">
      <w:pPr>
        <w:pStyle w:val="normal11"/>
        <w:ind w:left="230"/>
      </w:pPr>
      <w:r w:rsidRPr="00CD2418">
        <w:rPr>
          <w:lang w:val="de-DE"/>
        </w:rPr>
        <w:tab/>
      </w:r>
      <w:r w:rsidRPr="0019703F">
        <w:t>2:15–17   </w:t>
      </w:r>
      <w:r>
        <w:tab/>
      </w:r>
      <w:r w:rsidRPr="0019703F">
        <w:t xml:space="preserve">Avertizare împotriva iubirii lumii </w:t>
      </w:r>
    </w:p>
    <w:p w:rsidR="00180F62" w:rsidRPr="0019703F" w:rsidRDefault="00180F62" w:rsidP="00180F62">
      <w:pPr>
        <w:pStyle w:val="normal11"/>
        <w:ind w:left="230"/>
      </w:pPr>
      <w:r>
        <w:tab/>
      </w:r>
      <w:r w:rsidRPr="0019703F">
        <w:t>2:18–29   </w:t>
      </w:r>
      <w:r>
        <w:tab/>
      </w:r>
      <w:r w:rsidRPr="0019703F">
        <w:t xml:space="preserve">Avertizare împotriva antihriştilor </w:t>
      </w:r>
    </w:p>
    <w:p w:rsidR="00180F62" w:rsidRPr="0019703F" w:rsidRDefault="00180F62" w:rsidP="00180F62">
      <w:pPr>
        <w:pStyle w:val="normal11"/>
        <w:ind w:left="230"/>
      </w:pPr>
    </w:p>
    <w:p w:rsidR="00180F62" w:rsidRPr="0019703F" w:rsidRDefault="00180F62" w:rsidP="00180F62">
      <w:pPr>
        <w:pStyle w:val="normal11"/>
        <w:ind w:left="230"/>
      </w:pPr>
      <w:r w:rsidRPr="0019703F">
        <w:lastRenderedPageBreak/>
        <w:t xml:space="preserve">3:1–3:24    Identitatea de copii ai lui Dumnezeu </w:t>
      </w:r>
    </w:p>
    <w:p w:rsidR="00180F62" w:rsidRPr="0019703F" w:rsidRDefault="00180F62" w:rsidP="00180F62">
      <w:pPr>
        <w:pStyle w:val="normal11"/>
        <w:ind w:left="230"/>
      </w:pPr>
      <w:r>
        <w:tab/>
      </w:r>
      <w:r w:rsidRPr="0019703F">
        <w:t>3:1-3  </w:t>
      </w:r>
      <w:r w:rsidRPr="0019703F">
        <w:tab/>
        <w:t xml:space="preserve">Siguranţa identităţii creştine </w:t>
      </w:r>
    </w:p>
    <w:p w:rsidR="00180F62" w:rsidRPr="0019703F" w:rsidRDefault="00180F62" w:rsidP="00180F62">
      <w:pPr>
        <w:pStyle w:val="normal11"/>
        <w:ind w:left="230"/>
      </w:pPr>
      <w:r>
        <w:tab/>
      </w:r>
      <w:r w:rsidRPr="0019703F">
        <w:t xml:space="preserve">3:4–10 </w:t>
      </w:r>
      <w:r w:rsidRPr="0019703F">
        <w:tab/>
        <w:t xml:space="preserve">Trăirea în dreptate </w:t>
      </w:r>
    </w:p>
    <w:p w:rsidR="00180F62" w:rsidRPr="0019703F" w:rsidRDefault="00180F62" w:rsidP="00180F62">
      <w:pPr>
        <w:pStyle w:val="normal11"/>
        <w:ind w:left="230"/>
      </w:pPr>
      <w:r>
        <w:tab/>
      </w:r>
      <w:r w:rsidRPr="0019703F">
        <w:t xml:space="preserve">3:11–17 </w:t>
      </w:r>
      <w:r w:rsidRPr="0019703F">
        <w:tab/>
        <w:t xml:space="preserve">Iubirea frăţească </w:t>
      </w:r>
    </w:p>
    <w:p w:rsidR="00180F62" w:rsidRPr="0019703F" w:rsidRDefault="00180F62" w:rsidP="00180F62">
      <w:pPr>
        <w:pStyle w:val="normal11"/>
        <w:ind w:left="230"/>
      </w:pPr>
      <w:r>
        <w:tab/>
      </w:r>
      <w:r w:rsidRPr="0019703F">
        <w:t>3:18–24</w:t>
      </w:r>
      <w:r w:rsidRPr="0019703F">
        <w:tab/>
        <w:t xml:space="preserve">Încrederea în Dumnezeu şi iubirea </w:t>
      </w:r>
    </w:p>
    <w:p w:rsidR="00180F62" w:rsidRPr="0019703F" w:rsidRDefault="00180F62" w:rsidP="00180F62">
      <w:pPr>
        <w:pStyle w:val="normal11"/>
        <w:ind w:left="230"/>
      </w:pPr>
    </w:p>
    <w:p w:rsidR="00180F62" w:rsidRPr="0019703F" w:rsidRDefault="00180F62" w:rsidP="00180F62">
      <w:pPr>
        <w:pStyle w:val="normal11"/>
        <w:ind w:left="230"/>
      </w:pPr>
      <w:r w:rsidRPr="0019703F">
        <w:t xml:space="preserve">4:1–5:12    Avertizări şi îndemnuri </w:t>
      </w:r>
    </w:p>
    <w:p w:rsidR="00180F62" w:rsidRPr="0019703F" w:rsidRDefault="00180F62" w:rsidP="00180F62">
      <w:pPr>
        <w:pStyle w:val="normal11"/>
        <w:ind w:left="230"/>
      </w:pPr>
      <w:r>
        <w:tab/>
      </w:r>
      <w:r w:rsidRPr="0019703F">
        <w:t>4:1–6     </w:t>
      </w:r>
      <w:r w:rsidRPr="0019703F">
        <w:tab/>
        <w:t>Avertizări despre duhuri străine</w:t>
      </w:r>
      <w:r>
        <w:t>,</w:t>
      </w:r>
      <w:r w:rsidRPr="0019703F">
        <w:t xml:space="preserve"> antihrişti </w:t>
      </w:r>
    </w:p>
    <w:p w:rsidR="00180F62" w:rsidRPr="00CD2418" w:rsidRDefault="00180F62" w:rsidP="00180F62">
      <w:pPr>
        <w:pStyle w:val="normal11"/>
        <w:ind w:left="230"/>
        <w:rPr>
          <w:lang w:val="de-DE"/>
        </w:rPr>
      </w:pPr>
      <w:r>
        <w:tab/>
      </w:r>
      <w:r w:rsidRPr="00CD2418">
        <w:rPr>
          <w:lang w:val="de-DE"/>
        </w:rPr>
        <w:t>4:7–5:5  </w:t>
      </w:r>
      <w:r w:rsidRPr="00CD2418">
        <w:rPr>
          <w:lang w:val="de-DE"/>
        </w:rPr>
        <w:tab/>
        <w:t>Dragoste pentru Dumnezeu şi pentru fraţi</w:t>
      </w:r>
    </w:p>
    <w:p w:rsidR="00180F62" w:rsidRDefault="00180F62" w:rsidP="00180F62">
      <w:pPr>
        <w:pStyle w:val="normal11"/>
        <w:ind w:left="230"/>
      </w:pPr>
      <w:r w:rsidRPr="00CD2418">
        <w:rPr>
          <w:lang w:val="de-DE"/>
        </w:rPr>
        <w:tab/>
      </w:r>
      <w:r w:rsidRPr="0019703F">
        <w:t>5:6–12  </w:t>
      </w:r>
      <w:r w:rsidRPr="0019703F">
        <w:tab/>
        <w:t xml:space="preserve">Adevărul credinţei în Isus, Fiul lui </w:t>
      </w:r>
    </w:p>
    <w:p w:rsidR="00180F62" w:rsidRPr="0019703F" w:rsidRDefault="00180F62" w:rsidP="00180F62">
      <w:pPr>
        <w:pStyle w:val="normal11"/>
        <w:ind w:left="230"/>
      </w:pPr>
      <w:r>
        <w:tab/>
      </w:r>
      <w:r>
        <w:tab/>
      </w:r>
      <w:r>
        <w:tab/>
      </w:r>
      <w:r>
        <w:tab/>
      </w:r>
      <w:r w:rsidRPr="0019703F">
        <w:t xml:space="preserve">Dumnezeu </w:t>
      </w:r>
    </w:p>
    <w:p w:rsidR="00180F62" w:rsidRPr="0019703F" w:rsidRDefault="00180F62" w:rsidP="00180F62">
      <w:pPr>
        <w:pStyle w:val="normal11"/>
        <w:ind w:left="230"/>
      </w:pPr>
    </w:p>
    <w:p w:rsidR="00180F62" w:rsidRPr="0019703F" w:rsidRDefault="00180F62" w:rsidP="00180F62">
      <w:pPr>
        <w:pStyle w:val="normal11"/>
        <w:ind w:left="230"/>
      </w:pPr>
      <w:r w:rsidRPr="0019703F">
        <w:t xml:space="preserve">5:13–21     Îndemnuri finale </w:t>
      </w:r>
    </w:p>
    <w:p w:rsidR="00180F62" w:rsidRPr="0019703F" w:rsidRDefault="00180F62" w:rsidP="00180F62">
      <w:pPr>
        <w:pStyle w:val="normal11"/>
        <w:ind w:left="230"/>
      </w:pPr>
      <w:r>
        <w:tab/>
      </w:r>
      <w:r w:rsidRPr="0019703F">
        <w:t>5:13–17   </w:t>
      </w:r>
      <w:r>
        <w:t xml:space="preserve"> </w:t>
      </w:r>
      <w:r w:rsidRPr="0019703F">
        <w:t>Puterea rugăciunii</w:t>
      </w:r>
    </w:p>
    <w:p w:rsidR="00180F62" w:rsidRPr="0019703F" w:rsidRDefault="00180F62" w:rsidP="00180F62">
      <w:pPr>
        <w:pStyle w:val="normal11"/>
        <w:ind w:left="230"/>
      </w:pPr>
      <w:r w:rsidRPr="0019703F">
        <w:t xml:space="preserve">  </w:t>
      </w:r>
      <w:r>
        <w:tab/>
      </w:r>
      <w:r w:rsidRPr="0019703F">
        <w:t>5:18-21</w:t>
      </w:r>
      <w:r w:rsidRPr="0019703F">
        <w:tab/>
        <w:t>Epilog</w:t>
      </w:r>
    </w:p>
    <w:p w:rsidR="00180F62" w:rsidRPr="0019703F" w:rsidRDefault="00180F62" w:rsidP="00180F62">
      <w:pPr>
        <w:pStyle w:val="normal11"/>
        <w:ind w:left="230"/>
      </w:pPr>
      <w:r>
        <w:tab/>
      </w:r>
      <w:r w:rsidRPr="0019703F">
        <w:t xml:space="preserve">    </w:t>
      </w:r>
      <w:r>
        <w:tab/>
      </w:r>
      <w:r>
        <w:tab/>
      </w:r>
      <w:r>
        <w:tab/>
      </w:r>
    </w:p>
    <w:p w:rsidR="00180F62" w:rsidRPr="0019703F" w:rsidRDefault="00180F62" w:rsidP="00180F62">
      <w:r w:rsidRPr="00530FF4">
        <w:t>Temele teologice să se împletească, să difuzeze una în cealaltă, dar se pot observa şi câteva diviziuni majore de tip alternant, A-B, învăţătură – sfătuire</w:t>
      </w:r>
      <w:r w:rsidRPr="0019703F">
        <w:t xml:space="preserve">: </w:t>
      </w:r>
    </w:p>
    <w:p w:rsidR="00180F62" w:rsidRPr="0019703F" w:rsidRDefault="00180F62" w:rsidP="00180F62"/>
    <w:p w:rsidR="00180F62" w:rsidRPr="00CD2418" w:rsidRDefault="00180F62" w:rsidP="00180F62">
      <w:pPr>
        <w:pStyle w:val="normal11"/>
        <w:ind w:left="230"/>
      </w:pPr>
      <w:r w:rsidRPr="00CD2418">
        <w:t>1:1–4</w:t>
      </w:r>
      <w:r w:rsidRPr="00CD2418">
        <w:tab/>
      </w:r>
      <w:r w:rsidRPr="00CD2418">
        <w:tab/>
      </w:r>
      <w:r w:rsidRPr="00CD2418">
        <w:tab/>
        <w:t>Prolog</w:t>
      </w:r>
    </w:p>
    <w:p w:rsidR="00180F62" w:rsidRPr="00CD2418" w:rsidRDefault="00180F62" w:rsidP="00180F62">
      <w:pPr>
        <w:pStyle w:val="normal11"/>
        <w:ind w:left="230"/>
      </w:pPr>
    </w:p>
    <w:p w:rsidR="00180F62" w:rsidRPr="00CD2418" w:rsidRDefault="00180F62" w:rsidP="00180F62">
      <w:pPr>
        <w:pStyle w:val="normal11"/>
        <w:ind w:left="230"/>
      </w:pPr>
      <w:r w:rsidRPr="00CD2418">
        <w:t xml:space="preserve">1:5–2:11  </w:t>
      </w:r>
      <w:r w:rsidRPr="00CD2418">
        <w:tab/>
      </w:r>
      <w:r w:rsidRPr="00CD2418">
        <w:tab/>
        <w:t>A: Învăţătură</w:t>
      </w:r>
    </w:p>
    <w:p w:rsidR="00180F62" w:rsidRPr="00CD2418" w:rsidRDefault="00180F62" w:rsidP="00180F62">
      <w:pPr>
        <w:pStyle w:val="normal11"/>
        <w:ind w:left="230"/>
      </w:pPr>
      <w:r w:rsidRPr="00CD2418">
        <w:t xml:space="preserve">2:12–2:29 </w:t>
      </w:r>
      <w:r w:rsidRPr="00CD2418">
        <w:tab/>
      </w:r>
      <w:r w:rsidRPr="00CD2418">
        <w:tab/>
        <w:t>B: Încurajări şi avertizări</w:t>
      </w:r>
    </w:p>
    <w:p w:rsidR="00180F62" w:rsidRPr="00CD2418" w:rsidRDefault="00180F62" w:rsidP="00180F62">
      <w:pPr>
        <w:pStyle w:val="normal11"/>
        <w:ind w:left="230"/>
      </w:pPr>
    </w:p>
    <w:p w:rsidR="00180F62" w:rsidRPr="00CD2418" w:rsidRDefault="00180F62" w:rsidP="00180F62">
      <w:pPr>
        <w:pStyle w:val="normal11"/>
        <w:ind w:left="230"/>
      </w:pPr>
      <w:r w:rsidRPr="00CD2418">
        <w:t xml:space="preserve">3:1–3:24      A: Învăţătură </w:t>
      </w:r>
    </w:p>
    <w:p w:rsidR="00180F62" w:rsidRPr="00CD2418" w:rsidRDefault="00180F62" w:rsidP="00180F62">
      <w:pPr>
        <w:pStyle w:val="normal11"/>
        <w:ind w:left="230"/>
      </w:pPr>
      <w:r w:rsidRPr="00CD2418">
        <w:t xml:space="preserve">4:1–5:17      B: Încurajări şi avertizări </w:t>
      </w:r>
    </w:p>
    <w:p w:rsidR="00180F62" w:rsidRPr="00CD2418" w:rsidRDefault="00180F62" w:rsidP="00180F62">
      <w:pPr>
        <w:pStyle w:val="normal11"/>
        <w:ind w:left="230"/>
      </w:pPr>
    </w:p>
    <w:p w:rsidR="00180F62" w:rsidRPr="00CD2418" w:rsidRDefault="00180F62" w:rsidP="00180F62">
      <w:pPr>
        <w:pStyle w:val="normal11"/>
        <w:ind w:left="230"/>
      </w:pPr>
      <w:r w:rsidRPr="00CD2418">
        <w:t>5:18–21</w:t>
      </w:r>
      <w:r w:rsidRPr="00CD2418">
        <w:tab/>
      </w:r>
      <w:r w:rsidRPr="00CD2418">
        <w:tab/>
        <w:t xml:space="preserve">Epilog </w:t>
      </w:r>
    </w:p>
    <w:p w:rsidR="00180F62" w:rsidRPr="0019703F" w:rsidRDefault="00180F62" w:rsidP="00180F62"/>
    <w:p w:rsidR="00180F62" w:rsidRPr="0019703F" w:rsidRDefault="00180F62" w:rsidP="00180F62">
      <w:r w:rsidRPr="0019703F">
        <w:t xml:space="preserve">Scrisoarea pare să reia în epilog discursul general din prolog: creştinii sunt din Dumnezeu, ei nu păcătuiesc (nu trăiesc în păcat, chiar dacă greşesc uneori, accindental), ei au cunoaşterea deplină a adevărului. Aceasta încurajează sesizarea unei structuri globale circulare, conform </w:t>
      </w:r>
      <w:r w:rsidRPr="0019703F">
        <w:lastRenderedPageBreak/>
        <w:t>metodelor mnemonice ale vremii (în culturia predominant orală a vremii, structurile circulare erau mai uşor de reţinut şi de citat).</w:t>
      </w:r>
    </w:p>
    <w:p w:rsidR="00180F62" w:rsidRPr="0019703F" w:rsidRDefault="00180F62" w:rsidP="00180F62"/>
    <w:p w:rsidR="00180F62" w:rsidRPr="006E259E" w:rsidRDefault="00180F62" w:rsidP="00180F62">
      <w:pPr>
        <w:pStyle w:val="Heading4"/>
      </w:pPr>
      <w:r w:rsidRPr="006E259E">
        <w:t>Teme teologice principale</w:t>
      </w:r>
    </w:p>
    <w:p w:rsidR="00180F62" w:rsidRPr="0019703F" w:rsidRDefault="00180F62" w:rsidP="00180F62"/>
    <w:p w:rsidR="00180F62" w:rsidRPr="0019703F" w:rsidRDefault="00180F62" w:rsidP="00180F62">
      <w:pPr>
        <w:ind w:firstLine="0"/>
      </w:pPr>
      <w:r w:rsidRPr="0019703F">
        <w:t xml:space="preserve">Temele principale se regăsesc în aproape fiecare capitol: credinţa în Dumnezeu, ascultarea de Dumnezeu, iubirea de Dumnezeu şi iubirea frăţească, evitarea iubirii lumii, trăirea unei credinţe practice, identificarea duhurilor străine şi a antihriştilor şi delimitarea de aceste manifestări ale întunericului, consolidarea credinţei în Dumnezeu, în mântuitorul Hristos. </w:t>
      </w:r>
    </w:p>
    <w:p w:rsidR="00180F62" w:rsidRPr="0019703F" w:rsidRDefault="00180F62" w:rsidP="00180F62">
      <w:r w:rsidRPr="0019703F">
        <w:t xml:space="preserve">Epistola are mai multe teste sau repere ale credinţei, care ar putea fi privite </w:t>
      </w:r>
      <w:r w:rsidRPr="0019703F">
        <w:rPr>
          <w:rFonts w:cs="Arial"/>
          <w:lang w:bidi="he-IL"/>
        </w:rPr>
        <w:t xml:space="preserve">şi drept teste sau criterii ale </w:t>
      </w:r>
      <w:r w:rsidRPr="0019703F">
        <w:t>identităţii credinciosului mântuit. De exemplu, în 1 Ioan 2:22, se întreabă „cine este mincinosul, dacă nu cel care neagă că Isus este Hristosul? Acesta este Antihristul, cel care îi neagă pe Tatăl şi pe Fiul.” Similar, în 5:4-5, se arată cine este cel ce biruieşte lumea: „fiindcă oricine este născut din Dumnezeu învinge lumea...</w:t>
      </w:r>
      <w:r w:rsidRPr="00C10355">
        <w:rPr>
          <w:rStyle w:val="fr-Footnote-Reference"/>
        </w:rPr>
        <w:t> </w:t>
      </w:r>
      <w:r w:rsidRPr="0019703F">
        <w:t>Şi cine este cel ce învinge lumea, dacă nu cel care crede că Isus este Fiul lui Dumnezeu?” În 2:3, apare testul cunoaşterii de Dumnezeu: „Şi aşa ştim că Îl cunoaştem: dacă păzim poruncile Lui”. Sau în 3:24 se dă un alt reper, cel al prezenţei divine în cei credincioşi: „Prin aceasta ştim că El rămâne în noi: prin Duhul pe care ni l-a dat.”</w:t>
      </w:r>
    </w:p>
    <w:p w:rsidR="00180F62" w:rsidRPr="0019703F" w:rsidRDefault="00180F62" w:rsidP="00180F62">
      <w:r w:rsidRPr="0019703F">
        <w:t xml:space="preserve">Pe ansamblu, participiile greceşti (traduse adesea prin expresia „cel ce face cutare lucru”, ex: </w:t>
      </w:r>
      <w:r w:rsidRPr="0019703F">
        <w:rPr>
          <w:i/>
          <w:iCs/>
        </w:rPr>
        <w:t>ho agapon</w:t>
      </w:r>
      <w:r w:rsidRPr="0019703F">
        <w:t xml:space="preserve">, cel ce iubeşte; </w:t>
      </w:r>
      <w:r w:rsidRPr="0019703F">
        <w:rPr>
          <w:i/>
          <w:iCs/>
        </w:rPr>
        <w:t>o mison</w:t>
      </w:r>
      <w:r w:rsidRPr="0019703F">
        <w:t xml:space="preserve">, cel ce urăşte; </w:t>
      </w:r>
      <w:r w:rsidRPr="0019703F">
        <w:rPr>
          <w:i/>
          <w:iCs/>
        </w:rPr>
        <w:t>ho pisteuon</w:t>
      </w:r>
      <w:r w:rsidRPr="0019703F">
        <w:t xml:space="preserve">, cel ce crede; </w:t>
      </w:r>
      <w:r w:rsidRPr="0019703F">
        <w:rPr>
          <w:i/>
          <w:iCs/>
        </w:rPr>
        <w:t>ho nikon</w:t>
      </w:r>
      <w:r w:rsidRPr="0019703F">
        <w:t xml:space="preserve">, cel ce biruieşte, biruitorul; </w:t>
      </w:r>
      <w:r w:rsidRPr="0019703F">
        <w:rPr>
          <w:i/>
          <w:iCs/>
        </w:rPr>
        <w:t>ho menon</w:t>
      </w:r>
      <w:r w:rsidRPr="0019703F">
        <w:t>, cel ce rămâne</w:t>
      </w:r>
      <w:r w:rsidR="00234D93">
        <w:t xml:space="preserve"> etc.</w:t>
      </w:r>
      <w:r w:rsidRPr="0019703F">
        <w:t xml:space="preserve">), intervin din plin în lărgirea acestei liste de precizări, pentru că prin ele se identifică diverse calităţi </w:t>
      </w:r>
      <w:r w:rsidRPr="0019703F">
        <w:lastRenderedPageBreak/>
        <w:t>ale celui credincios, el fiind cel ce iubeşte pe fratele său şi pe Dumnezeu, cel care este născut din Dumnezeu, cel ce are viaţa veşnică, cel ce rămâne în Dumnezeu, cel ce iese biruitor</w:t>
      </w:r>
      <w:r w:rsidR="00234D93">
        <w:t xml:space="preserve"> etc.</w:t>
      </w:r>
      <w:r w:rsidRPr="0019703F">
        <w:t xml:space="preserve"> Caracteristice epistolei sunt construcţiile condiţionale cu </w:t>
      </w:r>
      <w:r w:rsidRPr="0019703F">
        <w:rPr>
          <w:i/>
          <w:iCs/>
        </w:rPr>
        <w:t>ean</w:t>
      </w:r>
      <w:r w:rsidRPr="0019703F">
        <w:t xml:space="preserve"> (dacă): dacă.... atunci (ex. 4:20, „dacă cineva zice îl iubesc pe Dumnezeu, dar îl urăşte pe fratele său, este un mincinos”. </w:t>
      </w:r>
    </w:p>
    <w:p w:rsidR="00180F62" w:rsidRPr="0019703F" w:rsidRDefault="00180F62" w:rsidP="00180F62">
      <w:r w:rsidRPr="0019703F">
        <w:t xml:space="preserve">Terminologia pastorală, din perspectiva metaforei familiei creştine, este prezentă cu ramificaţii interesante, complexe. Credincioşii sunt numiţi copii, copilaşi, copiii mei, copii ai lui Dumnezeu (o gamă întreagă de cuvinte: gr. </w:t>
      </w:r>
      <w:r w:rsidRPr="0019703F">
        <w:rPr>
          <w:i/>
          <w:iCs/>
        </w:rPr>
        <w:t>teknia, tekna, paidia</w:t>
      </w:r>
      <w:r w:rsidRPr="0019703F">
        <w:t xml:space="preserve">), tineri (cu o oarecare alintare: tinerei; gr. </w:t>
      </w:r>
      <w:r w:rsidRPr="0019703F">
        <w:rPr>
          <w:i/>
          <w:iCs/>
        </w:rPr>
        <w:t>neaniskoi</w:t>
      </w:r>
      <w:r w:rsidRPr="0019703F">
        <w:t xml:space="preserve">, nu </w:t>
      </w:r>
      <w:r w:rsidRPr="0019703F">
        <w:rPr>
          <w:i/>
          <w:iCs/>
        </w:rPr>
        <w:t>neania</w:t>
      </w:r>
      <w:r w:rsidRPr="0019703F">
        <w:t xml:space="preserve">), părinţi, </w:t>
      </w:r>
      <w:r w:rsidRPr="0019703F">
        <w:rPr>
          <w:i/>
          <w:iCs/>
        </w:rPr>
        <w:t>pateres</w:t>
      </w:r>
      <w:r w:rsidRPr="0019703F">
        <w:t>; fraţi (</w:t>
      </w:r>
      <w:r w:rsidRPr="0019703F">
        <w:rPr>
          <w:i/>
          <w:iCs/>
        </w:rPr>
        <w:t>adelfoi</w:t>
      </w:r>
      <w:r w:rsidRPr="0019703F">
        <w:t>). Autorul subliniază astfel relaţiile de frăţie şi de mentorare în Hristos care trebuie să domnească în Biserici (Ioan subliniază mult aceşti termeni, dar ei pot fi găsiţi şi în epistolele lui Pavel: 1-2 Timotei, Tit, Galateni</w:t>
      </w:r>
      <w:r w:rsidR="00234D93">
        <w:t xml:space="preserve"> etc.</w:t>
      </w:r>
      <w:r w:rsidRPr="0019703F">
        <w:t>).</w:t>
      </w:r>
    </w:p>
    <w:p w:rsidR="00180F62" w:rsidRPr="0019703F" w:rsidRDefault="00180F62" w:rsidP="00180F62">
      <w:r w:rsidRPr="0019703F">
        <w:t>Tema rugăciunii apare în final destul de pregnant şi aduce aminte de o apariţie similară, în epistola lui Iacov. Acolo era vorba despre rugăciune şi despre credinţa lui Ilie, şi despre rugăciune pentru cei bolnavi; aici este vorba tot despre rugăciune pentru cei bolnavi, dar şi pentru un caz special, când boala pare o pedeapsă, iar vindecarea în acest caz, nu ar mai avea rost să fie subiectul unei rugăciuni specifice (textul este extrem de dezbătut, ca şi natura păcatului pentru care cineva nu mai trebuie să se roage cu privire la cel păcătos, pentru că păcatul acela duce la moarte). O asemenea apropiere de epistola lui Iacov subliniază din nou existenţa temelor comune în pareneza apostolică şi, de asemeni, poate avea implicaţii asupra datării celor două epistole.</w:t>
      </w:r>
    </w:p>
    <w:p w:rsidR="00180F62" w:rsidRPr="0019703F" w:rsidRDefault="00180F62" w:rsidP="00180F62">
      <w:r w:rsidRPr="0019703F">
        <w:lastRenderedPageBreak/>
        <w:t>Trebuie, în final, remarcate temele apocaliptice (legate de vremurile din urmă şi de apariţia antihriştilor – folosirea pluralului şi singularului indică un fenomen antihristic complex, cf. 2:18); temele trinitare (cf. 5:7, „</w:t>
      </w:r>
      <w:r w:rsidRPr="0019703F">
        <w:rPr>
          <w:color w:val="auto"/>
        </w:rPr>
        <w:t>Căci trei sunt cei care dau mărturie”, o afirmaţie urmată de un text târziu care adaugă: „în cer: Tatăl, Cuvântul şi Duhul Sfânt şi aceştia trei sunt una. Şi trei sunt care mărturisesc pe pământ”</w:t>
      </w:r>
      <w:r w:rsidR="00234D93">
        <w:rPr>
          <w:color w:val="auto"/>
        </w:rPr>
        <w:t xml:space="preserve"> etc.</w:t>
      </w:r>
      <w:r w:rsidRPr="0019703F">
        <w:rPr>
          <w:color w:val="auto"/>
        </w:rPr>
        <w:t xml:space="preserve">), </w:t>
      </w:r>
      <w:r w:rsidRPr="0019703F">
        <w:t xml:space="preserve">şi nu în ultimul rând, tema Duhului Sfânt (cf. cap. 2, despre ungerea Duhului). </w:t>
      </w:r>
    </w:p>
    <w:p w:rsidR="00180F62" w:rsidRDefault="00180F62" w:rsidP="00180F62">
      <w:r w:rsidRPr="0019703F">
        <w:t>Finalul indică prin sfatul său „feriţi-vă de idoli”, un context de presiuni externe şi, posibil, de persecuţie.</w:t>
      </w:r>
    </w:p>
    <w:p w:rsidR="00180F62" w:rsidRDefault="00180F62" w:rsidP="00180F62"/>
    <w:p w:rsidR="00180F62" w:rsidRPr="0019703F" w:rsidRDefault="00180F62" w:rsidP="00180F62"/>
    <w:p w:rsidR="00180F62" w:rsidRPr="006E259E" w:rsidRDefault="00610653" w:rsidP="00610653">
      <w:pPr>
        <w:pStyle w:val="Heading3"/>
      </w:pPr>
      <w:bookmarkStart w:id="244" w:name="_Toc244745233"/>
      <w:bookmarkStart w:id="245" w:name="_Toc354499649"/>
      <w:r>
        <w:t>15.2</w:t>
      </w:r>
      <w:r w:rsidR="00180F62">
        <w:t xml:space="preserve"> </w:t>
      </w:r>
      <w:r w:rsidR="00180F62" w:rsidRPr="006E259E">
        <w:t>2-3 Ioa</w:t>
      </w:r>
      <w:r w:rsidR="00180F62">
        <w:t>n: Biserica şi mărturia ei</w:t>
      </w:r>
      <w:bookmarkEnd w:id="244"/>
      <w:bookmarkEnd w:id="245"/>
    </w:p>
    <w:p w:rsidR="00180F62" w:rsidRPr="0019703F" w:rsidRDefault="00180F62" w:rsidP="00180F62"/>
    <w:p w:rsidR="00180F62" w:rsidRPr="006E259E" w:rsidRDefault="00180F62" w:rsidP="00C638F4">
      <w:pPr>
        <w:pStyle w:val="Heading4"/>
        <w:ind w:firstLine="0"/>
      </w:pPr>
      <w:r w:rsidRPr="006E259E">
        <w:t>Autor, datare, destinatar</w:t>
      </w:r>
    </w:p>
    <w:p w:rsidR="00180F62" w:rsidRPr="0019703F" w:rsidRDefault="00180F62" w:rsidP="00180F62"/>
    <w:p w:rsidR="00180F62" w:rsidRPr="0019703F" w:rsidRDefault="00180F62" w:rsidP="00180F62">
      <w:pPr>
        <w:ind w:firstLine="0"/>
        <w:rPr>
          <w:rFonts w:ascii="Times New Roman" w:hAnsi="Times New Roman"/>
          <w:color w:val="auto"/>
        </w:rPr>
      </w:pPr>
      <w:r w:rsidRPr="0019703F">
        <w:t>Epistolele 2-3 Ioan a avut parte de o primire oarecum mai puţin entuziastă decât 1 Ioan, chiar dacă şi ele au fost acceptate în canon, în final, fără obiecţii majore. Ele nu sunt citate la fel de mult ca 1 Ioan (fiind, de altfel, şi mult mai scurte, precum şi mai reduse în argument).</w:t>
      </w:r>
      <w:r w:rsidRPr="0019703F">
        <w:rPr>
          <w:rStyle w:val="FootnoteReference"/>
          <w:color w:val="auto"/>
          <w:szCs w:val="24"/>
        </w:rPr>
        <w:footnoteReference w:id="190"/>
      </w:r>
      <w:r w:rsidRPr="0019703F">
        <w:t xml:space="preserve"> Pe de altă parte, ele nu apar întotdeauna în canoanele timpurii, sau nu apar ambele, ci mai mult 2 Ioan (apare 1 Ioan, 2 Ioan; 3 Ioan apare mai puţin, cum este cazul canonului Muratori). Policarp (2 Ioan 7; cf. 1 Ioan 4:2-3; </w:t>
      </w:r>
      <w:r w:rsidRPr="0019703F">
        <w:rPr>
          <w:i/>
          <w:iCs/>
        </w:rPr>
        <w:t xml:space="preserve">Ad Philippenses, </w:t>
      </w:r>
      <w:r w:rsidRPr="0019703F">
        <w:t>vii. 1) şi Irineu par să se refere la ele (</w:t>
      </w:r>
      <w:r w:rsidRPr="0019703F">
        <w:rPr>
          <w:i/>
          <w:iCs/>
        </w:rPr>
        <w:t>Adversus Haereses</w:t>
      </w:r>
      <w:r w:rsidRPr="0019703F">
        <w:t xml:space="preserve"> iii. 16. 3, 8), dar citatele lor pot să </w:t>
      </w:r>
      <w:r w:rsidRPr="0019703F">
        <w:lastRenderedPageBreak/>
        <w:t>aibă în vedere şi 1 Ioan. Clement din Alexandria citează şi el din 2 Ioan (</w:t>
      </w:r>
      <w:r w:rsidRPr="0019703F">
        <w:rPr>
          <w:i/>
          <w:iCs/>
        </w:rPr>
        <w:t>Stromata</w:t>
      </w:r>
      <w:r w:rsidRPr="0019703F">
        <w:t xml:space="preserve"> ii.15.66), iar Origen le cunoaşte şi le admite, deşi nu le citează (Eusebius, </w:t>
      </w:r>
      <w:r w:rsidRPr="0019703F">
        <w:rPr>
          <w:i/>
          <w:iCs/>
        </w:rPr>
        <w:t>Istoria Bisericii</w:t>
      </w:r>
      <w:r w:rsidRPr="0019703F">
        <w:t>, vi.14.1). Similar, şi Eusebius cunoaşte epistola 3 Ioan, dar o plasează între cărţile disputate (</w:t>
      </w:r>
      <w:r w:rsidRPr="0019703F">
        <w:rPr>
          <w:i/>
          <w:iCs/>
        </w:rPr>
        <w:t>IB</w:t>
      </w:r>
      <w:r w:rsidRPr="0019703F">
        <w:t>, iii.25.3), iar Ieronim (</w:t>
      </w:r>
      <w:r w:rsidRPr="0019703F">
        <w:rPr>
          <w:i/>
          <w:iCs/>
        </w:rPr>
        <w:t>De Viris Illustribus</w:t>
      </w:r>
      <w:r w:rsidRPr="0019703F">
        <w:t>, xi.18) pare să oscileze între a le considera drept epistole ioanine sau drept scrieri ale lui Ioan, prezbiterul.</w:t>
      </w:r>
      <w:r w:rsidRPr="00D667AE">
        <w:rPr>
          <w:rStyle w:val="fr-Footnote-Reference"/>
        </w:rPr>
        <w:footnoteReference w:id="191"/>
      </w:r>
      <w:r w:rsidRPr="0019703F">
        <w:rPr>
          <w:rFonts w:ascii="Times New Roman" w:hAnsi="Times New Roman"/>
          <w:color w:val="auto"/>
        </w:rPr>
        <w:t xml:space="preserve"> </w:t>
      </w:r>
    </w:p>
    <w:p w:rsidR="00180F62" w:rsidRPr="0019703F" w:rsidRDefault="00180F62" w:rsidP="00180F62">
      <w:r w:rsidRPr="0019703F">
        <w:t xml:space="preserve">Situaţia Bisericilor prezintă asemănări şi deosebiri cu situaţia credincioşilor din 1 Ioan: pe deoparte, comunităţile de creştini trebuie să facă faţă aceloraşi influenţe negative din partea învăţătorilor falşi, ca şi în 1 Ioan; tot aşa, există o atmosferă de familie comunicată printr-un vocabular specific, comun (apostol, copii, tineri, părinţi). Există însă şi nuanţe noi. Astfel, limbajul familial devine mai personal: în 2 Ioan apare o relaţie aparte între autor şi Biserică („prezbiterul către aleasa Doamnă şi copiii ei”), iar în 3 Ioan, „prezbiterul” îi scrie pe un ton similar, foarte personal, lui Gaius. De fapt, în această privinţă se manifestă cu intensitate şi caracterul specific al celei de a treia epistole a lui Ioan, pentru că, spre deosebire de celelalte epistole, 3 Ioan este foarte personală incluzând nu doar numele destinatarului Gaius, ci şi pe cel al altor creştini cum sunt Dimitrie şi Diotref. Se poate observa, astfel, o anumită tranziţie spre particularitate, începând cu 1 Ioan şi încheind, la celălalt pol, cu 3 Ioan (în acelaşi timp, s-ar putea observa un anumit paralelism între Filimon şi 3 Ioan, o apropiere între genul epistolar personal, cu multe detalii). </w:t>
      </w:r>
    </w:p>
    <w:p w:rsidR="00180F62" w:rsidRPr="0019703F" w:rsidRDefault="00180F62" w:rsidP="00180F62"/>
    <w:p w:rsidR="00180F62" w:rsidRPr="006E259E" w:rsidRDefault="00180F62" w:rsidP="00180F62">
      <w:pPr>
        <w:pStyle w:val="Heading4"/>
      </w:pPr>
      <w:r w:rsidRPr="006E259E">
        <w:lastRenderedPageBreak/>
        <w:t>Teme teologice, caracteristici</w:t>
      </w:r>
    </w:p>
    <w:p w:rsidR="00180F62" w:rsidRPr="0019703F" w:rsidRDefault="00180F62" w:rsidP="00180F62"/>
    <w:p w:rsidR="00180F62" w:rsidRPr="0019703F" w:rsidRDefault="00180F62" w:rsidP="00180F62">
      <w:pPr>
        <w:ind w:firstLine="0"/>
        <w:rPr>
          <w:rFonts w:ascii="Calibri" w:hAnsi="Calibri" w:cs="Calibri"/>
        </w:rPr>
      </w:pPr>
      <w:r w:rsidRPr="0019703F">
        <w:t>Ceea ce este comun celor două scrisori, de la o primă privire, este scurtimea lor, pentru care au fost numite uneori „bileţele” apostolice, nu epistole. Între 2-3 Ioan şi 1 Ioan există însă şi alte legături clare, tematice şi literare, stilistice, care indică implicarea aceluiaşi autor: accentul pe trăirea în dragoste, pe ascultarea de poruncile Domnului, pe trăirea în adevăr, pe recunoaşterea învăţăturilor şi a învăţătorilor falşi  (cf. 2 Ioan 5-7 şi 1 Ioan 2:7-8, 18-19, 26; 3:7; 4:1-2; interesul pentru adevăr apare în toate cele trei epistole ioanine: în 2 Ioan 1-4; 3 Ioan 3-4, 8, 12; cf. 1 Ioan 1:6, 8; 2:4-5, 21, 27; 3:18; 4:6; 5:6, 20).</w:t>
      </w:r>
      <w:r w:rsidRPr="0019703F">
        <w:rPr>
          <w:rStyle w:val="FootnoteReference"/>
          <w:szCs w:val="24"/>
        </w:rPr>
        <w:footnoteReference w:id="192"/>
      </w:r>
      <w:r w:rsidRPr="0019703F">
        <w:rPr>
          <w:rFonts w:ascii="Calibri" w:hAnsi="Calibri" w:cs="Calibri"/>
        </w:rPr>
        <w:t xml:space="preserve"> </w:t>
      </w:r>
    </w:p>
    <w:p w:rsidR="00180F62" w:rsidRPr="0019703F" w:rsidRDefault="00180F62" w:rsidP="00180F62">
      <w:r w:rsidRPr="0019703F">
        <w:t xml:space="preserve">De aceea, s-ar putea spune că ele rămân </w:t>
      </w:r>
      <w:r>
        <w:t xml:space="preserve">nişte epistole </w:t>
      </w:r>
      <w:r w:rsidRPr="0019703F">
        <w:t>generale (catolice, soborniceşti) prin relevanţa lor generală, nu atât prin contextul specific, care devine tot mai precis. În acelaşi timp, se poate observa că, deşi situaţiile din 2 Ioan şi din 3 Ioan sunt particulare, ele sunt şi general valabile, deoarece primejdia învăţătorilor falşi a continuat, de-a lungul veacurilor, nevoia de o atmosferă ca de familie în Biserică este întotdeauna de actualitate, iar confruntările de autoritate (cf. şi 1-2 Corinteni, Galateni) rămân, din păcate, un domeniu de testare permanentă a vieţii bisericeşti, în care este mereu nevoie de autoritatea şi forţa cuvântului Scripturii.</w:t>
      </w:r>
    </w:p>
    <w:p w:rsidR="00180F62" w:rsidRPr="0019703F" w:rsidRDefault="00180F62" w:rsidP="00180F62">
      <w:r w:rsidRPr="0019703F">
        <w:t xml:space="preserve">Scrisorile se remarcă, în acest context, prin caracterul lor practic, aplicat. Astfel, în 2 Ioan se dau sfaturi pentru evitarea învăţătorilor falşi care nu îl mărturisesc pe Isus Hristos ca întrupat, şi care o iau înainte cu învăţături </w:t>
      </w:r>
      <w:r w:rsidRPr="0019703F">
        <w:lastRenderedPageBreak/>
        <w:t>eretice. În 3 Ioan se încurajează ajutorarea fraţilor în nevoi şi se discută despre confruntările referitoare la întâietate şi la conducere care apăreau în unele Biserici locale. Aici apare chiar şi o situaţie de presiuni interne, chiar de prigonire internă, între creştini, a celor care nu se conformează politicii liderului. Deşi scurte, aceste epistole suprind aspecte extrem de practice şi generale ale vieţii umane, prezente, bineînţeles, şi în Biserică, aspecte în care mereu s-a simţit nevoia unor principii spirituale clare, cu autoritate apostolică, inspirată.</w:t>
      </w:r>
    </w:p>
    <w:p w:rsidR="00180F62" w:rsidRPr="0019703F" w:rsidRDefault="00180F62" w:rsidP="00180F62"/>
    <w:p w:rsidR="00180F62" w:rsidRPr="006E259E" w:rsidRDefault="00180F62" w:rsidP="00180F62">
      <w:pPr>
        <w:pStyle w:val="Heading4"/>
      </w:pPr>
      <w:r w:rsidRPr="006E259E">
        <w:t>Structura retorică</w:t>
      </w:r>
    </w:p>
    <w:p w:rsidR="00180F62" w:rsidRPr="0019703F" w:rsidRDefault="00180F62" w:rsidP="00180F62"/>
    <w:p w:rsidR="00180F62" w:rsidRPr="0019703F" w:rsidRDefault="00180F62" w:rsidP="00180F62">
      <w:pPr>
        <w:ind w:firstLine="0"/>
      </w:pPr>
      <w:r w:rsidRPr="0019703F">
        <w:t>Structurile celor două scrisori sunt asemănătoare: au acelaşi autor („Bătrânul”, sau „prezbiterul”), acelaşi stil de precizare a destinatarului („către prea aleasa Doamnă</w:t>
      </w:r>
      <w:r w:rsidR="00234D93">
        <w:t xml:space="preserve"> etc.</w:t>
      </w:r>
      <w:r w:rsidRPr="0019703F">
        <w:t>”, „către prea iubitul Gaius”); de asemeni, acelaşi tip de încheiere: dorinţa de a vorbi faţă către faţă şi nu doar în scris, transmitere de urări şi îmbrăţişări. În ce priveşte conţinutul propriu-zis, apar şi asemănări şi deosebiri. Tema umblării în adevăr şi a evitării înşelăciunii, tema iubirii şi a trăirii ca într-o familie sfântă apar în ambele scrisori. Cele două texte par însă să-şi organizeze în antiteză mesajul: în 2 Ioan argumentul este urmat de sfătuire, în 3 Ioan sfătuirea este urmată de argument teologic.</w:t>
      </w:r>
    </w:p>
    <w:p w:rsidR="00180F62" w:rsidRPr="0019703F" w:rsidRDefault="00180F62" w:rsidP="00180F62">
      <w:r w:rsidRPr="0019703F">
        <w:t xml:space="preserve">  </w:t>
      </w:r>
    </w:p>
    <w:p w:rsidR="00180F62" w:rsidRPr="0019703F" w:rsidRDefault="00180F62" w:rsidP="00180F62">
      <w:pPr>
        <w:pStyle w:val="Heading5"/>
      </w:pPr>
      <w:r w:rsidRPr="0019703F">
        <w:t>Structura Epistolei 2 Ioan</w:t>
      </w:r>
    </w:p>
    <w:p w:rsidR="00180F62" w:rsidRPr="0019703F" w:rsidRDefault="00180F62" w:rsidP="00180F62"/>
    <w:p w:rsidR="00180F62" w:rsidRPr="0019703F" w:rsidRDefault="00180F62" w:rsidP="00180F62">
      <w:pPr>
        <w:pStyle w:val="normal11"/>
      </w:pPr>
      <w:r w:rsidRPr="0019703F">
        <w:t>1-3,</w:t>
      </w:r>
      <w:r w:rsidRPr="0019703F">
        <w:tab/>
      </w:r>
      <w:r w:rsidRPr="00FA66E2">
        <w:rPr>
          <w:i/>
          <w:iCs/>
        </w:rPr>
        <w:t>Praescriptio</w:t>
      </w:r>
    </w:p>
    <w:p w:rsidR="00180F62" w:rsidRPr="0019703F" w:rsidRDefault="00180F62" w:rsidP="00180F62">
      <w:pPr>
        <w:pStyle w:val="normal11"/>
      </w:pPr>
      <w:r w:rsidRPr="0019703F">
        <w:tab/>
      </w:r>
      <w:r>
        <w:tab/>
      </w:r>
      <w:r w:rsidRPr="0019703F">
        <w:rPr>
          <w:i/>
          <w:iCs/>
        </w:rPr>
        <w:t>Superscriptio</w:t>
      </w:r>
      <w:r>
        <w:rPr>
          <w:i/>
          <w:iCs/>
        </w:rPr>
        <w:t xml:space="preserve"> </w:t>
      </w:r>
      <w:r w:rsidRPr="00CE116A">
        <w:tab/>
        <w:t>1a, „Bătrânul” (prezbiterul)...</w:t>
      </w:r>
    </w:p>
    <w:p w:rsidR="00180F62" w:rsidRPr="0019703F" w:rsidRDefault="00180F62" w:rsidP="00180F62">
      <w:pPr>
        <w:pStyle w:val="normal11"/>
      </w:pPr>
      <w:r w:rsidRPr="0019703F">
        <w:tab/>
      </w:r>
      <w:r>
        <w:tab/>
      </w:r>
      <w:r w:rsidRPr="0019703F">
        <w:rPr>
          <w:i/>
          <w:iCs/>
        </w:rPr>
        <w:t>Adscriptio</w:t>
      </w:r>
      <w:r w:rsidRPr="0019703F">
        <w:t xml:space="preserve"> </w:t>
      </w:r>
      <w:r>
        <w:tab/>
      </w:r>
      <w:r w:rsidRPr="00CE116A">
        <w:t>1b-2, către aleasa Doamnă şi</w:t>
      </w:r>
    </w:p>
    <w:p w:rsidR="00180F62" w:rsidRPr="0019703F" w:rsidRDefault="00180F62" w:rsidP="00180F62">
      <w:pPr>
        <w:pStyle w:val="normal11"/>
      </w:pPr>
      <w:r w:rsidRPr="0019703F">
        <w:tab/>
      </w:r>
      <w:r w:rsidRPr="0019703F">
        <w:tab/>
      </w:r>
      <w:r w:rsidRPr="0019703F">
        <w:tab/>
      </w:r>
      <w:r w:rsidRPr="0019703F">
        <w:tab/>
      </w:r>
      <w:r w:rsidRPr="0019703F">
        <w:tab/>
      </w:r>
      <w:r w:rsidRPr="0019703F">
        <w:tab/>
        <w:t>copiii ei</w:t>
      </w:r>
    </w:p>
    <w:p w:rsidR="00180F62" w:rsidRPr="0019703F" w:rsidRDefault="00180F62" w:rsidP="00180F62">
      <w:pPr>
        <w:pStyle w:val="normal11"/>
      </w:pPr>
      <w:r w:rsidRPr="0019703F">
        <w:tab/>
      </w:r>
      <w:r>
        <w:tab/>
      </w:r>
      <w:r w:rsidRPr="0019703F">
        <w:rPr>
          <w:i/>
          <w:iCs/>
        </w:rPr>
        <w:t>Salutatio</w:t>
      </w:r>
      <w:r w:rsidRPr="0019703F">
        <w:t xml:space="preserve"> </w:t>
      </w:r>
      <w:r w:rsidRPr="0019703F">
        <w:tab/>
      </w:r>
      <w:r w:rsidRPr="00CE116A">
        <w:t>3, Cu noi să fie harul, mila,</w:t>
      </w:r>
    </w:p>
    <w:p w:rsidR="00180F62" w:rsidRPr="0019703F" w:rsidRDefault="00180F62" w:rsidP="00180F62">
      <w:pPr>
        <w:pStyle w:val="normal11"/>
      </w:pPr>
      <w:r w:rsidRPr="0019703F">
        <w:lastRenderedPageBreak/>
        <w:tab/>
      </w:r>
      <w:r w:rsidRPr="0019703F">
        <w:tab/>
      </w:r>
      <w:r w:rsidRPr="0019703F">
        <w:tab/>
      </w:r>
      <w:r w:rsidRPr="0019703F">
        <w:tab/>
      </w:r>
      <w:r w:rsidRPr="0019703F">
        <w:tab/>
      </w:r>
      <w:r w:rsidRPr="0019703F">
        <w:tab/>
        <w:t>pacea</w:t>
      </w:r>
    </w:p>
    <w:p w:rsidR="00180F62" w:rsidRPr="0019703F" w:rsidRDefault="00180F62" w:rsidP="00180F62">
      <w:pPr>
        <w:pStyle w:val="normal11"/>
      </w:pPr>
    </w:p>
    <w:p w:rsidR="00180F62" w:rsidRPr="0019703F" w:rsidRDefault="00180F62" w:rsidP="00180F62">
      <w:pPr>
        <w:pStyle w:val="normal11"/>
      </w:pPr>
      <w:r w:rsidRPr="0019703F">
        <w:t xml:space="preserve">4,  </w:t>
      </w:r>
      <w:r w:rsidRPr="0019703F">
        <w:tab/>
      </w:r>
      <w:r w:rsidRPr="0019703F">
        <w:rPr>
          <w:i/>
          <w:iCs/>
        </w:rPr>
        <w:t>Narratio</w:t>
      </w:r>
      <w:r w:rsidRPr="0019703F">
        <w:rPr>
          <w:i/>
          <w:iCs/>
        </w:rPr>
        <w:tab/>
      </w:r>
      <w:r w:rsidRPr="00CE116A">
        <w:t>Mă bucur că umblaţi în adevăr</w:t>
      </w:r>
      <w:r w:rsidR="00234D93">
        <w:t xml:space="preserve"> etc.</w:t>
      </w:r>
      <w:r w:rsidRPr="0019703F">
        <w:rPr>
          <w:i/>
          <w:iCs/>
        </w:rPr>
        <w:tab/>
      </w:r>
    </w:p>
    <w:p w:rsidR="00180F62" w:rsidRDefault="00180F62" w:rsidP="00180F62">
      <w:pPr>
        <w:pStyle w:val="normal11"/>
        <w:rPr>
          <w:i/>
          <w:iCs/>
        </w:rPr>
      </w:pPr>
      <w:r w:rsidRPr="0019703F">
        <w:t xml:space="preserve">5-11, </w:t>
      </w:r>
      <w:r w:rsidRPr="0019703F">
        <w:tab/>
      </w:r>
      <w:r w:rsidRPr="00756E0F">
        <w:rPr>
          <w:i/>
          <w:iCs/>
        </w:rPr>
        <w:t>Probatio</w:t>
      </w:r>
    </w:p>
    <w:p w:rsidR="00180F62" w:rsidRDefault="00180F62" w:rsidP="00180F62">
      <w:pPr>
        <w:pStyle w:val="normal11"/>
      </w:pPr>
      <w:r w:rsidRPr="0019703F">
        <w:t>5-6,</w:t>
      </w:r>
      <w:r w:rsidRPr="00CE116A">
        <w:tab/>
        <w:t>Argument1: porunca de a trăi în iubire</w:t>
      </w:r>
    </w:p>
    <w:p w:rsidR="00180F62" w:rsidRDefault="00180F62" w:rsidP="00180F62">
      <w:pPr>
        <w:pStyle w:val="normal11"/>
      </w:pPr>
      <w:r w:rsidRPr="0019703F">
        <w:t>7,</w:t>
      </w:r>
      <w:r w:rsidRPr="0019703F">
        <w:tab/>
        <w:t xml:space="preserve">Argument2: împotriva </w:t>
      </w:r>
      <w:r w:rsidRPr="00CE116A">
        <w:t>învăţătorilor falşi</w:t>
      </w:r>
    </w:p>
    <w:p w:rsidR="00180F62" w:rsidRPr="0019703F" w:rsidRDefault="00180F62" w:rsidP="00180F62">
      <w:pPr>
        <w:pStyle w:val="normal11"/>
      </w:pPr>
      <w:r>
        <w:tab/>
      </w:r>
      <w:r w:rsidRPr="0019703F">
        <w:t>(antihrişti)</w:t>
      </w:r>
    </w:p>
    <w:p w:rsidR="00180F62" w:rsidRDefault="00180F62" w:rsidP="00180F62">
      <w:pPr>
        <w:pStyle w:val="normal11"/>
      </w:pPr>
      <w:r w:rsidRPr="0019703F">
        <w:t>8-11,</w:t>
      </w:r>
      <w:r w:rsidRPr="0019703F">
        <w:tab/>
      </w:r>
      <w:r w:rsidRPr="0019703F">
        <w:rPr>
          <w:i/>
          <w:iCs/>
        </w:rPr>
        <w:t>Exhortatio:</w:t>
      </w:r>
      <w:r w:rsidRPr="00CE116A">
        <w:t xml:space="preserve"> sfătuire şi avertizări contra pericolului</w:t>
      </w:r>
    </w:p>
    <w:p w:rsidR="00180F62" w:rsidRPr="0019703F" w:rsidRDefault="00180F62" w:rsidP="00180F62">
      <w:pPr>
        <w:pStyle w:val="normal11"/>
      </w:pPr>
      <w:r>
        <w:tab/>
      </w:r>
      <w:r w:rsidRPr="0019703F">
        <w:t>de a fi ei înşişi înşelaţi</w:t>
      </w:r>
    </w:p>
    <w:p w:rsidR="00180F62" w:rsidRPr="0019703F" w:rsidRDefault="00180F62" w:rsidP="00180F62">
      <w:pPr>
        <w:pStyle w:val="normal11"/>
      </w:pPr>
      <w:r w:rsidRPr="0019703F">
        <w:t xml:space="preserve">12, </w:t>
      </w:r>
      <w:r w:rsidRPr="0019703F">
        <w:tab/>
      </w:r>
      <w:r w:rsidRPr="0019703F">
        <w:rPr>
          <w:i/>
          <w:iCs/>
        </w:rPr>
        <w:t xml:space="preserve">Peroratio: </w:t>
      </w:r>
      <w:r w:rsidRPr="0019703F">
        <w:t>Ar mai fi multe de scris...</w:t>
      </w:r>
    </w:p>
    <w:p w:rsidR="00180F62" w:rsidRPr="0019703F" w:rsidRDefault="00180F62" w:rsidP="00180F62">
      <w:pPr>
        <w:pStyle w:val="normal11"/>
      </w:pPr>
      <w:r w:rsidRPr="0019703F">
        <w:t xml:space="preserve">13 </w:t>
      </w:r>
      <w:r w:rsidRPr="0019703F">
        <w:tab/>
      </w:r>
      <w:r w:rsidRPr="0019703F">
        <w:rPr>
          <w:i/>
          <w:iCs/>
        </w:rPr>
        <w:t xml:space="preserve">Salutatio: </w:t>
      </w:r>
      <w:r w:rsidRPr="00CE116A">
        <w:t>Sora ta te îmbrăţişează...</w:t>
      </w:r>
    </w:p>
    <w:p w:rsidR="00180F62" w:rsidRPr="0019703F" w:rsidRDefault="00180F62" w:rsidP="00180F62"/>
    <w:p w:rsidR="00180F62" w:rsidRPr="0019703F" w:rsidRDefault="00180F62" w:rsidP="00180F62"/>
    <w:p w:rsidR="00180F62" w:rsidRPr="0019703F" w:rsidRDefault="00180F62" w:rsidP="00180F62">
      <w:pPr>
        <w:pStyle w:val="Heading5"/>
      </w:pPr>
      <w:r w:rsidRPr="0019703F">
        <w:t>Structura Epistolei 3 Ioan</w:t>
      </w:r>
    </w:p>
    <w:p w:rsidR="00180F62" w:rsidRPr="0019703F" w:rsidRDefault="00180F62" w:rsidP="00180F62"/>
    <w:p w:rsidR="00180F62" w:rsidRPr="0019703F" w:rsidRDefault="00180F62" w:rsidP="00180F62">
      <w:pPr>
        <w:pStyle w:val="normal11"/>
      </w:pPr>
      <w:r w:rsidRPr="0019703F">
        <w:t>1-3,</w:t>
      </w:r>
      <w:r w:rsidRPr="0019703F">
        <w:tab/>
      </w:r>
      <w:r w:rsidRPr="00756E0F">
        <w:rPr>
          <w:i/>
          <w:iCs/>
        </w:rPr>
        <w:t>Praescriptio</w:t>
      </w:r>
    </w:p>
    <w:p w:rsidR="00180F62" w:rsidRPr="0019703F" w:rsidRDefault="00180F62" w:rsidP="00180F62">
      <w:pPr>
        <w:pStyle w:val="normal11"/>
      </w:pPr>
      <w:r w:rsidRPr="0019703F">
        <w:tab/>
      </w:r>
      <w:r w:rsidRPr="0019703F">
        <w:tab/>
      </w:r>
      <w:r w:rsidRPr="0019703F">
        <w:rPr>
          <w:i/>
          <w:iCs/>
        </w:rPr>
        <w:t>Superscriptio</w:t>
      </w:r>
      <w:r w:rsidRPr="00CE116A">
        <w:t xml:space="preserve"> </w:t>
      </w:r>
      <w:r w:rsidRPr="00CE116A">
        <w:tab/>
        <w:t>1a, „Bătrânul” (prezbiterul)...</w:t>
      </w:r>
    </w:p>
    <w:p w:rsidR="00180F62" w:rsidRPr="0019703F" w:rsidRDefault="00180F62" w:rsidP="00180F62">
      <w:pPr>
        <w:pStyle w:val="normal11"/>
      </w:pPr>
      <w:r w:rsidRPr="0019703F">
        <w:tab/>
      </w:r>
      <w:r w:rsidRPr="0019703F">
        <w:tab/>
      </w:r>
      <w:r w:rsidRPr="0019703F">
        <w:rPr>
          <w:i/>
          <w:iCs/>
        </w:rPr>
        <w:t>Adscriptio</w:t>
      </w:r>
      <w:r w:rsidRPr="00CE116A">
        <w:t xml:space="preserve"> </w:t>
      </w:r>
      <w:r w:rsidRPr="00CE116A">
        <w:tab/>
        <w:t>1b, către preaiubitul Gaius</w:t>
      </w:r>
    </w:p>
    <w:p w:rsidR="00180F62" w:rsidRPr="00756E0F" w:rsidRDefault="00180F62" w:rsidP="00180F62">
      <w:pPr>
        <w:pStyle w:val="normal11"/>
        <w:rPr>
          <w:i/>
          <w:iCs/>
        </w:rPr>
      </w:pPr>
      <w:r w:rsidRPr="0019703F">
        <w:rPr>
          <w:i/>
          <w:iCs/>
        </w:rPr>
        <w:tab/>
      </w:r>
      <w:r>
        <w:rPr>
          <w:i/>
          <w:iCs/>
        </w:rPr>
        <w:tab/>
      </w:r>
      <w:r w:rsidRPr="0019703F">
        <w:rPr>
          <w:i/>
          <w:iCs/>
        </w:rPr>
        <w:t>Salutatio</w:t>
      </w:r>
      <w:r w:rsidRPr="00CE116A">
        <w:t xml:space="preserve"> </w:t>
      </w:r>
      <w:r w:rsidRPr="00CE116A">
        <w:tab/>
        <w:t>2, mă rog să îţi meargă bine...</w:t>
      </w:r>
    </w:p>
    <w:p w:rsidR="00180F62" w:rsidRPr="0019703F" w:rsidRDefault="00180F62" w:rsidP="00180F62">
      <w:pPr>
        <w:pStyle w:val="normal11"/>
      </w:pPr>
      <w:r w:rsidRPr="0019703F">
        <w:tab/>
      </w:r>
      <w:r>
        <w:tab/>
      </w:r>
      <w:r>
        <w:tab/>
      </w:r>
      <w:r>
        <w:tab/>
      </w:r>
      <w:r>
        <w:tab/>
      </w:r>
      <w:r w:rsidR="009310F8">
        <w:tab/>
      </w:r>
      <w:r w:rsidRPr="0019703F">
        <w:t>(</w:t>
      </w:r>
      <w:r w:rsidRPr="006D0D9F">
        <w:rPr>
          <w:i/>
          <w:iCs/>
        </w:rPr>
        <w:t>berakha</w:t>
      </w:r>
      <w:r w:rsidRPr="0019703F">
        <w:t>, binecuvantare)</w:t>
      </w:r>
    </w:p>
    <w:p w:rsidR="00180F62" w:rsidRPr="0019703F" w:rsidRDefault="00180F62" w:rsidP="00180F62">
      <w:pPr>
        <w:pStyle w:val="normal11"/>
      </w:pPr>
      <w:r w:rsidRPr="0019703F">
        <w:t xml:space="preserve">3-4,  </w:t>
      </w:r>
      <w:r w:rsidRPr="0019703F">
        <w:tab/>
      </w:r>
      <w:r w:rsidRPr="0019703F">
        <w:rPr>
          <w:i/>
          <w:iCs/>
        </w:rPr>
        <w:t>Narratio</w:t>
      </w:r>
      <w:r w:rsidRPr="0019703F">
        <w:rPr>
          <w:i/>
          <w:iCs/>
        </w:rPr>
        <w:tab/>
      </w:r>
      <w:r w:rsidRPr="0019703F">
        <w:rPr>
          <w:i/>
          <w:iCs/>
        </w:rPr>
        <w:tab/>
      </w:r>
      <w:r w:rsidRPr="00CE116A">
        <w:t>Mă bucur că am auzit de la fraţi</w:t>
      </w:r>
    </w:p>
    <w:p w:rsidR="00180F62" w:rsidRPr="0019703F" w:rsidRDefault="00180F62" w:rsidP="00180F62">
      <w:pPr>
        <w:pStyle w:val="normal11"/>
      </w:pPr>
      <w:r w:rsidRPr="0019703F">
        <w:tab/>
      </w:r>
      <w:r w:rsidRPr="0019703F">
        <w:tab/>
      </w:r>
      <w:r w:rsidRPr="0019703F">
        <w:tab/>
      </w:r>
      <w:r w:rsidRPr="0019703F">
        <w:tab/>
      </w:r>
      <w:r w:rsidRPr="0019703F">
        <w:tab/>
        <w:t>că umbli în adevăr</w:t>
      </w:r>
      <w:r w:rsidR="00234D93">
        <w:t xml:space="preserve"> etc.</w:t>
      </w:r>
      <w:r w:rsidRPr="0019703F">
        <w:rPr>
          <w:i/>
          <w:iCs/>
        </w:rPr>
        <w:tab/>
      </w:r>
    </w:p>
    <w:p w:rsidR="00180F62" w:rsidRPr="0019703F" w:rsidRDefault="00180F62" w:rsidP="00180F62">
      <w:pPr>
        <w:pStyle w:val="normal11"/>
      </w:pPr>
      <w:r w:rsidRPr="0019703F">
        <w:t xml:space="preserve">5-12, </w:t>
      </w:r>
      <w:r w:rsidRPr="0019703F">
        <w:tab/>
      </w:r>
      <w:r w:rsidRPr="00756E0F">
        <w:rPr>
          <w:i/>
          <w:iCs/>
        </w:rPr>
        <w:t>Probatio</w:t>
      </w:r>
    </w:p>
    <w:p w:rsidR="00180F62" w:rsidRPr="0019703F" w:rsidRDefault="00180F62" w:rsidP="00180F62">
      <w:pPr>
        <w:pStyle w:val="normal11"/>
      </w:pPr>
      <w:r>
        <w:t>5-8,</w:t>
      </w:r>
      <w:r>
        <w:tab/>
      </w:r>
      <w:r w:rsidRPr="0019703F">
        <w:rPr>
          <w:i/>
          <w:iCs/>
        </w:rPr>
        <w:t>Exhortatio</w:t>
      </w:r>
      <w:r w:rsidRPr="0019703F">
        <w:t xml:space="preserve">: </w:t>
      </w:r>
      <w:r w:rsidRPr="0019703F">
        <w:tab/>
        <w:t>ajutarea misionarilor</w:t>
      </w:r>
    </w:p>
    <w:p w:rsidR="00180F62" w:rsidRPr="0019703F" w:rsidRDefault="00180F62" w:rsidP="00180F62">
      <w:pPr>
        <w:pStyle w:val="normal11"/>
      </w:pPr>
      <w:r w:rsidRPr="0019703F">
        <w:t xml:space="preserve">9-10,  </w:t>
      </w:r>
      <w:r w:rsidRPr="0019703F">
        <w:tab/>
      </w:r>
      <w:r w:rsidRPr="0019703F">
        <w:rPr>
          <w:i/>
          <w:iCs/>
        </w:rPr>
        <w:t>Narratio:</w:t>
      </w:r>
      <w:r w:rsidRPr="0019703F">
        <w:t xml:space="preserve"> </w:t>
      </w:r>
      <w:r w:rsidRPr="0019703F">
        <w:tab/>
      </w:r>
      <w:r w:rsidRPr="0019703F">
        <w:tab/>
      </w:r>
      <w:r w:rsidRPr="00CE116A">
        <w:t>conducerea auzivă a lui Diotref</w:t>
      </w:r>
    </w:p>
    <w:p w:rsidR="00180F62" w:rsidRPr="0019703F" w:rsidRDefault="00180F62" w:rsidP="00180F62">
      <w:pPr>
        <w:pStyle w:val="normal11"/>
      </w:pPr>
      <w:r>
        <w:t xml:space="preserve">11, </w:t>
      </w:r>
      <w:r>
        <w:tab/>
      </w:r>
      <w:r w:rsidRPr="0019703F">
        <w:t xml:space="preserve">Argument: </w:t>
      </w:r>
      <w:r w:rsidRPr="0019703F">
        <w:tab/>
      </w:r>
      <w:r w:rsidRPr="00CE116A">
        <w:t xml:space="preserve">Biruieşte răul prin bine, </w:t>
      </w:r>
    </w:p>
    <w:p w:rsidR="00180F62" w:rsidRPr="0019703F" w:rsidRDefault="00180F62" w:rsidP="00180F62">
      <w:pPr>
        <w:pStyle w:val="normal11"/>
      </w:pPr>
      <w:r>
        <w:t>12</w:t>
      </w:r>
      <w:r>
        <w:tab/>
        <w:t xml:space="preserve"> </w:t>
      </w:r>
      <w:r w:rsidRPr="0019703F">
        <w:rPr>
          <w:i/>
          <w:iCs/>
        </w:rPr>
        <w:t>Refutatio</w:t>
      </w:r>
      <w:r w:rsidRPr="0019703F">
        <w:t xml:space="preserve">: </w:t>
      </w:r>
      <w:r w:rsidRPr="0019703F">
        <w:tab/>
      </w:r>
      <w:r w:rsidRPr="0019703F">
        <w:tab/>
      </w:r>
      <w:r w:rsidRPr="00CE116A">
        <w:t xml:space="preserve">apărarea lui </w:t>
      </w:r>
      <w:r w:rsidRPr="0019703F">
        <w:t>Dimitrie (</w:t>
      </w:r>
      <w:r w:rsidRPr="0019703F">
        <w:rPr>
          <w:i/>
          <w:iCs/>
        </w:rPr>
        <w:t>ethos</w:t>
      </w:r>
      <w:r w:rsidRPr="0019703F">
        <w:t>)</w:t>
      </w:r>
    </w:p>
    <w:p w:rsidR="00180F62" w:rsidRPr="0019703F" w:rsidRDefault="00180F62" w:rsidP="00180F62">
      <w:pPr>
        <w:pStyle w:val="normal11"/>
      </w:pPr>
      <w:r w:rsidRPr="0019703F">
        <w:t xml:space="preserve">13-14, </w:t>
      </w:r>
      <w:r w:rsidRPr="0019703F">
        <w:tab/>
      </w:r>
      <w:r w:rsidRPr="0019703F">
        <w:rPr>
          <w:i/>
          <w:iCs/>
        </w:rPr>
        <w:t xml:space="preserve">Peroratio: </w:t>
      </w:r>
      <w:r w:rsidRPr="0019703F">
        <w:rPr>
          <w:i/>
          <w:iCs/>
        </w:rPr>
        <w:tab/>
      </w:r>
      <w:r w:rsidRPr="0019703F">
        <w:rPr>
          <w:i/>
          <w:iCs/>
        </w:rPr>
        <w:tab/>
      </w:r>
      <w:r w:rsidRPr="0019703F">
        <w:t>Ar mai fi multe de scris...</w:t>
      </w:r>
    </w:p>
    <w:p w:rsidR="00180F62" w:rsidRPr="0019703F" w:rsidRDefault="00180F62" w:rsidP="00180F62">
      <w:pPr>
        <w:pStyle w:val="normal11"/>
      </w:pPr>
      <w:r w:rsidRPr="0019703F">
        <w:t xml:space="preserve">15, </w:t>
      </w:r>
      <w:r w:rsidRPr="0019703F">
        <w:tab/>
      </w:r>
      <w:r w:rsidRPr="0019703F">
        <w:rPr>
          <w:i/>
          <w:iCs/>
        </w:rPr>
        <w:t xml:space="preserve">Salutatio: </w:t>
      </w:r>
      <w:r w:rsidRPr="0019703F">
        <w:t xml:space="preserve"> </w:t>
      </w:r>
      <w:r w:rsidRPr="0019703F">
        <w:tab/>
      </w:r>
      <w:r w:rsidRPr="0019703F">
        <w:tab/>
      </w:r>
      <w:r w:rsidRPr="00CE116A">
        <w:t xml:space="preserve">Pace, îmbrăţişări... </w:t>
      </w:r>
    </w:p>
    <w:p w:rsidR="00180F62" w:rsidRPr="0019703F" w:rsidRDefault="00180F62" w:rsidP="00180F62"/>
    <w:p w:rsidR="00180F62" w:rsidRPr="0019703F" w:rsidRDefault="009310F8" w:rsidP="00180F62">
      <w:r>
        <w:br w:type="page"/>
      </w:r>
    </w:p>
    <w:p w:rsidR="00180F62" w:rsidRDefault="00180F62" w:rsidP="00180F62">
      <w:pPr>
        <w:pStyle w:val="Heading4"/>
      </w:pPr>
      <w:r>
        <w:t>Teme şi teste pentru 1-2-3 Ioan</w:t>
      </w:r>
    </w:p>
    <w:p w:rsidR="00180F62" w:rsidRPr="00B60578" w:rsidRDefault="00180F62" w:rsidP="00180F62">
      <w:pPr>
        <w:rPr>
          <w:rFonts w:ascii="Times New Roman" w:hAnsi="Times New Roman"/>
        </w:rPr>
      </w:pPr>
    </w:p>
    <w:p w:rsidR="00180F62" w:rsidRPr="00E37D5C" w:rsidRDefault="00180F62" w:rsidP="00E7628A">
      <w:pPr>
        <w:pStyle w:val="normal11"/>
        <w:numPr>
          <w:ilvl w:val="0"/>
          <w:numId w:val="37"/>
        </w:numPr>
        <w:rPr>
          <w:sz w:val="24"/>
          <w:szCs w:val="24"/>
        </w:rPr>
      </w:pPr>
      <w:r w:rsidRPr="00E37D5C">
        <w:rPr>
          <w:sz w:val="24"/>
          <w:szCs w:val="24"/>
        </w:rPr>
        <w:t>Discutaţi relaţiile dintre epistolele 1-2-3 Ioan şi evanghelia după Ioan.</w:t>
      </w:r>
    </w:p>
    <w:p w:rsidR="00180F62" w:rsidRPr="00E37D5C" w:rsidRDefault="00180F62" w:rsidP="00180F62">
      <w:pPr>
        <w:pStyle w:val="normal11"/>
        <w:ind w:left="720"/>
        <w:rPr>
          <w:sz w:val="24"/>
          <w:szCs w:val="24"/>
        </w:rPr>
      </w:pPr>
    </w:p>
    <w:p w:rsidR="00180F62" w:rsidRPr="00E37D5C" w:rsidRDefault="00180F62" w:rsidP="00E7628A">
      <w:pPr>
        <w:pStyle w:val="normal11"/>
        <w:numPr>
          <w:ilvl w:val="0"/>
          <w:numId w:val="37"/>
        </w:numPr>
        <w:rPr>
          <w:sz w:val="24"/>
          <w:szCs w:val="24"/>
        </w:rPr>
      </w:pPr>
      <w:r w:rsidRPr="00E37D5C">
        <w:rPr>
          <w:sz w:val="24"/>
          <w:szCs w:val="24"/>
        </w:rPr>
        <w:t>Prezentaţi structura epistolei 1 Ioan.</w:t>
      </w:r>
    </w:p>
    <w:p w:rsidR="00180F62" w:rsidRPr="00E37D5C" w:rsidRDefault="00180F62" w:rsidP="00180F62">
      <w:pPr>
        <w:pStyle w:val="normal11"/>
        <w:ind w:left="720"/>
        <w:rPr>
          <w:sz w:val="24"/>
          <w:szCs w:val="24"/>
        </w:rPr>
      </w:pPr>
    </w:p>
    <w:p w:rsidR="00180F62" w:rsidRPr="00CD2418" w:rsidRDefault="00180F62" w:rsidP="00E7628A">
      <w:pPr>
        <w:pStyle w:val="normal11"/>
        <w:numPr>
          <w:ilvl w:val="0"/>
          <w:numId w:val="37"/>
        </w:numPr>
        <w:rPr>
          <w:sz w:val="24"/>
          <w:szCs w:val="24"/>
          <w:lang w:val="de-DE"/>
        </w:rPr>
      </w:pPr>
      <w:r w:rsidRPr="00CD2418">
        <w:rPr>
          <w:sz w:val="24"/>
          <w:szCs w:val="24"/>
          <w:lang w:val="de-DE"/>
        </w:rPr>
        <w:t>Prezentaţi tema dragostei şi tema adevărului în 1 Ioan.</w:t>
      </w:r>
    </w:p>
    <w:p w:rsidR="00180F62" w:rsidRPr="00CD2418" w:rsidRDefault="00180F62" w:rsidP="00180F62">
      <w:pPr>
        <w:pStyle w:val="normal11"/>
        <w:ind w:left="720"/>
        <w:rPr>
          <w:sz w:val="24"/>
          <w:szCs w:val="24"/>
          <w:lang w:val="de-DE"/>
        </w:rPr>
      </w:pPr>
    </w:p>
    <w:p w:rsidR="00180F62" w:rsidRPr="00CD2418" w:rsidRDefault="00180F62" w:rsidP="00E7628A">
      <w:pPr>
        <w:pStyle w:val="normal11"/>
        <w:numPr>
          <w:ilvl w:val="0"/>
          <w:numId w:val="37"/>
        </w:numPr>
        <w:rPr>
          <w:sz w:val="24"/>
          <w:szCs w:val="24"/>
          <w:lang w:val="de-DE"/>
        </w:rPr>
      </w:pPr>
      <w:r w:rsidRPr="00CD2418">
        <w:rPr>
          <w:sz w:val="24"/>
          <w:szCs w:val="24"/>
          <w:lang w:val="de-DE"/>
        </w:rPr>
        <w:t>Prezentaţi tema influenţei lumii şi tema învăţătorilor falşi în epistolele Ioanine.</w:t>
      </w:r>
    </w:p>
    <w:p w:rsidR="00180F62" w:rsidRPr="00CD2418" w:rsidRDefault="00180F62" w:rsidP="00180F62">
      <w:pPr>
        <w:pStyle w:val="normal11"/>
        <w:ind w:left="720"/>
        <w:rPr>
          <w:sz w:val="24"/>
          <w:szCs w:val="24"/>
          <w:lang w:val="de-DE"/>
        </w:rPr>
      </w:pPr>
    </w:p>
    <w:p w:rsidR="00180F62" w:rsidRPr="00CD2418" w:rsidRDefault="00180F62" w:rsidP="00E7628A">
      <w:pPr>
        <w:pStyle w:val="normal11"/>
        <w:numPr>
          <w:ilvl w:val="0"/>
          <w:numId w:val="37"/>
        </w:numPr>
        <w:rPr>
          <w:sz w:val="24"/>
          <w:szCs w:val="24"/>
          <w:lang w:val="de-DE"/>
        </w:rPr>
      </w:pPr>
      <w:r w:rsidRPr="00CD2418">
        <w:rPr>
          <w:sz w:val="24"/>
          <w:szCs w:val="24"/>
          <w:lang w:val="de-DE"/>
        </w:rPr>
        <w:t>Prezentaţi tema antihristului şi a duhurilor înşelătoare, aşa cum apare în 1-2-3 Ioan.</w:t>
      </w:r>
    </w:p>
    <w:p w:rsidR="00180F62" w:rsidRPr="00E37D5C" w:rsidRDefault="00180F62" w:rsidP="00180F62">
      <w:pPr>
        <w:pStyle w:val="ListParagraph"/>
      </w:pPr>
    </w:p>
    <w:p w:rsidR="00180F62" w:rsidRPr="00E37D5C" w:rsidRDefault="00180F62" w:rsidP="00E7628A">
      <w:pPr>
        <w:pStyle w:val="normal11"/>
        <w:numPr>
          <w:ilvl w:val="0"/>
          <w:numId w:val="37"/>
        </w:numPr>
        <w:rPr>
          <w:sz w:val="24"/>
          <w:szCs w:val="24"/>
        </w:rPr>
      </w:pPr>
      <w:r w:rsidRPr="00E37D5C">
        <w:rPr>
          <w:sz w:val="24"/>
          <w:szCs w:val="24"/>
        </w:rPr>
        <w:t>Discutaţi problema ospitalităţii şi a unităţii în Biserică în 1-2-3 Ioan.</w:t>
      </w:r>
    </w:p>
    <w:p w:rsidR="00E965D5" w:rsidRDefault="00180F62" w:rsidP="00E965D5">
      <w:r w:rsidRPr="0019703F">
        <w:br w:type="page"/>
      </w:r>
      <w:bookmarkStart w:id="246" w:name="_Toc244745234"/>
    </w:p>
    <w:p w:rsidR="00180F62" w:rsidRPr="006E259E" w:rsidRDefault="00610653" w:rsidP="000646B1">
      <w:pPr>
        <w:pStyle w:val="Heading2"/>
      </w:pPr>
      <w:bookmarkStart w:id="247" w:name="_Toc354499650"/>
      <w:r>
        <w:t>1</w:t>
      </w:r>
      <w:r w:rsidR="000646B1">
        <w:t>6.</w:t>
      </w:r>
      <w:r w:rsidR="00180F62">
        <w:t xml:space="preserve"> Apocalipsa</w:t>
      </w:r>
      <w:r w:rsidR="00180F62" w:rsidRPr="006E259E">
        <w:t xml:space="preserve"> lui Ioan</w:t>
      </w:r>
      <w:bookmarkEnd w:id="246"/>
      <w:r w:rsidR="00180F62">
        <w:t>: Biserica şi drama istoriei</w:t>
      </w:r>
      <w:bookmarkEnd w:id="247"/>
    </w:p>
    <w:p w:rsidR="00180F62" w:rsidRPr="006E259E" w:rsidRDefault="00180F62" w:rsidP="00180F62"/>
    <w:p w:rsidR="00180F62" w:rsidRDefault="00180F62" w:rsidP="00196346">
      <w:pPr>
        <w:ind w:firstLine="0"/>
      </w:pPr>
      <w:r w:rsidRPr="006E259E">
        <w:t xml:space="preserve">În mod caracteristic, </w:t>
      </w:r>
      <w:r>
        <w:t xml:space="preserve">cine se gândeşte la </w:t>
      </w:r>
      <w:r w:rsidRPr="006E259E">
        <w:t xml:space="preserve">Apocalipsa lui Ioan </w:t>
      </w:r>
      <w:r>
        <w:t>se gândeşte la</w:t>
      </w:r>
      <w:r w:rsidRPr="006E259E">
        <w:t xml:space="preserve"> </w:t>
      </w:r>
      <w:r w:rsidR="00E965D5">
        <w:t>sfârşitul istori</w:t>
      </w:r>
      <w:r w:rsidR="00196346">
        <w:t>e</w:t>
      </w:r>
      <w:r w:rsidR="00E965D5">
        <w:t>i</w:t>
      </w:r>
      <w:r w:rsidRPr="006E259E">
        <w:t xml:space="preserve">, </w:t>
      </w:r>
      <w:r>
        <w:t>la</w:t>
      </w:r>
      <w:r w:rsidRPr="006E259E">
        <w:t xml:space="preserve"> </w:t>
      </w:r>
      <w:r>
        <w:t>eschatologie</w:t>
      </w:r>
      <w:r w:rsidR="00E965D5">
        <w:t xml:space="preserve">. Cu toate acestea, trebuie spus că </w:t>
      </w:r>
      <w:r>
        <w:t>Apocalipsa reprezintă mai mult decât o fereastră spre vremea sfârşitului. Ea este o revelaţie cuprinzătoare</w:t>
      </w:r>
      <w:r w:rsidRPr="006E259E">
        <w:t xml:space="preserve"> despre felul în care </w:t>
      </w:r>
      <w:r>
        <w:t>se înde</w:t>
      </w:r>
      <w:r w:rsidRPr="006E259E">
        <w:t>plineşte dreptatea lui Dumnezeu</w:t>
      </w:r>
      <w:r>
        <w:t xml:space="preserve"> pe pământ, o prezentare a </w:t>
      </w:r>
      <w:r w:rsidRPr="006E259E">
        <w:t xml:space="preserve">liniile mari ale planului lui Dumnezeu în istorie, </w:t>
      </w:r>
      <w:r>
        <w:t>ale planului de mântuire şi de judecată a</w:t>
      </w:r>
      <w:r w:rsidR="00196346">
        <w:t>supra</w:t>
      </w:r>
      <w:r>
        <w:t xml:space="preserve"> omenirii, de înnoire a universului, </w:t>
      </w:r>
      <w:r w:rsidR="00196346">
        <w:t xml:space="preserve">o viziune de ansamblu </w:t>
      </w:r>
      <w:r w:rsidRPr="006E259E">
        <w:t xml:space="preserve">de început până la sfârşit („de la </w:t>
      </w:r>
      <w:r w:rsidRPr="006E259E">
        <w:rPr>
          <w:i/>
          <w:iCs/>
        </w:rPr>
        <w:t>alfa</w:t>
      </w:r>
      <w:r w:rsidRPr="006E259E">
        <w:t xml:space="preserve"> la </w:t>
      </w:r>
      <w:r w:rsidRPr="006E259E">
        <w:rPr>
          <w:i/>
          <w:iCs/>
        </w:rPr>
        <w:t>omega</w:t>
      </w:r>
      <w:r w:rsidRPr="006E259E">
        <w:t xml:space="preserve">”). </w:t>
      </w:r>
    </w:p>
    <w:p w:rsidR="00180F62" w:rsidRDefault="005F5ADC" w:rsidP="009310F8">
      <w:r>
        <w:t>De</w:t>
      </w:r>
      <w:r w:rsidR="009310F8">
        <w:t>şi înseamnă „revelaţie”</w:t>
      </w:r>
      <w:r>
        <w:t xml:space="preserve">, </w:t>
      </w:r>
      <w:r w:rsidR="00180F62" w:rsidRPr="006E259E">
        <w:t xml:space="preserve">Apocalipsa </w:t>
      </w:r>
      <w:r w:rsidR="009310F8">
        <w:t>include</w:t>
      </w:r>
      <w:r w:rsidR="00196346">
        <w:t>, de asemenea,</w:t>
      </w:r>
      <w:r w:rsidR="009310F8">
        <w:t xml:space="preserve"> şi referinţe</w:t>
      </w:r>
      <w:r w:rsidR="00196346">
        <w:t xml:space="preserve"> </w:t>
      </w:r>
      <w:r w:rsidR="00180F62" w:rsidRPr="006E259E">
        <w:t xml:space="preserve">la </w:t>
      </w:r>
      <w:r w:rsidR="00196346">
        <w:t xml:space="preserve">anumite </w:t>
      </w:r>
      <w:r w:rsidR="00180F62" w:rsidRPr="006E259E">
        <w:t xml:space="preserve">informaţii trecute sub tăcere, </w:t>
      </w:r>
      <w:r w:rsidR="00E965D5">
        <w:t xml:space="preserve">încriptate, </w:t>
      </w:r>
      <w:r w:rsidR="00180F62" w:rsidRPr="006E259E">
        <w:t>nedescoperite de Dumnezeu oamenilor</w:t>
      </w:r>
      <w:r w:rsidR="00180F62">
        <w:t>, sau a căror descoperire va fi făcută mai târziu</w:t>
      </w:r>
      <w:r w:rsidR="00180F62" w:rsidRPr="006E259E">
        <w:t xml:space="preserve"> (vezi Apoc. 10:4</w:t>
      </w:r>
      <w:r w:rsidR="00180F62">
        <w:t>, când Ioan aude glasul celor 10 tunete şi înţelege mesajul lor, dar, când dă să îl scrie îngerul care era cu el îi interzice să noteze acel mesaj</w:t>
      </w:r>
      <w:r w:rsidR="00180F62" w:rsidRPr="006E259E">
        <w:t xml:space="preserve">). </w:t>
      </w:r>
      <w:r w:rsidR="00180F62">
        <w:t>Astfel, date precise cum ar fi d</w:t>
      </w:r>
      <w:r w:rsidR="00180F62" w:rsidRPr="006E259E">
        <w:t xml:space="preserve">atele </w:t>
      </w:r>
      <w:r w:rsidR="00180F62">
        <w:t xml:space="preserve">calendaristice ale </w:t>
      </w:r>
      <w:r w:rsidR="00180F62" w:rsidRPr="006E259E">
        <w:t>sfârşitul</w:t>
      </w:r>
      <w:r w:rsidR="00180F62">
        <w:t>ui lumii şi ale judecăţii finale nu apar nicăieri. Numeroase alte detali</w:t>
      </w:r>
      <w:r w:rsidR="00E965D5">
        <w:t>i</w:t>
      </w:r>
      <w:r w:rsidR="00180F62">
        <w:t xml:space="preserve"> sunt </w:t>
      </w:r>
      <w:r w:rsidR="00180F62" w:rsidRPr="006E259E">
        <w:t xml:space="preserve">doar parţial desluşite, </w:t>
      </w:r>
      <w:r w:rsidR="00180F62">
        <w:t xml:space="preserve">în vreme ce </w:t>
      </w:r>
      <w:r w:rsidR="00180F62" w:rsidRPr="006E259E">
        <w:t>alte detalii rămân încă</w:t>
      </w:r>
      <w:r w:rsidR="00180F62">
        <w:t xml:space="preserve"> necunoscute, ţinute</w:t>
      </w:r>
      <w:r w:rsidR="00180F62" w:rsidRPr="006E259E">
        <w:t xml:space="preserve"> sub cheia autorităţii lui Dumnezeu (termene, perioade, evenimente, denumiri, simboluri </w:t>
      </w:r>
      <w:r w:rsidR="00180F62">
        <w:t xml:space="preserve">etc.). Cu toate acestea, </w:t>
      </w:r>
      <w:r w:rsidR="00180F62" w:rsidRPr="006E259E">
        <w:t xml:space="preserve">tabloul </w:t>
      </w:r>
      <w:r w:rsidR="00180F62">
        <w:t xml:space="preserve">general </w:t>
      </w:r>
      <w:r w:rsidR="00180F62" w:rsidRPr="006E259E">
        <w:t xml:space="preserve">este </w:t>
      </w:r>
      <w:r w:rsidR="00180F62">
        <w:t xml:space="preserve">destul de clar, </w:t>
      </w:r>
      <w:r w:rsidR="00180F62" w:rsidRPr="006E259E">
        <w:t>în liniile sale generale: lumea se află în</w:t>
      </w:r>
      <w:r w:rsidR="00180F62">
        <w:t xml:space="preserve"> cursul unei judecăţi în timp, </w:t>
      </w:r>
      <w:r w:rsidR="00180F62" w:rsidRPr="006E259E">
        <w:t>a lui Dumnezeu</w:t>
      </w:r>
      <w:r w:rsidR="00180F62">
        <w:t>, care are loc pe</w:t>
      </w:r>
      <w:r w:rsidR="00180F62" w:rsidRPr="006E259E">
        <w:t xml:space="preserve"> etape, şi se îndreaptă spre o formă severă şi finală a acestei judecăţi</w:t>
      </w:r>
      <w:r w:rsidR="00180F62">
        <w:t xml:space="preserve"> (ziua judecăţii),</w:t>
      </w:r>
      <w:r w:rsidR="00180F62" w:rsidRPr="006E259E">
        <w:t xml:space="preserve"> ca şi spre o experienţă fără egal a înnoirii întregului univers </w:t>
      </w:r>
      <w:r w:rsidR="00180F62">
        <w:t>(transfigurarea universului;</w:t>
      </w:r>
      <w:r w:rsidR="00180F62" w:rsidRPr="006E259E">
        <w:t xml:space="preserve"> judecata finală, pământu</w:t>
      </w:r>
      <w:r w:rsidR="00180F62">
        <w:t xml:space="preserve">l nou şi cerul nou, iazul de </w:t>
      </w:r>
      <w:r w:rsidR="00180F62" w:rsidRPr="006E259E">
        <w:t>foc).</w:t>
      </w:r>
    </w:p>
    <w:p w:rsidR="00180F62" w:rsidRPr="006E259E" w:rsidRDefault="00180F62" w:rsidP="00180F62"/>
    <w:p w:rsidR="00180F62" w:rsidRPr="00DF40D7" w:rsidRDefault="000646B1" w:rsidP="000646B1">
      <w:pPr>
        <w:pStyle w:val="Heading3"/>
        <w:rPr>
          <w:rStyle w:val="StyleNormal1"/>
        </w:rPr>
      </w:pPr>
      <w:bookmarkStart w:id="248" w:name="_Toc244745235"/>
      <w:bookmarkStart w:id="249" w:name="_Toc354499651"/>
      <w:r>
        <w:t>16</w:t>
      </w:r>
      <w:r w:rsidR="00180F62">
        <w:t>.</w:t>
      </w:r>
      <w:r w:rsidR="00180F62" w:rsidRPr="00DF40D7">
        <w:t>1 Genul apocaliptic: d</w:t>
      </w:r>
      <w:r w:rsidR="00180F62" w:rsidRPr="00DF40D7">
        <w:rPr>
          <w:rStyle w:val="StyleNormal1"/>
        </w:rPr>
        <w:t>efiniţi</w:t>
      </w:r>
      <w:r w:rsidR="00180F62">
        <w:rPr>
          <w:rStyle w:val="StyleNormal1"/>
        </w:rPr>
        <w:t>e şi caracteristici</w:t>
      </w:r>
      <w:bookmarkEnd w:id="248"/>
      <w:bookmarkEnd w:id="249"/>
    </w:p>
    <w:p w:rsidR="00180F62" w:rsidRPr="006E259E" w:rsidRDefault="00180F62" w:rsidP="00180F62">
      <w:pPr>
        <w:rPr>
          <w:rStyle w:val="StyleNormal1"/>
        </w:rPr>
      </w:pPr>
    </w:p>
    <w:p w:rsidR="00180F62" w:rsidRPr="006E259E" w:rsidRDefault="00180F62" w:rsidP="00180F62">
      <w:pPr>
        <w:ind w:firstLine="0"/>
        <w:rPr>
          <w:rStyle w:val="StyleNormal1"/>
        </w:rPr>
      </w:pPr>
      <w:r w:rsidRPr="00530FF4">
        <w:t>Ca gen teologic şi literar, genul apocaliptic (gr. apocalupsis = dezvăluire, descoperire, revelaţie)</w:t>
      </w:r>
      <w:r w:rsidRPr="00CD02B1">
        <w:rPr>
          <w:rStyle w:val="fr-Footnote-Reference"/>
        </w:rPr>
        <w:footnoteReference w:id="193"/>
      </w:r>
      <w:r w:rsidRPr="00530FF4">
        <w:t xml:space="preserve"> reprezintă un gen înrudit cu cel profetic, fără a se confunda, însă, cu acest gen. Genul apocaliptic s-a dezvoltat în perioada intertestamentară şi reprezintă o literatură de criză spirituală şi politică, scrisă în vremuri de încercare, prin care se exprimă în limbaj direct dar şi simbolic, încifrat, nădejdea că Dumnezeu va judeca lumea şi va face dreptate oamenilor credincioşi. Poporul aflat în exil, sau într-o perioadă de persecuţie, încearcă să înţeleagă, astfel, voia lui Dumnezeu, să se încurajeze privind istoria omenirii de la un capăt la celălalt (de la a la z, de la alfa la omega), la confruntarea dintre bine şi rău, ca să anticipeze eliberarea finală şi a ziua judecăţii din urmă prin care cei drepţi vor fi răzbunaţi şi răsplătiţi iar cei nedrepţi vor fi pedepsiţi</w:t>
      </w:r>
      <w:r w:rsidRPr="006E259E">
        <w:rPr>
          <w:rStyle w:val="StyleNormal1"/>
        </w:rPr>
        <w:t>.</w:t>
      </w:r>
    </w:p>
    <w:p w:rsidR="00180F62" w:rsidRPr="006E259E" w:rsidRDefault="00180F62" w:rsidP="00180F62">
      <w:r w:rsidRPr="006E259E">
        <w:t>J.J. Collins defineşte genul apocaliptic în termenii modului revelaţiei şi a detaliilor acesteia:</w:t>
      </w:r>
    </w:p>
    <w:p w:rsidR="00180F62" w:rsidRPr="006E259E" w:rsidRDefault="00180F62" w:rsidP="00180F62">
      <w:r w:rsidRPr="006E259E">
        <w:t xml:space="preserve"> </w:t>
      </w:r>
    </w:p>
    <w:p w:rsidR="00180F62" w:rsidRPr="006E259E" w:rsidRDefault="00180F62" w:rsidP="009A758F">
      <w:pPr>
        <w:pStyle w:val="Blockquote"/>
      </w:pPr>
      <w:r w:rsidRPr="006E259E">
        <w:t xml:space="preserve">Apocalipsa este un gen de literatură revelatorie prezentată în context narativ, în cadrul căreia revelaţia este dată unui om prin medierea unei fiinţe supranaturale, şi care dezvăluie o realitate transcendentă cu dimensiune temporală, deoarece se preocupă de salvarea </w:t>
      </w:r>
      <w:r>
        <w:lastRenderedPageBreak/>
        <w:t>escha</w:t>
      </w:r>
      <w:r w:rsidRPr="006E259E">
        <w:t>tologică, dar şi spaţială, prin referirile pe care le face la o altă lume, supranaturală.</w:t>
      </w:r>
      <w:r w:rsidRPr="006E259E">
        <w:rPr>
          <w:rStyle w:val="FootnoteReference"/>
          <w:i/>
          <w:iCs/>
          <w:sz w:val="20"/>
          <w:szCs w:val="20"/>
        </w:rPr>
        <w:footnoteReference w:id="194"/>
      </w:r>
    </w:p>
    <w:p w:rsidR="00180F62" w:rsidRPr="006E259E" w:rsidRDefault="00180F62" w:rsidP="00180F62"/>
    <w:p w:rsidR="00180F62" w:rsidRPr="006E259E" w:rsidRDefault="00180F62" w:rsidP="00180F62">
      <w:r w:rsidRPr="006E259E">
        <w:t>Definiţia axată pe genul literar, sugerată de D. Hellholm (1982) şi D. Aune (1987), subliniază efectele literaturii apocaliptice</w:t>
      </w:r>
      <w:r w:rsidRPr="006E259E">
        <w:rPr>
          <w:rStyle w:val="FootnoteReference"/>
        </w:rPr>
        <w:footnoteReference w:id="195"/>
      </w:r>
      <w:r>
        <w:t>:</w:t>
      </w:r>
    </w:p>
    <w:p w:rsidR="00180F62" w:rsidRPr="006E259E" w:rsidRDefault="00180F62" w:rsidP="00180F62"/>
    <w:p w:rsidR="00180F62" w:rsidRPr="006E259E" w:rsidRDefault="00180F62" w:rsidP="009A758F">
      <w:pPr>
        <w:pStyle w:val="Blockquote"/>
      </w:pPr>
      <w:r w:rsidRPr="006E259E">
        <w:t>[Genul literar al Apocalipsei] încearcă să interpreteze circumstanţele prezente, pământeşti, în lumina universului supranatural şi a viitorului, şi să influenţeze atât înţelegerea cât şi comportamentul audienţei prin intermediul autorităţii divine.</w:t>
      </w:r>
    </w:p>
    <w:p w:rsidR="00180F62" w:rsidRPr="006E259E" w:rsidRDefault="00180F62" w:rsidP="00180F62">
      <w:pPr>
        <w:pStyle w:val="BodyText3"/>
        <w:rPr>
          <w:rStyle w:val="StyleNormal1"/>
        </w:rPr>
      </w:pPr>
    </w:p>
    <w:p w:rsidR="00180F62" w:rsidRDefault="005F5ADC" w:rsidP="005F5ADC">
      <w:r>
        <w:t>Pentru unii autori, l</w:t>
      </w:r>
      <w:r w:rsidR="00180F62" w:rsidRPr="006E259E">
        <w:t>iteratura apocalipti</w:t>
      </w:r>
      <w:r>
        <w:t>că are trei mari caracteristici, ea urmărind</w:t>
      </w:r>
      <w:r w:rsidR="00180F62" w:rsidRPr="006E259E">
        <w:t xml:space="preserve"> să explice înţelesul istoriei, suferinţa poporului lui Dumnezeu, venirea lui Mesia şi a împărăţiei lui Dumnezeu. </w:t>
      </w:r>
      <w:r>
        <w:t xml:space="preserve">De exemplu, </w:t>
      </w:r>
      <w:r w:rsidR="00180F62" w:rsidRPr="006E259E">
        <w:t>M. E</w:t>
      </w:r>
      <w:r>
        <w:t>.</w:t>
      </w:r>
      <w:r w:rsidR="00180F62" w:rsidRPr="006E259E">
        <w:t xml:space="preserve"> Boring scrie astfel:</w:t>
      </w:r>
    </w:p>
    <w:p w:rsidR="00180F62" w:rsidRPr="006E259E" w:rsidRDefault="00180F62" w:rsidP="00180F62"/>
    <w:p w:rsidR="00180F62" w:rsidRDefault="00180F62" w:rsidP="009A758F">
      <w:pPr>
        <w:pStyle w:val="Blockquote"/>
      </w:pPr>
      <w:r w:rsidRPr="006E259E">
        <w:t xml:space="preserve">[Autorii apocaliptici] se adresau generaţiei lor proprii cu nevoia urgentă a celor ce caută cu lacrimi sensul luptei şi suferinţei lor. Întrebarea lor nu era „Când va veni sfârşitul?” ci „Care este sensul suferinţei noastre?” Convingerea lor că sfârşitul trebuie să fie </w:t>
      </w:r>
      <w:r w:rsidRPr="006E259E">
        <w:lastRenderedPageBreak/>
        <w:t>aproape nu era bazată pe un calcul matematic ci pe tenacitatea credinţei lor.</w:t>
      </w:r>
      <w:r w:rsidRPr="00D05EB2">
        <w:rPr>
          <w:rStyle w:val="fr-Footnote-Reference"/>
        </w:rPr>
        <w:footnoteReference w:id="196"/>
      </w:r>
    </w:p>
    <w:p w:rsidR="00180F62" w:rsidRPr="00CD2418" w:rsidRDefault="00180F62" w:rsidP="00180F62">
      <w:pPr>
        <w:pStyle w:val="Blok"/>
      </w:pPr>
    </w:p>
    <w:p w:rsidR="00180F62" w:rsidRDefault="00180F62" w:rsidP="00180F62">
      <w:r>
        <w:t>G.</w:t>
      </w:r>
      <w:r w:rsidRPr="006E259E">
        <w:t xml:space="preserve">B. Caird explică astfel motivele autorilor apocaliptici: </w:t>
      </w:r>
    </w:p>
    <w:p w:rsidR="00180F62" w:rsidRPr="006E259E" w:rsidRDefault="00180F62" w:rsidP="00180F62"/>
    <w:p w:rsidR="00180F62" w:rsidRPr="006E259E" w:rsidRDefault="00180F62" w:rsidP="009A758F">
      <w:pPr>
        <w:pStyle w:val="Blockquote"/>
        <w:rPr>
          <w:rStyle w:val="StyleNormal1"/>
        </w:rPr>
      </w:pPr>
      <w:r w:rsidRPr="006E259E">
        <w:t>[ei scriau] ca să încurajeze rezistenţa iudaică să facă faţă atacurilor păgânismului, şi le arătau că suferinţa naţională a fost prevestită şi avea un sens cosmic divin, iar Dumnezeu îi va răzbuna în final. Este caracteristic pentru aceste scrieri faptul că ele prezintă o criză a prezentului… pe fundalul istoriei universale, lupta din prezent fiind parte din lupta purtată între împărăţia luminii şi împărăţia  întunericului, iar victoria asupra duşmanului imediat şi vizibil fiind o expresie a victoriei finale a lui Dumnezeu.</w:t>
      </w:r>
      <w:r w:rsidRPr="00D05EB2">
        <w:rPr>
          <w:rStyle w:val="fr-Footnote-Reference"/>
        </w:rPr>
        <w:footnoteReference w:id="197"/>
      </w:r>
    </w:p>
    <w:p w:rsidR="00180F62" w:rsidRDefault="00180F62" w:rsidP="00180F62">
      <w:pPr>
        <w:pStyle w:val="Blok"/>
        <w:rPr>
          <w:rStyle w:val="StyleNormal1"/>
        </w:rPr>
      </w:pPr>
      <w:r w:rsidRPr="006E259E">
        <w:rPr>
          <w:rStyle w:val="StyleNormal1"/>
        </w:rPr>
        <w:t xml:space="preserve"> </w:t>
      </w:r>
    </w:p>
    <w:p w:rsidR="00180F62" w:rsidRPr="006E259E" w:rsidRDefault="00180F62" w:rsidP="00180F62">
      <w:pPr>
        <w:pStyle w:val="Blok"/>
        <w:rPr>
          <w:rStyle w:val="StyleNormal1"/>
        </w:rPr>
      </w:pPr>
    </w:p>
    <w:p w:rsidR="00180F62" w:rsidRPr="006E259E" w:rsidRDefault="00180F62" w:rsidP="00180F62">
      <w:pPr>
        <w:pStyle w:val="Heading4"/>
      </w:pPr>
      <w:r>
        <w:t xml:space="preserve">5.1.1 </w:t>
      </w:r>
      <w:r w:rsidRPr="006E259E">
        <w:t>Caracteristicile generale</w:t>
      </w:r>
      <w:r w:rsidR="00DE0C7C">
        <w:t xml:space="preserve"> ale genului apocaliptic</w:t>
      </w:r>
      <w:r w:rsidRPr="00D05EB2">
        <w:rPr>
          <w:rStyle w:val="fr-Footnote-Reference"/>
        </w:rPr>
        <w:footnoteReference w:id="198"/>
      </w:r>
    </w:p>
    <w:p w:rsidR="00180F62" w:rsidRPr="006E259E" w:rsidRDefault="00180F62" w:rsidP="00180F62"/>
    <w:p w:rsidR="00180F62" w:rsidRPr="006E259E" w:rsidRDefault="00180F62" w:rsidP="00180F62">
      <w:pPr>
        <w:ind w:firstLine="0"/>
      </w:pPr>
      <w:r w:rsidRPr="006E259E">
        <w:t>Originile genului apocaliptic sunt localizate în timpul exilului babilonian şi se bazează pe tradiţiile canaanite şi mesopotamiene, babiloniene şi persane.</w:t>
      </w:r>
      <w:r w:rsidRPr="00C54BEF">
        <w:rPr>
          <w:rStyle w:val="fr-Footnote-Reference"/>
        </w:rPr>
        <w:footnoteReference w:id="199"/>
      </w:r>
      <w:r w:rsidRPr="006E259E">
        <w:t xml:space="preserve"> În aceste zone era preţuită Revelaţia prin vise şi viziuni (tehnici mantice</w:t>
      </w:r>
      <w:r>
        <w:t xml:space="preserve"> – de citire a viselor şi semnelor; m</w:t>
      </w:r>
      <w:r w:rsidRPr="006E259E">
        <w:t>anticism), date prin diverşi intermediari (îngeri, duhuri, oameni, fiinţe neobişnuite</w:t>
      </w:r>
      <w:r w:rsidR="00234D93">
        <w:t xml:space="preserve"> etc.</w:t>
      </w:r>
      <w:r w:rsidRPr="006E259E">
        <w:t xml:space="preserve">, </w:t>
      </w:r>
      <w:r w:rsidRPr="006E259E">
        <w:rPr>
          <w:i/>
          <w:iCs/>
        </w:rPr>
        <w:t>cf.</w:t>
      </w:r>
      <w:r w:rsidRPr="006E259E">
        <w:t xml:space="preserve"> cartea profetului Daniel), iar aceste </w:t>
      </w:r>
      <w:r w:rsidRPr="006E259E">
        <w:lastRenderedPageBreak/>
        <w:t xml:space="preserve">metode au fost folosite şi de evrei, în timpul exilului. Într-un cadru mai general, se poate observa că atunci când cuvântul scris, Revelaţia directă şi consemnată în scris, a lipsit, sau când accesul la ea a fost dificil, Dumnezeu a vorbit în multe feluri, inclusiv prin viziuni, vise, şi întâlniri cu îngerii. </w:t>
      </w:r>
    </w:p>
    <w:p w:rsidR="00180F62" w:rsidRPr="006E259E" w:rsidRDefault="00180F62" w:rsidP="00180F62">
      <w:r w:rsidRPr="006E259E">
        <w:t>Astfel, se pot găsi texte apocaliptice atât în VT cât şi în NT. În VT apar pasaje apocaliptice în Daniel, Ezechiel, Isaia, Zaharia</w:t>
      </w:r>
      <w:r w:rsidR="00234D93">
        <w:t xml:space="preserve"> etc.</w:t>
      </w:r>
      <w:r w:rsidRPr="006E259E">
        <w:t xml:space="preserve"> În NT, se pot aminti pasajele denumite „mica apocalipsă” din Marcu 13, Matei 24-25, şi Luca 21, urmate de textele din Romani 9-11, 1-2 Tesaloniceni. </w:t>
      </w:r>
    </w:p>
    <w:p w:rsidR="00180F62" w:rsidRPr="006E259E" w:rsidRDefault="00180F62" w:rsidP="00180F62">
      <w:r w:rsidRPr="006E259E">
        <w:t>Exemple de apocalipse pseudepigrafe evreieşti</w:t>
      </w:r>
      <w:r>
        <w:t xml:space="preserve"> ar include cărţi cum sunt</w:t>
      </w:r>
      <w:r w:rsidRPr="006E259E">
        <w:t xml:space="preserve">: </w:t>
      </w:r>
      <w:r w:rsidRPr="00196346">
        <w:rPr>
          <w:i/>
          <w:iCs/>
        </w:rPr>
        <w:t>1 Enoch, Testamentul celor 12 patriarhi, Înălţarea lui Moise, Testamentul lui Avraam, Apocalipsa lui Ezra, Baruch, Revelaţia lui Adam către fiul său Set, Apocalipsa lui Moise, Apocalipsa lui Şadrac</w:t>
      </w:r>
      <w:r w:rsidRPr="006E259E">
        <w:t xml:space="preserve"> etc. Exemple de apocalipse pseudepigrafe creştine</w:t>
      </w:r>
      <w:r>
        <w:t xml:space="preserve"> pot fi</w:t>
      </w:r>
      <w:r w:rsidRPr="006E259E">
        <w:t xml:space="preserve">: </w:t>
      </w:r>
      <w:r w:rsidRPr="00196346">
        <w:rPr>
          <w:i/>
          <w:iCs/>
        </w:rPr>
        <w:t>Apocalipsa lui Pavel, Apocalipsa lui Petru, Apocalipsa Sf. Ioan teologul, Apocalipsa Fecioarei, Apocalipsa lui Toma, Apocalipsa lui Iacov, A Doua Apocalipsă a lui Iacov, Apocalipsa lui Ştefan, Viziunea lui Pavel</w:t>
      </w:r>
      <w:r w:rsidRPr="006E259E">
        <w:t xml:space="preserve"> etc.</w:t>
      </w:r>
    </w:p>
    <w:p w:rsidR="00180F62" w:rsidRPr="006E259E" w:rsidRDefault="00180F62" w:rsidP="00180F62"/>
    <w:p w:rsidR="00180F62" w:rsidRPr="006E259E" w:rsidRDefault="00180F62" w:rsidP="00180F62">
      <w:r w:rsidRPr="006E259E">
        <w:rPr>
          <w:i/>
          <w:iCs/>
        </w:rPr>
        <w:t>Pseudepigrafia</w:t>
      </w:r>
      <w:r w:rsidRPr="006E259E">
        <w:t>, este caracterul atribuit, imaginar, al unei apocalipse, pseudonim în esenţă. Lucrările apocaliptice sunt adesea atribuite unui personaj faimos din trecut, care conferă mai mare autoritate Revelaţiei. În perioada celui de al doilea templu, au fost concepute multe lucrări pseudepigrafe, puse pe seama unor personalităţi biblice (Abel, Enoh, Avraam, Ezra</w:t>
      </w:r>
      <w:r w:rsidR="00234D93">
        <w:t xml:space="preserve"> etc.</w:t>
      </w:r>
      <w:r w:rsidRPr="006E259E">
        <w:t xml:space="preserve">). </w:t>
      </w:r>
    </w:p>
    <w:p w:rsidR="00180F62" w:rsidRPr="006E259E" w:rsidRDefault="00180F62" w:rsidP="00180F62"/>
    <w:p w:rsidR="00180F62" w:rsidRPr="006E259E" w:rsidRDefault="00180F62" w:rsidP="00180F62">
      <w:r>
        <w:rPr>
          <w:i/>
          <w:iCs/>
        </w:rPr>
        <w:t>V</w:t>
      </w:r>
      <w:r w:rsidRPr="006E259E">
        <w:rPr>
          <w:i/>
          <w:iCs/>
        </w:rPr>
        <w:t>iziuni</w:t>
      </w:r>
      <w:r w:rsidRPr="006E259E">
        <w:t>. Realităţi fantastice, încărcate de simbolism, caracterizate prin detalii dramatice (culori vii, contrastante – roşu, verde, negru</w:t>
      </w:r>
      <w:r w:rsidR="00234D93">
        <w:t xml:space="preserve"> etc.</w:t>
      </w:r>
      <w:r w:rsidRPr="006E259E">
        <w:t xml:space="preserve">; animale fantastice, </w:t>
      </w:r>
      <w:r w:rsidRPr="006E259E">
        <w:lastRenderedPageBreak/>
        <w:t>neobişnuite; antiteze paradoxale: de exemplu, ghiaţă fierbinte, foc care nu mistuie</w:t>
      </w:r>
      <w:r w:rsidR="00234D93">
        <w:t xml:space="preserve"> etc.</w:t>
      </w:r>
      <w:r w:rsidRPr="006E259E">
        <w:t>, viziuni ale zilei judecăţii, ale unor locuri inaccesibile).</w:t>
      </w:r>
    </w:p>
    <w:p w:rsidR="00180F62" w:rsidRPr="006E259E" w:rsidRDefault="00180F62" w:rsidP="00180F62"/>
    <w:p w:rsidR="00180F62" w:rsidRPr="006E259E" w:rsidRDefault="00180F62" w:rsidP="00180F62">
      <w:r w:rsidRPr="006E259E">
        <w:rPr>
          <w:i/>
          <w:iCs/>
        </w:rPr>
        <w:t>Călătorii</w:t>
      </w:r>
      <w:r w:rsidRPr="006E259E">
        <w:t xml:space="preserve"> până la capătul lumii, sau deplasări în locuri greu accesibile (în infern - Hades, în ceruri, în închisoarea îngerilor, la muntele lui Dumnezeu, în peşterile adâncului, călătorii cu corabia pe mări fantastice</w:t>
      </w:r>
      <w:r w:rsidR="00234D93">
        <w:t xml:space="preserve"> etc.</w:t>
      </w:r>
      <w:r w:rsidRPr="006E259E">
        <w:t>) Călătorii în timp, de la creaţie până în ziua judecaţii, a pedepsei sau răsplătirii finale. Interes pentru cosmologie, astronomie, ca modalitate de înţelegere a mersului universului.</w:t>
      </w:r>
    </w:p>
    <w:p w:rsidR="00180F62" w:rsidRPr="006E259E" w:rsidRDefault="00180F62" w:rsidP="00180F62"/>
    <w:p w:rsidR="00180F62" w:rsidRPr="006E259E" w:rsidRDefault="00180F62" w:rsidP="00180F62">
      <w:r w:rsidRPr="006E259E">
        <w:rPr>
          <w:i/>
          <w:iCs/>
        </w:rPr>
        <w:t>Caracter mesianic</w:t>
      </w:r>
      <w:r w:rsidRPr="006E259E">
        <w:t>, mijlocitor (intermediar), al autorului sau al personajului principal al apocalipsei. Rol major, intermediar al strămoşilor, al personajelor importante ale istoriei.</w:t>
      </w:r>
    </w:p>
    <w:p w:rsidR="00180F62" w:rsidRPr="006E259E" w:rsidRDefault="00180F62" w:rsidP="00180F62"/>
    <w:p w:rsidR="00180F62" w:rsidRPr="006E259E" w:rsidRDefault="00180F62" w:rsidP="00196346">
      <w:pPr>
        <w:rPr>
          <w:color w:val="auto"/>
        </w:rPr>
      </w:pPr>
      <w:r w:rsidRPr="006E259E">
        <w:rPr>
          <w:i/>
          <w:iCs/>
        </w:rPr>
        <w:t xml:space="preserve">Cheie istorică pentru mântuirea omenirii. </w:t>
      </w:r>
      <w:r w:rsidRPr="006E259E">
        <w:t>În general apocalipsele erau interesate să descopere cheia planului istoric al lui Dumnezeu (un fel de literatură pre-gnostică), răspunsul la întrebarea de ce şi până când vor suferi iudeii, popor</w:t>
      </w:r>
      <w:r w:rsidR="00196346">
        <w:t>ul lui Dumnezeu. Cum observă R.</w:t>
      </w:r>
      <w:r w:rsidRPr="006E259E">
        <w:t>H. Mounce</w:t>
      </w:r>
      <w:r w:rsidRPr="006E259E">
        <w:rPr>
          <w:color w:val="auto"/>
        </w:rPr>
        <w:t>:</w:t>
      </w:r>
    </w:p>
    <w:p w:rsidR="00180F62" w:rsidRPr="006E259E" w:rsidRDefault="00180F62" w:rsidP="00180F62"/>
    <w:p w:rsidR="00180F62" w:rsidRPr="006E259E" w:rsidRDefault="00180F62" w:rsidP="009A758F">
      <w:pPr>
        <w:pStyle w:val="Blockquote"/>
      </w:pPr>
      <w:r w:rsidRPr="006E259E">
        <w:t>Un rol major al apocalipselor era acela de a explica de ce drepţii sufereau şi de ce împărăţia lui Dumnezeu întârzia. […] Literatura apocaliptică se concentrează pe o perioadă viitoare în care Dumnezeu va interveni să judece lumea şi să restabilească dreptatea şi neprihănirea.</w:t>
      </w:r>
      <w:r w:rsidRPr="006E259E">
        <w:rPr>
          <w:rStyle w:val="FootnoteReference"/>
        </w:rPr>
        <w:footnoteReference w:id="200"/>
      </w:r>
    </w:p>
    <w:p w:rsidR="00180F62" w:rsidRPr="00CD2418" w:rsidRDefault="00180F62" w:rsidP="00180F62">
      <w:pPr>
        <w:pStyle w:val="Blok"/>
      </w:pPr>
    </w:p>
    <w:p w:rsidR="00180F62" w:rsidRDefault="00180F62" w:rsidP="00180F62">
      <w:r w:rsidRPr="006E259E">
        <w:rPr>
          <w:i/>
          <w:iCs/>
        </w:rPr>
        <w:t>Dualism.</w:t>
      </w:r>
      <w:r w:rsidRPr="006E259E">
        <w:t xml:space="preserve"> Literatura apocaliptică urmăreşte lupta dintre bine şi rău, dintre Dumnezeu şi Satan (Balaurul răutăţii). Acesta din urmă pare să controleze veacul prezent, în vreme ce Dumnezeu are ultimul cuvânt şi controlul suprem. </w:t>
      </w:r>
    </w:p>
    <w:p w:rsidR="00180F62" w:rsidRPr="006E259E" w:rsidRDefault="00180F62" w:rsidP="00180F62"/>
    <w:p w:rsidR="00180F62" w:rsidRPr="006E259E" w:rsidRDefault="00180F62" w:rsidP="00180F62">
      <w:r w:rsidRPr="006E259E">
        <w:rPr>
          <w:i/>
          <w:iCs/>
        </w:rPr>
        <w:t>Dialoguri</w:t>
      </w:r>
      <w:r w:rsidRPr="006E259E">
        <w:t xml:space="preserve"> cu îngerii, cu divinitatea, cu fenomenele naturii (tunete, fulgere), cu diverse elemente personificate ale naturii, cu animale fantastice. </w:t>
      </w:r>
    </w:p>
    <w:p w:rsidR="00180F62" w:rsidRPr="006E259E" w:rsidRDefault="00180F62" w:rsidP="00180F62"/>
    <w:p w:rsidR="00180F62" w:rsidRPr="006E259E" w:rsidRDefault="00180F62" w:rsidP="00180F62">
      <w:r w:rsidRPr="006E259E">
        <w:rPr>
          <w:i/>
          <w:iCs/>
        </w:rPr>
        <w:t>Caracter neprecizat al localizării geografice şi temporale</w:t>
      </w:r>
      <w:r w:rsidRPr="006E259E">
        <w:t>, al aşezării în timp şi spaţiu, concentrare pe seria de revelaţii, de viziuni.</w:t>
      </w:r>
    </w:p>
    <w:p w:rsidR="00180F62" w:rsidRPr="006E259E" w:rsidRDefault="00180F62" w:rsidP="00180F62"/>
    <w:p w:rsidR="00180F62" w:rsidRPr="006E259E" w:rsidRDefault="00180F62" w:rsidP="00180F62">
      <w:r w:rsidRPr="006E259E">
        <w:rPr>
          <w:i/>
          <w:iCs/>
        </w:rPr>
        <w:t xml:space="preserve">Detalii </w:t>
      </w:r>
      <w:r>
        <w:rPr>
          <w:i/>
          <w:iCs/>
        </w:rPr>
        <w:t>escha</w:t>
      </w:r>
      <w:r w:rsidRPr="006E259E">
        <w:rPr>
          <w:i/>
          <w:iCs/>
        </w:rPr>
        <w:t>tologice</w:t>
      </w:r>
      <w:r w:rsidRPr="006E259E">
        <w:t xml:space="preserve">. Literatura apocaliptică include detalii </w:t>
      </w:r>
      <w:r>
        <w:t>escha</w:t>
      </w:r>
      <w:r w:rsidRPr="006E259E">
        <w:t xml:space="preserve">tologice, dar nu se confundă cu </w:t>
      </w:r>
      <w:r>
        <w:t>escha</w:t>
      </w:r>
      <w:r w:rsidRPr="006E259E">
        <w:t xml:space="preserve">tologia (studiul sau cunoştinţa despre lucrurile din urmă, despre ultimile evenimente ale istoriei înainte de final, de judecată). Orizontul apocalipselor este mai general, acoperă o zonă mai mare de timp şi spaţiu, având, de fapt, vocaţia întregului, a universalului. </w:t>
      </w:r>
    </w:p>
    <w:p w:rsidR="00180F62" w:rsidRPr="006E259E" w:rsidRDefault="00180F62" w:rsidP="00180F62"/>
    <w:p w:rsidR="00180F62" w:rsidRDefault="00180F62" w:rsidP="00180F62">
      <w:r w:rsidRPr="006E259E">
        <w:rPr>
          <w:i/>
          <w:iCs/>
        </w:rPr>
        <w:t>Experienţe contrastante, paradoxale:</w:t>
      </w:r>
      <w:r w:rsidRPr="006E259E">
        <w:t xml:space="preserve"> foc rece ca ghiaţa, întuneric, lumină, glasuri care nu pot fi înţelese, genuni şi adâncuri fără fund unde sunt legaţi îngerii</w:t>
      </w:r>
      <w:r w:rsidR="00234D93">
        <w:t xml:space="preserve"> etc.</w:t>
      </w:r>
    </w:p>
    <w:p w:rsidR="00180F62" w:rsidRDefault="00180F62" w:rsidP="00180F62"/>
    <w:p w:rsidR="009A758F" w:rsidRPr="006E259E" w:rsidRDefault="009A758F" w:rsidP="00180F62"/>
    <w:p w:rsidR="00180F62" w:rsidRPr="006E259E" w:rsidRDefault="00180F62" w:rsidP="00180F62">
      <w:pPr>
        <w:pStyle w:val="Heading4"/>
      </w:pPr>
      <w:r>
        <w:t xml:space="preserve">5.1.2 </w:t>
      </w:r>
      <w:r w:rsidRPr="006E259E">
        <w:t>Limbaj simbolic</w:t>
      </w:r>
      <w:r>
        <w:t xml:space="preserve"> şi coduri</w:t>
      </w:r>
    </w:p>
    <w:p w:rsidR="00180F62" w:rsidRDefault="00180F62" w:rsidP="00180F62"/>
    <w:p w:rsidR="00180F62" w:rsidRPr="006E259E" w:rsidRDefault="00180F62" w:rsidP="00180F62">
      <w:pPr>
        <w:ind w:firstLine="0"/>
        <w:rPr>
          <w:color w:val="auto"/>
        </w:rPr>
      </w:pPr>
      <w:r w:rsidRPr="006E259E">
        <w:t xml:space="preserve">Apocalipsele folosesc diverse simboluri care trebuie decodate, au o concepţie globală, sunt pseudonime, localizate în contexte fantastice, supranaturale (viziuni în </w:t>
      </w:r>
      <w:r w:rsidRPr="006E259E">
        <w:lastRenderedPageBreak/>
        <w:t>cer, în locuinţa morţilor), se bazează pe întâlniri cu îngerii şi explicaţii date de ei, aduc încurajare în persecuţie</w:t>
      </w:r>
      <w:r w:rsidR="00234D93">
        <w:t xml:space="preserve"> etc.</w:t>
      </w:r>
      <w:r w:rsidRPr="006E259E">
        <w:t xml:space="preserve"> Printre simboluri se numără numere simbolice, </w:t>
      </w:r>
      <w:r>
        <w:t>fiinţe simbolice (</w:t>
      </w:r>
      <w:r w:rsidRPr="006E259E">
        <w:t>animale</w:t>
      </w:r>
      <w:r>
        <w:t>, persoane, fiinţe îngereşti)</w:t>
      </w:r>
      <w:r w:rsidRPr="006E259E">
        <w:t>, culo</w:t>
      </w:r>
      <w:r>
        <w:t xml:space="preserve">ri simbolice, locuri simbolice </w:t>
      </w:r>
      <w:r w:rsidRPr="006E259E">
        <w:t>etc. De</w:t>
      </w:r>
      <w:r>
        <w:t xml:space="preserve"> exemplu, </w:t>
      </w:r>
      <w:r w:rsidRPr="006E259E">
        <w:t>o femeie care plânge (a patra viziune din 4 Ezra) este un simbol al Sionului</w:t>
      </w:r>
      <w:r w:rsidRPr="006E259E">
        <w:rPr>
          <w:color w:val="auto"/>
        </w:rPr>
        <w:t xml:space="preserve">; </w:t>
      </w:r>
      <w:r>
        <w:rPr>
          <w:color w:val="auto"/>
        </w:rPr>
        <w:t xml:space="preserve">tot o femeie este simbolul lui Israel sau al Bisericii, în Apocalipsa lui Ioan (Apoc. 12); </w:t>
      </w:r>
      <w:r w:rsidRPr="006E259E">
        <w:rPr>
          <w:color w:val="auto"/>
        </w:rPr>
        <w:t>păsările care îl laudă pe Dumnezeu în 3 Baruch reprezi</w:t>
      </w:r>
      <w:r>
        <w:rPr>
          <w:color w:val="auto"/>
        </w:rPr>
        <w:t xml:space="preserve">ntă sufletele celor credincioşi; în  cartea profetului </w:t>
      </w:r>
      <w:r w:rsidRPr="006E259E">
        <w:rPr>
          <w:color w:val="auto"/>
        </w:rPr>
        <w:t>Daniel se ridică din mare patru fiare c</w:t>
      </w:r>
      <w:r>
        <w:rPr>
          <w:color w:val="auto"/>
        </w:rPr>
        <w:t>are simbolizează patru împăraţi; în cartea profetului Zaharia</w:t>
      </w:r>
      <w:r w:rsidRPr="006E259E">
        <w:rPr>
          <w:color w:val="auto"/>
        </w:rPr>
        <w:t xml:space="preserve"> apar patru care cu cai de culori diferite (roşu, negru, albi, bălţaţi) care ies să cutreiere (să verifice) pământul (</w:t>
      </w:r>
      <w:r>
        <w:rPr>
          <w:color w:val="auto"/>
        </w:rPr>
        <w:t xml:space="preserve">Zah. 6; </w:t>
      </w:r>
      <w:r w:rsidRPr="006E259E">
        <w:rPr>
          <w:color w:val="auto"/>
        </w:rPr>
        <w:t>imaginea este f</w:t>
      </w:r>
      <w:r>
        <w:rPr>
          <w:color w:val="auto"/>
        </w:rPr>
        <w:t>olosită şi de Ioan în Apoc. 6, 19</w:t>
      </w:r>
      <w:r w:rsidRPr="006E259E">
        <w:rPr>
          <w:color w:val="auto"/>
        </w:rPr>
        <w:t xml:space="preserve">). </w:t>
      </w:r>
    </w:p>
    <w:p w:rsidR="00180F62" w:rsidRPr="006E259E" w:rsidRDefault="00180F62" w:rsidP="00180F62"/>
    <w:p w:rsidR="00180F62" w:rsidRPr="006E259E" w:rsidRDefault="00180F62" w:rsidP="005F5ADC">
      <w:pPr>
        <w:pStyle w:val="Heading5"/>
      </w:pPr>
      <w:r w:rsidRPr="006E259E">
        <w:t>Codul culorilor în Apocalipsa</w:t>
      </w:r>
    </w:p>
    <w:p w:rsidR="00180F62" w:rsidRDefault="00180F62" w:rsidP="00180F62"/>
    <w:p w:rsidR="00180F62" w:rsidRDefault="00180F62" w:rsidP="00180F62">
      <w:pPr>
        <w:ind w:firstLine="0"/>
      </w:pPr>
      <w:r>
        <w:t>Î</w:t>
      </w:r>
      <w:r w:rsidRPr="006E259E">
        <w:t xml:space="preserve">n ce priveşte culorile, semnificaţia lor este adesea uşor de intuit. Astfel, Alb înseamnă victorie, curăţie, fapte bune, răsplată divină. Roşu înseamnă sânge, război, pedeapsă, ispăşire, răutate extremă (balaurul roşu). Galben </w:t>
      </w:r>
      <w:r w:rsidR="00E03FC4">
        <w:t xml:space="preserve">(sau vânăt) </w:t>
      </w:r>
      <w:r w:rsidRPr="006E259E">
        <w:t>înseamnă molimă, epidemie, boală, primejdie. Negru înseamnă lipsă, moarte, necaz, posedare sau stăpânire demonică. Cenuşiul, penumbra, este culoarea nedefinită a aşteptării judecăţii (nici zi, nici noapte).</w:t>
      </w:r>
    </w:p>
    <w:p w:rsidR="00180F62" w:rsidRPr="006E259E" w:rsidRDefault="00180F62" w:rsidP="00180F62"/>
    <w:p w:rsidR="00180F62" w:rsidRPr="006E259E" w:rsidRDefault="00180F62" w:rsidP="005F5ADC">
      <w:pPr>
        <w:pStyle w:val="Heading5"/>
      </w:pPr>
      <w:r w:rsidRPr="006E259E">
        <w:t>Codul fiinţelor simbolice în Apocalipsa</w:t>
      </w:r>
    </w:p>
    <w:p w:rsidR="00180F62" w:rsidRDefault="00180F62" w:rsidP="00180F62"/>
    <w:p w:rsidR="00180F62" w:rsidRDefault="00180F62" w:rsidP="00180F62">
      <w:pPr>
        <w:ind w:firstLine="0"/>
      </w:pPr>
      <w:r>
        <w:t>În cartea A</w:t>
      </w:r>
      <w:r w:rsidRPr="006E259E">
        <w:t xml:space="preserve">pocalipsei se întâlnesc şi numeroase fiinţe vii simbolice, care nu se întâlnesc în realitate. Diversele lor caracteristici sunt încărcate de simbolism spiritual: </w:t>
      </w:r>
      <w:r w:rsidRPr="006E259E">
        <w:lastRenderedPageBreak/>
        <w:t>cununile împărăteşti înseamnă conducere, regalitate; coarnele semnifică putere (sau chiar împăraţi, cf. 17:12); capetele înseamnă împăraţii dintr-o serie (sau dinastie), sau chiar munţi (localizare geografică, cf. 17:9); aripile înseamnă acţiune, disponibilitate, putere; ochii înseamnă observaţie, omniştiinţă, cercetare, control; mielul înseamnă jertfă, curăţie, figura mesianică; leul înseamnă regalitate, putere; caii înseamnă luptă, judecată, atac, pedeapsă, victorie; lăcustele în</w:t>
      </w:r>
      <w:r>
        <w:t>seamnă pustiire, flagel, molimă,</w:t>
      </w:r>
      <w:r w:rsidRPr="006E259E">
        <w:t xml:space="preserve"> </w:t>
      </w:r>
      <w:r>
        <w:t xml:space="preserve">plagă; </w:t>
      </w:r>
      <w:r w:rsidRPr="006E259E">
        <w:t>vulturul înseamnă judecată, herald divin, vestitor</w:t>
      </w:r>
      <w:r>
        <w:t xml:space="preserve"> al judecăţilor divine</w:t>
      </w:r>
      <w:r w:rsidRPr="006E259E">
        <w:t>; balaurul înseamnă răul suprem, Diavolul, Satana</w:t>
      </w:r>
      <w:r>
        <w:t>, putere spirituală sau imperiu pământesc</w:t>
      </w:r>
      <w:r w:rsidRPr="006E259E">
        <w:t xml:space="preserve">; fiarele asociate cu balaurul înseamnă forme puternice ale răului, </w:t>
      </w:r>
      <w:r>
        <w:t>ale conducerii statale sau ale religiei pervertite, care se pun în slujba răului</w:t>
      </w:r>
      <w:r w:rsidRPr="006E259E">
        <w:t xml:space="preserve"> etc. </w:t>
      </w:r>
      <w:r>
        <w:t>O parte din codurile fiinţelor simbolice sunt preluate din VT (Daniel, Ezechiel, Isaia), altele fac parte din cultura secolului întâi.</w:t>
      </w:r>
    </w:p>
    <w:p w:rsidR="00180F62" w:rsidRPr="006E259E" w:rsidRDefault="00180F62" w:rsidP="00180F62">
      <w:r w:rsidRPr="006E259E">
        <w:t>I</w:t>
      </w:r>
      <w:r>
        <w:t>ată câteva din fiinţele simbolice din Apocalipsa</w:t>
      </w:r>
      <w:r w:rsidRPr="006E259E">
        <w:t xml:space="preserve"> şi referinţele lor:</w:t>
      </w:r>
    </w:p>
    <w:p w:rsidR="00180F62" w:rsidRPr="006E259E" w:rsidRDefault="00180F62" w:rsidP="00180F62"/>
    <w:p w:rsidR="00180F62" w:rsidRPr="00CD2418" w:rsidRDefault="00180F62" w:rsidP="00180F62">
      <w:pPr>
        <w:pStyle w:val="normal11"/>
        <w:ind w:left="720"/>
      </w:pPr>
      <w:r w:rsidRPr="00CD2418">
        <w:t>Douăzeci şi patru de bătrâni cu haine albe  şi cununi de aur, 4:4</w:t>
      </w:r>
    </w:p>
    <w:p w:rsidR="00180F62" w:rsidRPr="00CD2418" w:rsidRDefault="00180F62" w:rsidP="00180F62">
      <w:pPr>
        <w:pStyle w:val="normal11"/>
        <w:ind w:left="720"/>
      </w:pPr>
    </w:p>
    <w:p w:rsidR="00180F62" w:rsidRPr="00CD2418" w:rsidRDefault="00180F62" w:rsidP="00180F62">
      <w:pPr>
        <w:pStyle w:val="normal11"/>
        <w:ind w:left="720"/>
      </w:pPr>
      <w:r w:rsidRPr="00CD2418">
        <w:t>Patru făpturi vii, cu câte 6 aripi, pline de ochi, 4:6-8</w:t>
      </w:r>
    </w:p>
    <w:p w:rsidR="00180F62" w:rsidRPr="006E259E" w:rsidRDefault="00180F62" w:rsidP="00180F62">
      <w:pPr>
        <w:pStyle w:val="normal11"/>
        <w:ind w:left="720"/>
      </w:pPr>
      <w:r w:rsidRPr="00CD2418">
        <w:tab/>
      </w:r>
      <w:r w:rsidRPr="006E259E">
        <w:t>Prima, ca un leu</w:t>
      </w:r>
    </w:p>
    <w:p w:rsidR="00180F62" w:rsidRPr="006E259E" w:rsidRDefault="00180F62" w:rsidP="00180F62">
      <w:pPr>
        <w:pStyle w:val="normal11"/>
        <w:ind w:left="720"/>
      </w:pPr>
      <w:r w:rsidRPr="006E259E">
        <w:tab/>
        <w:t>A doua, ca un viţel,</w:t>
      </w:r>
    </w:p>
    <w:p w:rsidR="00180F62" w:rsidRPr="006E259E" w:rsidRDefault="00180F62" w:rsidP="00180F62">
      <w:pPr>
        <w:pStyle w:val="normal11"/>
        <w:ind w:left="720"/>
      </w:pPr>
      <w:r w:rsidRPr="006E259E">
        <w:tab/>
        <w:t>A treia, ca un om</w:t>
      </w:r>
    </w:p>
    <w:p w:rsidR="00180F62" w:rsidRPr="006E259E" w:rsidRDefault="00180F62" w:rsidP="00180F62">
      <w:pPr>
        <w:pStyle w:val="normal11"/>
        <w:ind w:left="720"/>
      </w:pPr>
      <w:r w:rsidRPr="006E259E">
        <w:tab/>
        <w:t>A patra, ca un vultur în zbor</w:t>
      </w:r>
    </w:p>
    <w:p w:rsidR="00180F62" w:rsidRDefault="00180F62" w:rsidP="00180F62">
      <w:pPr>
        <w:pStyle w:val="normal11"/>
        <w:ind w:left="720"/>
      </w:pPr>
    </w:p>
    <w:p w:rsidR="00180F62" w:rsidRPr="006E259E" w:rsidRDefault="00180F62" w:rsidP="00180F62">
      <w:pPr>
        <w:pStyle w:val="normal11"/>
        <w:ind w:left="720"/>
      </w:pPr>
      <w:r w:rsidRPr="006E259E">
        <w:t>Mielul junghiat, cu şapte coarne şi şapte ochi, 5:6</w:t>
      </w:r>
    </w:p>
    <w:p w:rsidR="00180F62" w:rsidRDefault="00180F62" w:rsidP="00180F62">
      <w:pPr>
        <w:pStyle w:val="normal11"/>
        <w:ind w:left="720"/>
      </w:pPr>
    </w:p>
    <w:p w:rsidR="00180F62" w:rsidRPr="006E259E" w:rsidRDefault="00180F62" w:rsidP="00180F62">
      <w:pPr>
        <w:pStyle w:val="normal11"/>
        <w:ind w:left="720"/>
      </w:pPr>
      <w:r w:rsidRPr="006E259E">
        <w:t>Cei patru cai ai Apocalipsei şi călăreţii lor, 6:2-8</w:t>
      </w:r>
    </w:p>
    <w:p w:rsidR="00180F62" w:rsidRPr="006E259E" w:rsidRDefault="00180F62" w:rsidP="00180F62">
      <w:pPr>
        <w:pStyle w:val="normal11"/>
        <w:ind w:left="720"/>
      </w:pPr>
      <w:r w:rsidRPr="006E259E">
        <w:tab/>
        <w:t>Primul cal, alb</w:t>
      </w:r>
    </w:p>
    <w:p w:rsidR="00180F62" w:rsidRPr="006E259E" w:rsidRDefault="00180F62" w:rsidP="00180F62">
      <w:pPr>
        <w:pStyle w:val="normal11"/>
        <w:ind w:left="720"/>
      </w:pPr>
      <w:r w:rsidRPr="006E259E">
        <w:lastRenderedPageBreak/>
        <w:tab/>
        <w:t>Al doilea cal, roşu</w:t>
      </w:r>
    </w:p>
    <w:p w:rsidR="00180F62" w:rsidRPr="006E259E" w:rsidRDefault="00180F62" w:rsidP="00180F62">
      <w:pPr>
        <w:pStyle w:val="normal11"/>
        <w:ind w:left="720"/>
      </w:pPr>
      <w:r w:rsidRPr="006E259E">
        <w:tab/>
        <w:t>Al treilea cal, negru</w:t>
      </w:r>
    </w:p>
    <w:p w:rsidR="00180F62" w:rsidRPr="006E259E" w:rsidRDefault="00180F62" w:rsidP="00180F62">
      <w:pPr>
        <w:pStyle w:val="normal11"/>
        <w:ind w:left="720"/>
      </w:pPr>
      <w:r w:rsidRPr="006E259E">
        <w:tab/>
        <w:t>Al patrule</w:t>
      </w:r>
      <w:r>
        <w:t>a</w:t>
      </w:r>
      <w:r w:rsidRPr="006E259E">
        <w:t xml:space="preserve"> cal, galben</w:t>
      </w:r>
    </w:p>
    <w:p w:rsidR="00180F62" w:rsidRDefault="00180F62" w:rsidP="00180F62">
      <w:pPr>
        <w:pStyle w:val="normal11"/>
        <w:ind w:left="720"/>
      </w:pPr>
    </w:p>
    <w:p w:rsidR="00180F62" w:rsidRPr="006E259E" w:rsidRDefault="00180F62" w:rsidP="00180F62">
      <w:pPr>
        <w:pStyle w:val="normal11"/>
        <w:ind w:left="720"/>
      </w:pPr>
      <w:r w:rsidRPr="006E259E">
        <w:t>Un vultur care strigă „vai</w:t>
      </w:r>
      <w:r>
        <w:t>, vai, vai</w:t>
      </w:r>
      <w:r w:rsidRPr="006E259E">
        <w:t>!”, 8:13</w:t>
      </w:r>
    </w:p>
    <w:p w:rsidR="00180F62" w:rsidRDefault="00180F62" w:rsidP="00180F62">
      <w:pPr>
        <w:pStyle w:val="normal11"/>
        <w:ind w:left="720"/>
      </w:pPr>
    </w:p>
    <w:p w:rsidR="00180F62" w:rsidRPr="006E259E" w:rsidRDefault="00180F62" w:rsidP="00180F62">
      <w:pPr>
        <w:pStyle w:val="normal11"/>
        <w:ind w:left="720"/>
      </w:pPr>
      <w:r w:rsidRPr="006E259E">
        <w:t>Lăcuste mari cât caii, cu feţe omeneşti, 9:1-11</w:t>
      </w:r>
    </w:p>
    <w:p w:rsidR="00180F62" w:rsidRDefault="00180F62" w:rsidP="00180F62">
      <w:pPr>
        <w:pStyle w:val="normal11"/>
        <w:ind w:left="720"/>
      </w:pPr>
    </w:p>
    <w:p w:rsidR="00180F62" w:rsidRPr="006E259E" w:rsidRDefault="00180F62" w:rsidP="00180F62">
      <w:pPr>
        <w:pStyle w:val="normal11"/>
        <w:ind w:left="720"/>
      </w:pPr>
      <w:r w:rsidRPr="006E259E">
        <w:t>Cai cu nişte cozi ca nişte şerpi, 9:19</w:t>
      </w:r>
    </w:p>
    <w:p w:rsidR="00180F62" w:rsidRDefault="00180F62" w:rsidP="00180F62">
      <w:pPr>
        <w:pStyle w:val="normal11"/>
        <w:ind w:left="720"/>
      </w:pPr>
    </w:p>
    <w:p w:rsidR="00180F62" w:rsidRPr="006E259E" w:rsidRDefault="00180F62" w:rsidP="00180F62">
      <w:pPr>
        <w:pStyle w:val="normal11"/>
        <w:ind w:left="720"/>
      </w:pPr>
      <w:r w:rsidRPr="006E259E">
        <w:t>Fiara din Adânc, 11:7</w:t>
      </w:r>
    </w:p>
    <w:p w:rsidR="00180F62" w:rsidRDefault="00180F62" w:rsidP="00180F62">
      <w:pPr>
        <w:pStyle w:val="normal11"/>
        <w:ind w:left="720"/>
      </w:pPr>
    </w:p>
    <w:p w:rsidR="00180F62" w:rsidRPr="006E259E" w:rsidRDefault="00180F62" w:rsidP="00180F62">
      <w:pPr>
        <w:pStyle w:val="normal11"/>
        <w:ind w:left="720"/>
      </w:pPr>
      <w:r w:rsidRPr="006E259E">
        <w:t>Un balaur mare, roşu, c</w:t>
      </w:r>
      <w:r>
        <w:t>u şapte capete, zece coarne, 12</w:t>
      </w:r>
      <w:r w:rsidRPr="006E259E">
        <w:t xml:space="preserve"> </w:t>
      </w:r>
    </w:p>
    <w:p w:rsidR="00180F62" w:rsidRDefault="00180F62" w:rsidP="00180F62">
      <w:pPr>
        <w:pStyle w:val="normal11"/>
        <w:ind w:left="720"/>
      </w:pPr>
    </w:p>
    <w:p w:rsidR="00180F62" w:rsidRPr="006E259E" w:rsidRDefault="00180F62" w:rsidP="00180F62">
      <w:pPr>
        <w:pStyle w:val="normal11"/>
        <w:ind w:left="720"/>
      </w:pPr>
      <w:r w:rsidRPr="006E259E">
        <w:t>O fiară din mare, cu zece coarne, şapte capete şi şapte cununi împărăteşti, 13:1</w:t>
      </w:r>
    </w:p>
    <w:p w:rsidR="00180F62" w:rsidRDefault="00180F62" w:rsidP="00180F62">
      <w:pPr>
        <w:pStyle w:val="normal11"/>
        <w:ind w:left="720"/>
      </w:pPr>
    </w:p>
    <w:p w:rsidR="00180F62" w:rsidRPr="006E259E" w:rsidRDefault="00180F62" w:rsidP="00180F62">
      <w:pPr>
        <w:pStyle w:val="normal11"/>
        <w:ind w:left="720"/>
      </w:pPr>
      <w:r w:rsidRPr="006E259E">
        <w:t>O fiară de pe pământ, cu două coarne ca de miel şi cu voce ca de balaur, 13:11</w:t>
      </w:r>
    </w:p>
    <w:p w:rsidR="00180F62" w:rsidRDefault="00180F62" w:rsidP="00180F62">
      <w:pPr>
        <w:pStyle w:val="normal11"/>
        <w:ind w:left="720"/>
      </w:pPr>
    </w:p>
    <w:p w:rsidR="00180F62" w:rsidRPr="00CD2418" w:rsidRDefault="00180F62" w:rsidP="00180F62">
      <w:pPr>
        <w:pStyle w:val="normal11"/>
        <w:ind w:left="720"/>
        <w:rPr>
          <w:lang w:val="de-DE"/>
        </w:rPr>
      </w:pPr>
      <w:r w:rsidRPr="00CD2418">
        <w:rPr>
          <w:lang w:val="de-DE"/>
        </w:rPr>
        <w:t>Trei broaşte, adică trei duhuri rele, 16:13</w:t>
      </w:r>
    </w:p>
    <w:p w:rsidR="00180F62" w:rsidRPr="00CD2418" w:rsidRDefault="00180F62" w:rsidP="00180F62">
      <w:pPr>
        <w:pStyle w:val="normal11"/>
        <w:ind w:left="720"/>
        <w:rPr>
          <w:lang w:val="de-DE"/>
        </w:rPr>
      </w:pPr>
    </w:p>
    <w:p w:rsidR="00180F62" w:rsidRDefault="00180F62" w:rsidP="00180F62">
      <w:pPr>
        <w:pStyle w:val="normal11"/>
        <w:ind w:left="720"/>
      </w:pPr>
      <w:r w:rsidRPr="006E259E">
        <w:t>Femeia călare pe o fiară stacojie, 17:3-5</w:t>
      </w:r>
    </w:p>
    <w:p w:rsidR="005F5ADC" w:rsidRPr="006E259E" w:rsidRDefault="005F5ADC" w:rsidP="00180F62">
      <w:pPr>
        <w:pStyle w:val="normal11"/>
        <w:ind w:left="720"/>
      </w:pPr>
    </w:p>
    <w:p w:rsidR="00180F62" w:rsidRPr="006E259E" w:rsidRDefault="00180F62" w:rsidP="00180F62">
      <w:pPr>
        <w:pStyle w:val="normal11"/>
        <w:ind w:left="720"/>
      </w:pPr>
    </w:p>
    <w:p w:rsidR="005F5ADC" w:rsidRDefault="005F5ADC" w:rsidP="005F5ADC">
      <w:pPr>
        <w:pStyle w:val="Heading5"/>
      </w:pPr>
      <w:r>
        <w:t>Geografie simbolică</w:t>
      </w:r>
    </w:p>
    <w:p w:rsidR="005F5ADC" w:rsidRDefault="005F5ADC" w:rsidP="00180F62"/>
    <w:p w:rsidR="00180F62" w:rsidRPr="006E259E" w:rsidRDefault="00180F62" w:rsidP="00180F62">
      <w:r w:rsidRPr="006E259E">
        <w:t>Codul geografiei simbolice</w:t>
      </w:r>
      <w:r>
        <w:t xml:space="preserve"> din Apocalipsa include elemente specifice cum sunt cele din lista următoare:</w:t>
      </w:r>
    </w:p>
    <w:p w:rsidR="00180F62" w:rsidRDefault="00180F62" w:rsidP="00180F62">
      <w:pPr>
        <w:pStyle w:val="normal11"/>
        <w:ind w:left="720"/>
      </w:pPr>
    </w:p>
    <w:p w:rsidR="00180F62" w:rsidRPr="006E259E" w:rsidRDefault="00180F62" w:rsidP="00180F62">
      <w:pPr>
        <w:pStyle w:val="normal11"/>
        <w:ind w:left="720"/>
      </w:pPr>
      <w:r w:rsidRPr="006E259E">
        <w:t>Norii,</w:t>
      </w:r>
      <w:r>
        <w:t xml:space="preserve"> 1:7, locus-ul venirii lui Isus; 10:1, un înger puternic vine pe nor; 11:12, cei doi martori sunt înviaţi şi sunt chemaţi în cer; 14:14-16, locul unde stă Fiul Omului, care are secera pentru secerişul pământului.</w:t>
      </w:r>
    </w:p>
    <w:p w:rsidR="00180F62" w:rsidRDefault="00180F62" w:rsidP="00180F62">
      <w:pPr>
        <w:pStyle w:val="normal11"/>
        <w:ind w:left="720"/>
      </w:pPr>
    </w:p>
    <w:p w:rsidR="00180F62" w:rsidRPr="006E259E" w:rsidRDefault="00180F62" w:rsidP="00180F62">
      <w:pPr>
        <w:pStyle w:val="normal11"/>
        <w:ind w:left="720"/>
      </w:pPr>
      <w:r w:rsidRPr="006E259E">
        <w:lastRenderedPageBreak/>
        <w:t>O uşă deschisă în cer, 4:1, locul revelaţiei lui Ioan; Cer, loc al semnelor cereşti, al Templului ceresc, al liturghiei cereşti, al scaunului de domniei al lui Dumnezeu</w:t>
      </w:r>
      <w:r w:rsidR="00234D93">
        <w:t xml:space="preserve"> etc.</w:t>
      </w:r>
    </w:p>
    <w:p w:rsidR="00180F62" w:rsidRDefault="00180F62" w:rsidP="00180F62">
      <w:pPr>
        <w:pStyle w:val="normal11"/>
        <w:ind w:left="720"/>
      </w:pPr>
    </w:p>
    <w:p w:rsidR="00180F62" w:rsidRPr="006E259E" w:rsidRDefault="00180F62" w:rsidP="00180F62">
      <w:pPr>
        <w:pStyle w:val="normal11"/>
        <w:ind w:left="720"/>
      </w:pPr>
      <w:r w:rsidRPr="006E259E">
        <w:t>Scaunul de domnie înconjurat cu un curcubeu, 4:4, domnia lui Dumnezeu</w:t>
      </w:r>
      <w:r>
        <w:t>.</w:t>
      </w:r>
    </w:p>
    <w:p w:rsidR="00180F62" w:rsidRDefault="00180F62" w:rsidP="00180F62">
      <w:pPr>
        <w:pStyle w:val="normal11"/>
        <w:ind w:left="720"/>
      </w:pPr>
    </w:p>
    <w:p w:rsidR="00180F62" w:rsidRPr="006E259E" w:rsidRDefault="00180F62" w:rsidP="00180F62">
      <w:pPr>
        <w:pStyle w:val="normal11"/>
        <w:ind w:left="720"/>
      </w:pPr>
      <w:r w:rsidRPr="006E259E">
        <w:t>Pământ, sub pământ, pe mare, 5:13, locul de viaţă al tuturor vieţuitoarelor de pe Tera</w:t>
      </w:r>
    </w:p>
    <w:p w:rsidR="00180F62" w:rsidRDefault="00180F62" w:rsidP="00180F62">
      <w:pPr>
        <w:pStyle w:val="normal11"/>
        <w:ind w:left="720"/>
      </w:pPr>
    </w:p>
    <w:p w:rsidR="00180F62" w:rsidRPr="006E259E" w:rsidRDefault="00180F62" w:rsidP="00180F62">
      <w:pPr>
        <w:pStyle w:val="normal11"/>
        <w:ind w:left="720"/>
      </w:pPr>
      <w:r w:rsidRPr="006E259E">
        <w:t>Cer şi pământ vechi, cer şi pământ noi, 20:11, 21:1</w:t>
      </w:r>
    </w:p>
    <w:p w:rsidR="00180F62" w:rsidRDefault="00180F62" w:rsidP="00180F62">
      <w:pPr>
        <w:pStyle w:val="normal11"/>
        <w:ind w:left="720"/>
      </w:pPr>
    </w:p>
    <w:p w:rsidR="00180F62" w:rsidRPr="006E259E" w:rsidRDefault="00180F62" w:rsidP="00180F62">
      <w:pPr>
        <w:pStyle w:val="normal11"/>
        <w:ind w:left="720"/>
      </w:pPr>
      <w:r w:rsidRPr="006E259E">
        <w:t>Munţi şi insule mutate din loc, cer strâns ca un sul, 6:13-14: 16:20;</w:t>
      </w:r>
      <w:r>
        <w:t xml:space="preserve"> semn al jud</w:t>
      </w:r>
      <w:r w:rsidRPr="006E259E">
        <w:t>ecăţii finale (plus soare negru, lună roşie ca sângele, stele căzătoare ca smochinele)</w:t>
      </w:r>
    </w:p>
    <w:p w:rsidR="00180F62" w:rsidRDefault="00180F62" w:rsidP="00180F62">
      <w:pPr>
        <w:pStyle w:val="normal11"/>
        <w:ind w:left="720"/>
      </w:pPr>
    </w:p>
    <w:p w:rsidR="00180F62" w:rsidRPr="006E259E" w:rsidRDefault="00180F62" w:rsidP="00180F62">
      <w:pPr>
        <w:pStyle w:val="normal11"/>
        <w:ind w:left="720"/>
      </w:pPr>
      <w:r w:rsidRPr="006E259E">
        <w:t>Peşteri şi stânci, 6</w:t>
      </w:r>
      <w:r>
        <w:t xml:space="preserve">:15-16, ascunzişuri subterane </w:t>
      </w:r>
      <w:r w:rsidRPr="006E259E">
        <w:t>care nu pot păzi de mânia lui Dumnezeu</w:t>
      </w:r>
    </w:p>
    <w:p w:rsidR="00180F62" w:rsidRDefault="00180F62" w:rsidP="00180F62">
      <w:pPr>
        <w:pStyle w:val="normal11"/>
        <w:ind w:left="720"/>
      </w:pPr>
    </w:p>
    <w:p w:rsidR="00180F62" w:rsidRPr="006E259E" w:rsidRDefault="00180F62" w:rsidP="00180F62">
      <w:pPr>
        <w:pStyle w:val="normal11"/>
        <w:ind w:left="720"/>
      </w:pPr>
      <w:r w:rsidRPr="006E259E">
        <w:t>Patru colţuri ale pământului, patru vânturi, 7:1</w:t>
      </w:r>
    </w:p>
    <w:p w:rsidR="00180F62" w:rsidRDefault="00180F62" w:rsidP="00180F62">
      <w:pPr>
        <w:pStyle w:val="normal11"/>
        <w:ind w:left="720"/>
      </w:pPr>
    </w:p>
    <w:p w:rsidR="00180F62" w:rsidRPr="006E259E" w:rsidRDefault="00180F62" w:rsidP="00180F62">
      <w:pPr>
        <w:pStyle w:val="normal11"/>
        <w:ind w:left="720"/>
      </w:pPr>
      <w:r w:rsidRPr="006E259E">
        <w:t>Pământ, mare, râuri şi izvoare, lună şi soare şi stele: domeniu de creaţie divină dar şi de acţiune al judecăţii lui Dumnezeu, 8, 9; 14:7; 16:3-8</w:t>
      </w:r>
    </w:p>
    <w:p w:rsidR="00180F62" w:rsidRDefault="00180F62" w:rsidP="00180F62">
      <w:pPr>
        <w:pStyle w:val="normal11"/>
        <w:ind w:left="720"/>
      </w:pPr>
    </w:p>
    <w:p w:rsidR="00180F62" w:rsidRPr="006E259E" w:rsidRDefault="00180F62" w:rsidP="00180F62">
      <w:pPr>
        <w:pStyle w:val="normal11"/>
        <w:ind w:left="720"/>
      </w:pPr>
      <w:r w:rsidRPr="006E259E">
        <w:t>Mare şi pământ, 10:2, autoritate deplină pe pământ</w:t>
      </w:r>
    </w:p>
    <w:p w:rsidR="00180F62" w:rsidRDefault="00180F62" w:rsidP="00180F62">
      <w:pPr>
        <w:pStyle w:val="normal11"/>
        <w:ind w:left="720"/>
      </w:pPr>
    </w:p>
    <w:p w:rsidR="00180F62" w:rsidRPr="006E259E" w:rsidRDefault="00180F62" w:rsidP="00180F62">
      <w:pPr>
        <w:pStyle w:val="normal11"/>
        <w:ind w:left="720"/>
      </w:pPr>
      <w:r w:rsidRPr="006E259E">
        <w:t>Marea, un loc al morţii, alături de Hades, cf. 20:13-14</w:t>
      </w:r>
    </w:p>
    <w:p w:rsidR="00180F62" w:rsidRDefault="00180F62" w:rsidP="00180F62">
      <w:pPr>
        <w:pStyle w:val="normal11"/>
        <w:ind w:left="720"/>
      </w:pPr>
    </w:p>
    <w:p w:rsidR="00180F62" w:rsidRPr="006E259E" w:rsidRDefault="00180F62" w:rsidP="00180F62">
      <w:pPr>
        <w:pStyle w:val="normal11"/>
        <w:ind w:left="720"/>
      </w:pPr>
      <w:r w:rsidRPr="006E259E">
        <w:t>Templul lui Dumnezeu, 11:2</w:t>
      </w:r>
    </w:p>
    <w:p w:rsidR="00180F62" w:rsidRDefault="00180F62" w:rsidP="00180F62">
      <w:pPr>
        <w:pStyle w:val="normal11"/>
        <w:ind w:left="720"/>
      </w:pPr>
    </w:p>
    <w:p w:rsidR="00180F62" w:rsidRPr="006E259E" w:rsidRDefault="00180F62" w:rsidP="00180F62">
      <w:pPr>
        <w:pStyle w:val="normal11"/>
        <w:ind w:left="720"/>
      </w:pPr>
      <w:r w:rsidRPr="006E259E">
        <w:t>Adâncul, fântâna adâncului, 9:1-2; 11:7; 20:1-3</w:t>
      </w:r>
    </w:p>
    <w:p w:rsidR="00180F62" w:rsidRDefault="00180F62" w:rsidP="00180F62">
      <w:pPr>
        <w:pStyle w:val="normal11"/>
        <w:ind w:left="720"/>
      </w:pPr>
    </w:p>
    <w:p w:rsidR="00180F62" w:rsidRPr="006E259E" w:rsidRDefault="00180F62" w:rsidP="00180F62">
      <w:pPr>
        <w:pStyle w:val="normal11"/>
        <w:ind w:left="720"/>
      </w:pPr>
      <w:r w:rsidRPr="006E259E">
        <w:t>Locul numit Sodoma şi Egipt, 11:8</w:t>
      </w:r>
    </w:p>
    <w:p w:rsidR="00180F62" w:rsidRDefault="00180F62" w:rsidP="00180F62">
      <w:pPr>
        <w:pStyle w:val="normal11"/>
        <w:ind w:left="720"/>
      </w:pPr>
    </w:p>
    <w:p w:rsidR="00180F62" w:rsidRPr="006E259E" w:rsidRDefault="00180F62" w:rsidP="00180F62">
      <w:pPr>
        <w:pStyle w:val="normal11"/>
        <w:ind w:left="720"/>
      </w:pPr>
      <w:r w:rsidRPr="006E259E">
        <w:lastRenderedPageBreak/>
        <w:t>Mare cutremur de pământ, 11:13</w:t>
      </w:r>
    </w:p>
    <w:p w:rsidR="00180F62" w:rsidRDefault="00180F62" w:rsidP="00180F62">
      <w:pPr>
        <w:pStyle w:val="normal11"/>
        <w:ind w:left="720"/>
      </w:pPr>
    </w:p>
    <w:p w:rsidR="00180F62" w:rsidRPr="006E259E" w:rsidRDefault="00180F62" w:rsidP="00180F62">
      <w:pPr>
        <w:pStyle w:val="normal11"/>
        <w:ind w:left="720"/>
      </w:pPr>
      <w:r w:rsidRPr="006E259E">
        <w:t>Nisipul mării, 13:1</w:t>
      </w:r>
    </w:p>
    <w:p w:rsidR="00180F62" w:rsidRDefault="00180F62" w:rsidP="00180F62">
      <w:pPr>
        <w:pStyle w:val="normal11"/>
        <w:ind w:left="720"/>
      </w:pPr>
    </w:p>
    <w:p w:rsidR="00180F62" w:rsidRPr="006E259E" w:rsidRDefault="00180F62" w:rsidP="00180F62">
      <w:pPr>
        <w:pStyle w:val="normal11"/>
        <w:ind w:left="720"/>
      </w:pPr>
      <w:r w:rsidRPr="006E259E">
        <w:t>Râul cel mare, Eufratul, 16:12, loc al adunării împăraţilor răutăţii</w:t>
      </w:r>
    </w:p>
    <w:p w:rsidR="00180F62" w:rsidRDefault="00180F62" w:rsidP="00180F62">
      <w:pPr>
        <w:pStyle w:val="normal11"/>
        <w:ind w:left="720"/>
      </w:pPr>
    </w:p>
    <w:p w:rsidR="00180F62" w:rsidRPr="006E259E" w:rsidRDefault="00180F62" w:rsidP="00180F62">
      <w:pPr>
        <w:pStyle w:val="normal11"/>
        <w:ind w:left="720"/>
      </w:pPr>
      <w:r w:rsidRPr="006E259E">
        <w:t xml:space="preserve">Armaghedon, </w:t>
      </w:r>
      <w:r>
        <w:t xml:space="preserve">locul bătăliei finale, </w:t>
      </w:r>
      <w:r w:rsidRPr="006E259E">
        <w:t>16:16</w:t>
      </w:r>
    </w:p>
    <w:p w:rsidR="00180F62" w:rsidRDefault="00180F62" w:rsidP="00180F62">
      <w:pPr>
        <w:pStyle w:val="normal11"/>
        <w:ind w:left="720"/>
      </w:pPr>
    </w:p>
    <w:p w:rsidR="00180F62" w:rsidRPr="006E259E" w:rsidRDefault="00180F62" w:rsidP="00180F62">
      <w:pPr>
        <w:pStyle w:val="normal11"/>
        <w:ind w:left="720"/>
      </w:pPr>
      <w:r w:rsidRPr="006E259E">
        <w:t>Văzduh, 16:17, loc final atins de judecata potirelor</w:t>
      </w:r>
    </w:p>
    <w:p w:rsidR="00180F62" w:rsidRDefault="00180F62" w:rsidP="00180F62">
      <w:pPr>
        <w:pStyle w:val="normal11"/>
        <w:ind w:left="720"/>
      </w:pPr>
    </w:p>
    <w:p w:rsidR="00180F62" w:rsidRPr="006E259E" w:rsidRDefault="00180F62" w:rsidP="00180F62">
      <w:pPr>
        <w:pStyle w:val="normal11"/>
        <w:ind w:left="720"/>
      </w:pPr>
      <w:r w:rsidRPr="006E259E">
        <w:t>Pe ape mari, 17:1, locul unde stă prostituata cea mare</w:t>
      </w:r>
    </w:p>
    <w:p w:rsidR="00180F62" w:rsidRDefault="00180F62" w:rsidP="00180F62">
      <w:pPr>
        <w:pStyle w:val="normal11"/>
        <w:ind w:left="720"/>
      </w:pPr>
    </w:p>
    <w:p w:rsidR="00180F62" w:rsidRPr="006E259E" w:rsidRDefault="00180F62" w:rsidP="00180F62">
      <w:pPr>
        <w:pStyle w:val="normal11"/>
        <w:ind w:left="720"/>
      </w:pPr>
      <w:r w:rsidRPr="006E259E">
        <w:t>Babilonul cel mare, 18, cetatea prosperităţii şi a necredincioşiei care exercită guvernarea mondială</w:t>
      </w:r>
    </w:p>
    <w:p w:rsidR="00180F62" w:rsidRDefault="00180F62" w:rsidP="00180F62">
      <w:pPr>
        <w:pStyle w:val="normal11"/>
        <w:ind w:left="720"/>
      </w:pPr>
    </w:p>
    <w:p w:rsidR="00180F62" w:rsidRPr="006E259E" w:rsidRDefault="00180F62" w:rsidP="00180F62">
      <w:pPr>
        <w:pStyle w:val="normal11"/>
        <w:ind w:left="720"/>
      </w:pPr>
      <w:r w:rsidRPr="006E259E">
        <w:t>Cetatea sfântă, noul Ierusalim, 21:2, 10-27</w:t>
      </w:r>
    </w:p>
    <w:p w:rsidR="00180F62" w:rsidRDefault="00180F62" w:rsidP="00180F62">
      <w:pPr>
        <w:pStyle w:val="normal11"/>
        <w:ind w:left="720"/>
      </w:pPr>
    </w:p>
    <w:p w:rsidR="00180F62" w:rsidRPr="006E259E" w:rsidRDefault="00180F62" w:rsidP="00180F62">
      <w:pPr>
        <w:pStyle w:val="normal11"/>
        <w:ind w:left="720"/>
      </w:pPr>
      <w:r w:rsidRPr="006E259E">
        <w:t>Râul cu apa vieţii, 22:1</w:t>
      </w:r>
    </w:p>
    <w:p w:rsidR="00180F62" w:rsidRDefault="00180F62" w:rsidP="00180F62">
      <w:pPr>
        <w:pStyle w:val="normal11"/>
        <w:ind w:left="720"/>
      </w:pPr>
    </w:p>
    <w:p w:rsidR="00180F62" w:rsidRPr="006E259E" w:rsidRDefault="00180F62" w:rsidP="00180F62">
      <w:pPr>
        <w:pStyle w:val="normal11"/>
        <w:ind w:left="720"/>
      </w:pPr>
      <w:r w:rsidRPr="006E259E">
        <w:t>Lumină perpetuă (nici noapte, nici lumina soarelui), 21:23, 22:5</w:t>
      </w:r>
    </w:p>
    <w:p w:rsidR="00180F62" w:rsidRDefault="00180F62" w:rsidP="00180F62">
      <w:pPr>
        <w:pStyle w:val="normal11"/>
        <w:ind w:left="720"/>
      </w:pPr>
    </w:p>
    <w:p w:rsidR="00180F62" w:rsidRDefault="00180F62" w:rsidP="00180F62">
      <w:pPr>
        <w:pStyle w:val="normal11"/>
        <w:ind w:left="720"/>
      </w:pPr>
      <w:r w:rsidRPr="006E259E">
        <w:t>Afară, 22:15, locul celor pedepsiţi</w:t>
      </w:r>
    </w:p>
    <w:p w:rsidR="00180F62" w:rsidRDefault="00180F62" w:rsidP="00180F62">
      <w:pPr>
        <w:pStyle w:val="normal11"/>
        <w:ind w:left="720"/>
      </w:pPr>
    </w:p>
    <w:p w:rsidR="005F5ADC" w:rsidRDefault="005F5ADC" w:rsidP="00180F62">
      <w:pPr>
        <w:pStyle w:val="normal11"/>
        <w:ind w:left="720"/>
      </w:pPr>
    </w:p>
    <w:p w:rsidR="005F5ADC" w:rsidRDefault="005F5ADC" w:rsidP="00180F62">
      <w:pPr>
        <w:pStyle w:val="normal11"/>
        <w:ind w:left="720"/>
      </w:pPr>
    </w:p>
    <w:p w:rsidR="005F5ADC" w:rsidRDefault="005F5ADC" w:rsidP="00180F62">
      <w:pPr>
        <w:pStyle w:val="normal11"/>
        <w:ind w:left="720"/>
      </w:pPr>
    </w:p>
    <w:p w:rsidR="005F5ADC" w:rsidRDefault="005F5ADC" w:rsidP="00180F62">
      <w:pPr>
        <w:pStyle w:val="normal11"/>
        <w:ind w:left="720"/>
      </w:pPr>
    </w:p>
    <w:p w:rsidR="00180F62" w:rsidRPr="006E259E" w:rsidRDefault="00180F62" w:rsidP="005F5ADC">
      <w:pPr>
        <w:pStyle w:val="Heading5"/>
      </w:pPr>
      <w:r w:rsidRPr="006E259E">
        <w:t>Codul numerelor simbolice în Apocalipsa</w:t>
      </w:r>
      <w:r w:rsidRPr="006E259E">
        <w:rPr>
          <w:rStyle w:val="FootnoteReference"/>
        </w:rPr>
        <w:footnoteReference w:id="201"/>
      </w:r>
    </w:p>
    <w:p w:rsidR="00180F62" w:rsidRDefault="00180F62" w:rsidP="00180F62"/>
    <w:p w:rsidR="00180F62" w:rsidRPr="006E259E" w:rsidRDefault="00180F62" w:rsidP="00180F62">
      <w:pPr>
        <w:ind w:firstLine="0"/>
      </w:pPr>
      <w:r w:rsidRPr="006E259E">
        <w:t xml:space="preserve">Ideea că numerele guvernează lumea este veche, era prezentă în Egipt, iar în Grecia este reprezentată de </w:t>
      </w:r>
      <w:r w:rsidRPr="006E259E">
        <w:lastRenderedPageBreak/>
        <w:t xml:space="preserve">Pitagora. În civilizaţiile antice, unde literele alfabetului aveau şi valoare numerică s-a dezvoltat </w:t>
      </w:r>
      <w:r w:rsidRPr="006E259E">
        <w:rPr>
          <w:i/>
          <w:iCs/>
        </w:rPr>
        <w:t>ghematria</w:t>
      </w:r>
      <w:r w:rsidRPr="006E259E">
        <w:t>, ştiinţa care încerca să găseacă mesaje cifrate în mesajele simple, alfabetice, sensuri ascunse în valorile numerice ale cuvintelor (caz întâlnit şi în Apocalipsa, pentru 666, şi în evanghelia după Matei, pentru numărul davidic 14).</w:t>
      </w:r>
    </w:p>
    <w:p w:rsidR="00180F62" w:rsidRPr="006E259E" w:rsidRDefault="00180F62" w:rsidP="00180F62">
      <w:r w:rsidRPr="006E259E">
        <w:t>Semnificaţia simbolică a numerelor în Apocalipsa, şi în general, în Biblie, este variată. Lista de mai jos dă câteva valori simbolice, care însă nu caracterizează doar Apocalipsa ci şi restul Bibliei:</w:t>
      </w:r>
    </w:p>
    <w:p w:rsidR="00180F62" w:rsidRPr="006E259E" w:rsidRDefault="00180F62" w:rsidP="00180F62"/>
    <w:p w:rsidR="00180F62" w:rsidRPr="006E259E" w:rsidRDefault="00180F62" w:rsidP="00180F62">
      <w:r w:rsidRPr="006E259E">
        <w:t>Seria principală de numere speciale:</w:t>
      </w:r>
    </w:p>
    <w:p w:rsidR="00180F62" w:rsidRPr="006E259E" w:rsidRDefault="00180F62" w:rsidP="00180F62"/>
    <w:p w:rsidR="00180F62" w:rsidRPr="00CD2418" w:rsidRDefault="00180F62" w:rsidP="00180F62">
      <w:pPr>
        <w:pStyle w:val="normal11"/>
        <w:ind w:left="230"/>
      </w:pPr>
      <w:r w:rsidRPr="00CD2418">
        <w:t>1. Numărul unicităţii lui Dumnezeu, al perfecţiunii divine.</w:t>
      </w:r>
    </w:p>
    <w:p w:rsidR="00180F62" w:rsidRPr="00CD2418" w:rsidRDefault="00180F62" w:rsidP="00180F62">
      <w:pPr>
        <w:pStyle w:val="normal11"/>
        <w:ind w:left="230"/>
        <w:rPr>
          <w:lang w:eastAsia="vi-VN"/>
        </w:rPr>
      </w:pPr>
      <w:r w:rsidRPr="00CD2418">
        <w:rPr>
          <w:lang w:eastAsia="vi-VN"/>
        </w:rPr>
        <w:t>2. Numărul tovărăşiei, al martorilor, al mărturiei (cf. Deut. 19:15, 11:3).</w:t>
      </w:r>
    </w:p>
    <w:p w:rsidR="00180F62" w:rsidRPr="006E259E" w:rsidRDefault="00180F62" w:rsidP="00180F62">
      <w:pPr>
        <w:pStyle w:val="normal11"/>
        <w:ind w:left="230"/>
        <w:rPr>
          <w:lang w:eastAsia="vi-VN"/>
        </w:rPr>
      </w:pPr>
      <w:r w:rsidRPr="006E259E">
        <w:rPr>
          <w:lang w:eastAsia="vi-VN"/>
        </w:rPr>
        <w:t>3. Numărul completitudinii, al desăvârşirii divine, al lucrării divine caracteristice, unice (cf. 1 In. 5:8)1:4-5; 16:19</w:t>
      </w:r>
    </w:p>
    <w:p w:rsidR="00180F62" w:rsidRPr="006E259E" w:rsidRDefault="00180F62" w:rsidP="00180F62">
      <w:pPr>
        <w:pStyle w:val="normal11"/>
        <w:ind w:left="230"/>
        <w:rPr>
          <w:lang w:eastAsia="vi-VN"/>
        </w:rPr>
      </w:pPr>
      <w:r w:rsidRPr="006E259E">
        <w:rPr>
          <w:lang w:eastAsia="vi-VN"/>
        </w:rPr>
        <w:t>1/3. O treime, numărul incompletitudinii, al etapei intermediare, Apoc. 8:7; 9:15; 12:4.</w:t>
      </w:r>
    </w:p>
    <w:p w:rsidR="00180F62" w:rsidRPr="006E259E" w:rsidRDefault="00180F62" w:rsidP="00180F62">
      <w:pPr>
        <w:pStyle w:val="normal11"/>
        <w:ind w:left="230"/>
        <w:rPr>
          <w:lang w:eastAsia="vi-VN"/>
        </w:rPr>
      </w:pPr>
      <w:r w:rsidRPr="006E259E">
        <w:rPr>
          <w:lang w:eastAsia="vi-VN"/>
        </w:rPr>
        <w:t>4. Numărul lumii, al pământului, cele patru puncte cardinale (10:8; 4:6; 7:1; 9:14 (Cf. Mat 24:31; Prov.  30:18-31).</w:t>
      </w:r>
    </w:p>
    <w:p w:rsidR="00180F62" w:rsidRPr="006E259E" w:rsidRDefault="00180F62" w:rsidP="00180F62">
      <w:pPr>
        <w:pStyle w:val="normal11"/>
        <w:ind w:left="230"/>
        <w:rPr>
          <w:lang w:eastAsia="vi-VN"/>
        </w:rPr>
      </w:pPr>
      <w:r w:rsidRPr="006E259E">
        <w:rPr>
          <w:lang w:eastAsia="vi-VN"/>
        </w:rPr>
        <w:t>5. Numărul simbol</w:t>
      </w:r>
      <w:r>
        <w:rPr>
          <w:lang w:eastAsia="vi-VN"/>
        </w:rPr>
        <w:t>ic</w:t>
      </w:r>
      <w:r w:rsidRPr="006E259E">
        <w:rPr>
          <w:lang w:eastAsia="vi-VN"/>
        </w:rPr>
        <w:t xml:space="preserve"> al micimii care însă, este victorioasă; în multiplii săi, în special ai lui 10, reprezintă putere, forţă (cf. Isa. 30:17), 9:5.</w:t>
      </w:r>
    </w:p>
    <w:p w:rsidR="00180F62" w:rsidRPr="006E259E" w:rsidRDefault="00180F62" w:rsidP="00180F62">
      <w:pPr>
        <w:pStyle w:val="normal11"/>
        <w:ind w:left="230"/>
        <w:rPr>
          <w:lang w:eastAsia="vi-VN"/>
        </w:rPr>
      </w:pPr>
      <w:r w:rsidRPr="006E259E">
        <w:rPr>
          <w:lang w:eastAsia="vi-VN"/>
        </w:rPr>
        <w:t>6. Numărul simbol</w:t>
      </w:r>
      <w:r>
        <w:rPr>
          <w:lang w:eastAsia="vi-VN"/>
        </w:rPr>
        <w:t>ic</w:t>
      </w:r>
      <w:r w:rsidRPr="006E259E">
        <w:rPr>
          <w:lang w:eastAsia="vi-VN"/>
        </w:rPr>
        <w:t xml:space="preserve"> al omului fără Dumnezeu (7-1=6), al păcatului (cf. Dan. 3:1), Apoc. 13:18., al antihristului.</w:t>
      </w:r>
    </w:p>
    <w:p w:rsidR="00180F62" w:rsidRPr="006E259E" w:rsidRDefault="00180F62" w:rsidP="00180F62">
      <w:pPr>
        <w:pStyle w:val="normal11"/>
        <w:ind w:left="230"/>
        <w:rPr>
          <w:lang w:eastAsia="vi-VN"/>
        </w:rPr>
      </w:pPr>
      <w:r w:rsidRPr="006E259E">
        <w:rPr>
          <w:lang w:eastAsia="vi-VN"/>
        </w:rPr>
        <w:t>7. Numărul perfecţiunii creaţiei, al implicării lui Dumnezeu în creaţie, al legăturii dintre Dumnezeu şi om: şapte culori ale curcubeului, şapte zile ale creaţiei, a şaptea zi – zi de odihnă (cf. Prov. 9:1), 1:4; 1:12; 4:5; 5:1; 5:6; 12:3; 13:1, sau al judecăţii divine perfecte: şapte peceţi, şapte trâmbiţe, şapte potire</w:t>
      </w:r>
      <w:r w:rsidR="00234D93">
        <w:rPr>
          <w:lang w:eastAsia="vi-VN"/>
        </w:rPr>
        <w:t xml:space="preserve"> etc.</w:t>
      </w:r>
    </w:p>
    <w:p w:rsidR="00180F62" w:rsidRPr="006E259E" w:rsidRDefault="00180F62" w:rsidP="00180F62">
      <w:pPr>
        <w:pStyle w:val="normal11"/>
        <w:ind w:left="230"/>
        <w:rPr>
          <w:lang w:eastAsia="vi-VN"/>
        </w:rPr>
      </w:pPr>
      <w:r w:rsidRPr="006E259E">
        <w:rPr>
          <w:lang w:eastAsia="vi-VN"/>
        </w:rPr>
        <w:t xml:space="preserve">3,1/2 perioada intermediară, indică procesul, o etapă, prezenţa unui plan divin care va conduce la desăvârşirea lui </w:t>
      </w:r>
      <w:r w:rsidRPr="006E259E">
        <w:rPr>
          <w:lang w:eastAsia="vi-VN"/>
        </w:rPr>
        <w:lastRenderedPageBreak/>
        <w:t>7 (uneori întâlnită, sub forma:  un timp, două timpuri, şi o jumătate de timp). Cf. 1,260 zile în Apoc. 11:3; 12:6, sau 42 de luni în Apoc. 11:2; 13:5, sau în Apoc. 12:14</w:t>
      </w:r>
    </w:p>
    <w:p w:rsidR="00180F62" w:rsidRPr="006E259E" w:rsidRDefault="00180F62" w:rsidP="00180F62">
      <w:pPr>
        <w:pStyle w:val="normal11"/>
        <w:ind w:left="230"/>
        <w:rPr>
          <w:lang w:eastAsia="vi-VN"/>
        </w:rPr>
      </w:pPr>
      <w:r w:rsidRPr="006E259E">
        <w:rPr>
          <w:lang w:eastAsia="vi-VN"/>
        </w:rPr>
        <w:t>10. Numărul plinătăţii cantitative (Cf. Gen. 24:55). Poate fi şi un simbol al puterii, al desăvârşirii, dar şi unul al slăbiciunii. Numărul neamurilor, al popoarelor pe pământ. Cu privire la multiplii săi, sau puterile lui 10, cf. Dan. 1:12. Apoc. 17:12, 2:10; 1000 este puterea a treia a lui 10, şi vorbeşte despre imensitate, lungime extremă. 7000 semnifică din nou putere, aluzie la creaţie, cf. 7.11:13.</w:t>
      </w:r>
    </w:p>
    <w:p w:rsidR="00180F62" w:rsidRPr="006E259E" w:rsidRDefault="00180F62" w:rsidP="00180F62">
      <w:pPr>
        <w:pStyle w:val="normal11"/>
        <w:ind w:left="230"/>
        <w:rPr>
          <w:lang w:eastAsia="vi-VN"/>
        </w:rPr>
      </w:pPr>
      <w:r w:rsidRPr="006E259E">
        <w:rPr>
          <w:lang w:eastAsia="vi-VN"/>
        </w:rPr>
        <w:t>11. Numărul incompletitudinii, al mărturiei incomplete.</w:t>
      </w:r>
    </w:p>
    <w:p w:rsidR="00180F62" w:rsidRPr="006E259E" w:rsidRDefault="00180F62" w:rsidP="00180F62">
      <w:pPr>
        <w:pStyle w:val="normal11"/>
        <w:ind w:left="230"/>
        <w:rPr>
          <w:lang w:eastAsia="vi-VN"/>
        </w:rPr>
      </w:pPr>
      <w:r w:rsidRPr="00CD2418">
        <w:rPr>
          <w:lang w:val="de-DE" w:eastAsia="vi-VN"/>
        </w:rPr>
        <w:t xml:space="preserve">12. Simbolul Israelului sau al Bisericii. </w:t>
      </w:r>
      <w:r w:rsidRPr="006E259E">
        <w:rPr>
          <w:lang w:eastAsia="vi-VN"/>
        </w:rPr>
        <w:t xml:space="preserve">Cf. Apoc. 21:9-27. </w:t>
      </w:r>
      <w:r>
        <w:rPr>
          <w:lang w:eastAsia="vi-VN"/>
        </w:rPr>
        <w:t>Este s</w:t>
      </w:r>
      <w:r w:rsidRPr="006E259E">
        <w:rPr>
          <w:lang w:eastAsia="vi-VN"/>
        </w:rPr>
        <w:t>imbolul religiei organizate.</w:t>
      </w:r>
    </w:p>
    <w:p w:rsidR="00180F62" w:rsidRPr="006E259E" w:rsidRDefault="00180F62" w:rsidP="00180F62">
      <w:pPr>
        <w:pStyle w:val="normal11"/>
        <w:ind w:left="230"/>
        <w:rPr>
          <w:lang w:eastAsia="vi-VN"/>
        </w:rPr>
      </w:pPr>
      <w:r w:rsidRPr="006E259E">
        <w:rPr>
          <w:lang w:eastAsia="vi-VN"/>
        </w:rPr>
        <w:t>14. Numărul completitudinii şi al mărturiei (7x2)</w:t>
      </w:r>
    </w:p>
    <w:p w:rsidR="00180F62" w:rsidRPr="006E259E" w:rsidRDefault="00180F62" w:rsidP="00180F62">
      <w:pPr>
        <w:pStyle w:val="normal11"/>
        <w:ind w:left="230"/>
        <w:rPr>
          <w:lang w:eastAsia="vi-VN"/>
        </w:rPr>
      </w:pPr>
      <w:r w:rsidRPr="006E259E">
        <w:rPr>
          <w:lang w:eastAsia="vi-VN"/>
        </w:rPr>
        <w:t>24. Simbolul continuităţii dintre cele două legăminte, din VT şi din NT, cf. Apoc. 4:4</w:t>
      </w:r>
    </w:p>
    <w:p w:rsidR="00180F62" w:rsidRPr="006E259E" w:rsidRDefault="00180F62" w:rsidP="00180F62">
      <w:pPr>
        <w:pStyle w:val="normal11"/>
        <w:ind w:left="230"/>
        <w:rPr>
          <w:lang w:eastAsia="vi-VN"/>
        </w:rPr>
      </w:pPr>
      <w:r w:rsidRPr="006E259E">
        <w:rPr>
          <w:lang w:eastAsia="vi-VN"/>
        </w:rPr>
        <w:t>28. Numărul mărturiei complete sau prezenţei complete pe pământ (7x4).</w:t>
      </w:r>
    </w:p>
    <w:p w:rsidR="00180F62" w:rsidRPr="006E259E" w:rsidRDefault="00180F62" w:rsidP="00180F62">
      <w:pPr>
        <w:pStyle w:val="normal11"/>
        <w:ind w:left="230"/>
        <w:rPr>
          <w:lang w:eastAsia="vi-VN"/>
        </w:rPr>
      </w:pPr>
      <w:r w:rsidRPr="006E259E">
        <w:rPr>
          <w:lang w:eastAsia="vi-VN"/>
        </w:rPr>
        <w:t>40. Numărul unei generaţii,</w:t>
      </w:r>
      <w:r>
        <w:rPr>
          <w:lang w:eastAsia="vi-VN"/>
        </w:rPr>
        <w:t xml:space="preserve"> al maturităţii, al</w:t>
      </w:r>
      <w:r w:rsidRPr="006E259E">
        <w:rPr>
          <w:lang w:eastAsia="vi-VN"/>
        </w:rPr>
        <w:t xml:space="preserve"> testării, al încercării.</w:t>
      </w:r>
    </w:p>
    <w:p w:rsidR="00180F62" w:rsidRPr="006E259E" w:rsidRDefault="00180F62" w:rsidP="00180F62">
      <w:pPr>
        <w:pStyle w:val="normal11"/>
        <w:ind w:left="230"/>
        <w:rPr>
          <w:lang w:eastAsia="vi-VN"/>
        </w:rPr>
      </w:pPr>
      <w:r w:rsidRPr="006E259E">
        <w:rPr>
          <w:lang w:eastAsia="vi-VN"/>
        </w:rPr>
        <w:t>70 sau 72, numărul Neamurilor, al popoarelor care au populat pământul după potop, prin urmaşii lui Noe (Gen. 6-10).</w:t>
      </w:r>
    </w:p>
    <w:p w:rsidR="00180F62" w:rsidRPr="006E259E" w:rsidRDefault="00180F62" w:rsidP="00180F62">
      <w:pPr>
        <w:pStyle w:val="normal11"/>
        <w:ind w:left="230"/>
        <w:rPr>
          <w:lang w:eastAsia="vi-VN"/>
        </w:rPr>
      </w:pPr>
      <w:r w:rsidRPr="006E259E">
        <w:rPr>
          <w:lang w:eastAsia="vi-VN"/>
        </w:rPr>
        <w:t>666 sau 616, numărul antihristului, al perfecţiunii umane fără Dumnezeu.</w:t>
      </w:r>
    </w:p>
    <w:p w:rsidR="00180F62" w:rsidRPr="006E259E" w:rsidRDefault="00180F62" w:rsidP="005454DE">
      <w:pPr>
        <w:pStyle w:val="normal11"/>
        <w:ind w:left="230"/>
        <w:rPr>
          <w:lang w:eastAsia="vi-VN"/>
        </w:rPr>
      </w:pPr>
      <w:r w:rsidRPr="006E259E">
        <w:rPr>
          <w:lang w:eastAsia="vi-VN"/>
        </w:rPr>
        <w:t>144,000, Un număr al multitudinii celor salvaţi din Israel, dar foarte posibil şi din Biserică (dacă are valoare simbolică), al unei mulţimii imense din care nu lipseşte nimeni. Al poporului perfect, desăvârşit al lui Dumnezeu, din VT şi NT, 144x1000. Pătratul unui număr denotă intensitatea simbolului, iar 144 este 12x12 ( cf. Apoc. 7:1</w:t>
      </w:r>
      <w:r w:rsidR="005454DE">
        <w:rPr>
          <w:lang w:eastAsia="vi-VN"/>
        </w:rPr>
        <w:t>-8</w:t>
      </w:r>
      <w:r w:rsidRPr="006E259E">
        <w:rPr>
          <w:lang w:eastAsia="vi-VN"/>
        </w:rPr>
        <w:t>; 14:1</w:t>
      </w:r>
      <w:r w:rsidR="005454DE">
        <w:rPr>
          <w:lang w:eastAsia="vi-VN"/>
        </w:rPr>
        <w:t>-</w:t>
      </w:r>
      <w:r w:rsidR="00082860">
        <w:rPr>
          <w:lang w:eastAsia="vi-VN"/>
        </w:rPr>
        <w:t>4</w:t>
      </w:r>
      <w:r w:rsidR="00234D93">
        <w:rPr>
          <w:lang w:eastAsia="vi-VN"/>
        </w:rPr>
        <w:t xml:space="preserve"> etc.</w:t>
      </w:r>
      <w:r w:rsidRPr="006E259E">
        <w:rPr>
          <w:lang w:eastAsia="vi-VN"/>
        </w:rPr>
        <w:t xml:space="preserve">). </w:t>
      </w:r>
    </w:p>
    <w:p w:rsidR="00180F62" w:rsidRPr="006E259E" w:rsidRDefault="00180F62" w:rsidP="00180F62">
      <w:pPr>
        <w:pStyle w:val="normal11"/>
        <w:ind w:left="230"/>
        <w:rPr>
          <w:lang w:eastAsia="vi-VN"/>
        </w:rPr>
      </w:pPr>
      <w:r w:rsidRPr="006E259E">
        <w:rPr>
          <w:lang w:eastAsia="vi-VN"/>
        </w:rPr>
        <w:t>10,000 x 10</w:t>
      </w:r>
      <w:r>
        <w:rPr>
          <w:lang w:eastAsia="vi-VN"/>
        </w:rPr>
        <w:t>0,</w:t>
      </w:r>
      <w:r w:rsidRPr="006E259E">
        <w:rPr>
          <w:lang w:eastAsia="vi-VN"/>
        </w:rPr>
        <w:t>000, simboluri ale numerelor extrem de mari, Apoc. 5:11; 7:9; sau 20,000 x 10,000.</w:t>
      </w:r>
    </w:p>
    <w:p w:rsidR="00180F62" w:rsidRDefault="00180F62" w:rsidP="00180F62">
      <w:r w:rsidRPr="006E259E">
        <w:t xml:space="preserve"> </w:t>
      </w:r>
    </w:p>
    <w:p w:rsidR="00082860" w:rsidRDefault="00082860" w:rsidP="00180F62"/>
    <w:p w:rsidR="00082860" w:rsidRDefault="00082860" w:rsidP="00180F62"/>
    <w:p w:rsidR="00180F62" w:rsidRPr="006E259E" w:rsidRDefault="00180F62" w:rsidP="00180F62">
      <w:r w:rsidRPr="006E259E">
        <w:lastRenderedPageBreak/>
        <w:t>O „hartă”</w:t>
      </w:r>
      <w:r>
        <w:t xml:space="preserve"> narativă</w:t>
      </w:r>
      <w:r w:rsidRPr="006E259E">
        <w:t xml:space="preserve"> a numerelor speciale din Apocalipsa</w:t>
      </w:r>
    </w:p>
    <w:p w:rsidR="00180F62" w:rsidRPr="006E259E" w:rsidRDefault="00180F62" w:rsidP="00180F62"/>
    <w:p w:rsidR="00180F62" w:rsidRPr="00170BB3" w:rsidRDefault="00180F62" w:rsidP="00180F62">
      <w:r w:rsidRPr="00170BB3">
        <w:t xml:space="preserve">Ideea de număr, în general, </w:t>
      </w:r>
      <w:r w:rsidRPr="00170BB3">
        <w:rPr>
          <w:i/>
          <w:iCs/>
        </w:rPr>
        <w:t>arithmos, arithmeo</w:t>
      </w:r>
      <w:r w:rsidRPr="00170BB3">
        <w:t xml:space="preserve">, apare în </w:t>
      </w:r>
      <w:r>
        <w:t>mai multe text din Apocalipsa (</w:t>
      </w:r>
      <w:r w:rsidRPr="00170BB3">
        <w:t>5:11; 7:4; 7:9; 9:16; 13:17; 13:18; 15:2; 20:8</w:t>
      </w:r>
      <w:r>
        <w:t>)</w:t>
      </w:r>
      <w:r w:rsidRPr="00170BB3">
        <w:t xml:space="preserve">. Mai precis însă, se întâlnesc </w:t>
      </w:r>
      <w:r>
        <w:t xml:space="preserve">o varietate de numere: fracţii, </w:t>
      </w:r>
      <w:r w:rsidRPr="00170BB3">
        <w:t>numerale cardinale şi ordinale</w:t>
      </w:r>
      <w:r>
        <w:t>.</w:t>
      </w:r>
    </w:p>
    <w:p w:rsidR="00180F62" w:rsidRPr="00170BB3" w:rsidRDefault="00180F62" w:rsidP="00180F62"/>
    <w:p w:rsidR="00180F62" w:rsidRPr="00170BB3" w:rsidRDefault="00180F62" w:rsidP="00180F62">
      <w:r w:rsidRPr="00170BB3">
        <w:t>Numere fracţionare:</w:t>
      </w:r>
    </w:p>
    <w:p w:rsidR="00180F62" w:rsidRPr="00170BB3" w:rsidRDefault="00180F62" w:rsidP="00180F62">
      <w:r w:rsidRPr="00170BB3">
        <w:t xml:space="preserve"> </w:t>
      </w:r>
    </w:p>
    <w:p w:rsidR="00180F62" w:rsidRPr="00170BB3" w:rsidRDefault="00180F62" w:rsidP="00180F62">
      <w:pPr>
        <w:pStyle w:val="normal11"/>
        <w:ind w:left="230"/>
      </w:pPr>
      <w:r w:rsidRPr="00170BB3">
        <w:t>1/10 + zecime, a zecea parte (</w:t>
      </w:r>
      <w:r w:rsidRPr="00170BB3">
        <w:rPr>
          <w:i/>
          <w:iCs/>
        </w:rPr>
        <w:t>decatos</w:t>
      </w:r>
      <w:r w:rsidRPr="00170BB3">
        <w:t>): Apoc. 11:13, o zecime din oraş cade, şapte mii de oameni mor în cutremur.</w:t>
      </w:r>
    </w:p>
    <w:p w:rsidR="00180F62" w:rsidRPr="00170BB3" w:rsidRDefault="00180F62" w:rsidP="00180F62">
      <w:pPr>
        <w:pStyle w:val="normal11"/>
        <w:ind w:left="230"/>
      </w:pPr>
      <w:r w:rsidRPr="00170BB3">
        <w:t>1/4 + pătrime, a patra parte (</w:t>
      </w:r>
      <w:r w:rsidRPr="00170BB3">
        <w:rPr>
          <w:i/>
          <w:iCs/>
        </w:rPr>
        <w:t>tetartos</w:t>
      </w:r>
      <w:r w:rsidRPr="00170BB3">
        <w:t xml:space="preserve">): Apoc. 6:8. Calul galben a primit putere să afecteze o pătrime din populaţia pământului cu sabie, foamete, epidemie, şi atacuri din partea animalelor sălbatice. </w:t>
      </w:r>
    </w:p>
    <w:p w:rsidR="00180F62" w:rsidRPr="00170BB3" w:rsidRDefault="00180F62" w:rsidP="00180F62">
      <w:pPr>
        <w:pStyle w:val="normal11"/>
        <w:ind w:left="230"/>
      </w:pPr>
      <w:r w:rsidRPr="00170BB3">
        <w:t>1/3 + treime, a treia parte (</w:t>
      </w:r>
      <w:r w:rsidRPr="00170BB3">
        <w:rPr>
          <w:i/>
          <w:iCs/>
        </w:rPr>
        <w:t>tritos</w:t>
      </w:r>
      <w:r w:rsidRPr="00170BB3">
        <w:t>): Judecata trâmbiţelor aduce moartea celei de a treia părţi din toate vieţuitoarele, afectarea unei treimi din puterea de existenţă a luminii, a mării</w:t>
      </w:r>
      <w:r w:rsidR="00234D93">
        <w:t xml:space="preserve"> etc.</w:t>
      </w:r>
      <w:r w:rsidRPr="00170BB3">
        <w:t xml:space="preserve"> Apoc. 8:7; 8:9; 8:10; 8:11; 8:12; 9:15; 9:18; 12:4;</w:t>
      </w:r>
    </w:p>
    <w:p w:rsidR="00180F62" w:rsidRPr="00170BB3" w:rsidRDefault="00180F62" w:rsidP="00180F62">
      <w:pPr>
        <w:pStyle w:val="normal11"/>
        <w:ind w:left="230"/>
      </w:pPr>
      <w:r>
        <w:rPr>
          <w:rFonts w:hint="eastAsia"/>
        </w:rPr>
        <w:t>½</w:t>
      </w:r>
      <w:r>
        <w:t xml:space="preserve">, </w:t>
      </w:r>
      <w:r w:rsidRPr="00170BB3">
        <w:t xml:space="preserve"> jumătate de oră, </w:t>
      </w:r>
      <w:r w:rsidRPr="00170BB3">
        <w:rPr>
          <w:i/>
          <w:iCs/>
        </w:rPr>
        <w:t>hemiorion</w:t>
      </w:r>
      <w:r w:rsidRPr="00170BB3">
        <w:rPr>
          <w:rFonts w:ascii="SPIonic" w:hAnsi="SPIonic" w:cs="SPIonic"/>
        </w:rPr>
        <w:t xml:space="preserve"> </w:t>
      </w:r>
      <w:r w:rsidRPr="00170BB3">
        <w:t xml:space="preserve">(vezi şi 3½): Apoc. 8:1 </w:t>
      </w:r>
    </w:p>
    <w:p w:rsidR="00180F62" w:rsidRPr="00170BB3" w:rsidRDefault="00180F62" w:rsidP="00180F62">
      <w:pPr>
        <w:pStyle w:val="normal11"/>
        <w:ind w:left="230"/>
      </w:pPr>
      <w:r w:rsidRPr="00170BB3">
        <w:t>3, 1/2 + Trei şi jumătate (</w:t>
      </w:r>
      <w:r w:rsidRPr="00170BB3">
        <w:rPr>
          <w:i/>
          <w:iCs/>
        </w:rPr>
        <w:t>treis kai hemious</w:t>
      </w:r>
      <w:r w:rsidRPr="00170BB3">
        <w:t>): trei zile şi jumătate, Apoc. 11:9; 11:11; trei unităţi temporale (‘timp”)</w:t>
      </w:r>
      <w:r>
        <w:t xml:space="preserve"> </w:t>
      </w:r>
      <w:r w:rsidRPr="00170BB3">
        <w:t>şi jumătate, Apoc. 12:14 (</w:t>
      </w:r>
      <w:r w:rsidRPr="00170BB3">
        <w:rPr>
          <w:i/>
          <w:iCs/>
        </w:rPr>
        <w:t>kairon, kai kairous, kai hemion kairou</w:t>
      </w:r>
      <w:r w:rsidRPr="00170BB3">
        <w:t>).</w:t>
      </w:r>
    </w:p>
    <w:p w:rsidR="00180F62" w:rsidRDefault="00180F62" w:rsidP="00180F62"/>
    <w:p w:rsidR="00180F62" w:rsidRPr="00170BB3" w:rsidRDefault="00180F62" w:rsidP="00180F62">
      <w:r w:rsidRPr="00170BB3">
        <w:t>Numere întregi (cardinale şi ordinale):</w:t>
      </w:r>
    </w:p>
    <w:p w:rsidR="00180F62" w:rsidRDefault="00180F62" w:rsidP="00180F62"/>
    <w:p w:rsidR="00180F62" w:rsidRPr="00170BB3" w:rsidRDefault="00180F62" w:rsidP="00180F62">
      <w:pPr>
        <w:pStyle w:val="normal11"/>
        <w:ind w:left="720"/>
      </w:pPr>
      <w:r w:rsidRPr="00CD2418">
        <w:t>unu (</w:t>
      </w:r>
      <w:r w:rsidRPr="00CD2418">
        <w:rPr>
          <w:i/>
          <w:iCs/>
        </w:rPr>
        <w:t>heis, mia, hen</w:t>
      </w:r>
      <w:r w:rsidRPr="00CD2418">
        <w:t>): una dintre cele 4 fiinţe vii, 4:8, 15:7; un bătrân, 5:5; 7:13; o pecete, 6:1; un vultur care strigă „vai!”, 8:13; un alt „vai”, 9:12; o voce, 9:13; un cap, 13:3; unul înger, 17:1, 19:17, 21:9; un împărat- corn, 17:10; împărat pentru un ceas, împreună cu fiara, 17:12; una în gândire, 17:13; 17:17; o zi, 18:8; o oră, 18:10; 18:17, 18:19; o perlă, 21:21. Cel dintâi (</w:t>
      </w:r>
      <w:r w:rsidRPr="00CD2418">
        <w:rPr>
          <w:i/>
          <w:iCs/>
        </w:rPr>
        <w:t>protos</w:t>
      </w:r>
      <w:r w:rsidRPr="00CD2418">
        <w:t xml:space="preserve">): </w:t>
      </w:r>
      <w:r w:rsidRPr="00CD2418">
        <w:lastRenderedPageBreak/>
        <w:t>Isus Hristos, primul născut, Apoc. 1:5; primul şi ultimul 1:17, 2:8; dragostea dintâi, 2:4; faptele dintâi, 2:5, 2:19; prima voce, 4:1</w:t>
      </w:r>
      <w:r w:rsidR="00234D93" w:rsidRPr="00CD2418">
        <w:t xml:space="preserve"> etc.</w:t>
      </w:r>
      <w:r w:rsidRPr="00CD2418">
        <w:t xml:space="preserve"> </w:t>
      </w:r>
      <w:r w:rsidRPr="00170BB3">
        <w:t>Apoc. 4:7; 8:7; 13:12; 16:2; 20:5 20:6; 21:1; 21:4; 21:19; 22:13; ultimul (</w:t>
      </w:r>
      <w:r>
        <w:rPr>
          <w:i/>
          <w:iCs/>
        </w:rPr>
        <w:t>esch</w:t>
      </w:r>
      <w:r w:rsidRPr="00170BB3">
        <w:rPr>
          <w:i/>
          <w:iCs/>
        </w:rPr>
        <w:t>atos</w:t>
      </w:r>
      <w:r w:rsidRPr="00170BB3">
        <w:t>): Apoc. 1:17; 2:8; 2:19; 15:1; 21:9; 22:13. primul şi ultimul, alfa şi omega (</w:t>
      </w:r>
      <w:r w:rsidRPr="00170BB3">
        <w:rPr>
          <w:i/>
          <w:iCs/>
        </w:rPr>
        <w:t>to alfa kai to omega</w:t>
      </w:r>
      <w:r w:rsidRPr="00170BB3">
        <w:t>): Apoc. 1:8; 21:6; 22:13.</w:t>
      </w:r>
    </w:p>
    <w:p w:rsidR="00180F62" w:rsidRPr="00170BB3" w:rsidRDefault="00180F62" w:rsidP="00180F62">
      <w:pPr>
        <w:pStyle w:val="normal11"/>
        <w:ind w:left="720"/>
      </w:pPr>
      <w:r w:rsidRPr="00170BB3">
        <w:t xml:space="preserve"> doi (</w:t>
      </w:r>
      <w:r w:rsidRPr="00170BB3">
        <w:rPr>
          <w:i/>
          <w:iCs/>
        </w:rPr>
        <w:t>duo</w:t>
      </w:r>
      <w:r w:rsidRPr="00170BB3">
        <w:t xml:space="preserve"> – vezi şi 42, 1260, şi 20,000): Apoc. 1:16; 2:12, 9:12; 11:4; 11:10; 12:14; 13:11; 19:20. Al doilea (</w:t>
      </w:r>
      <w:r w:rsidRPr="00170BB3">
        <w:rPr>
          <w:i/>
          <w:iCs/>
        </w:rPr>
        <w:t>deuteros</w:t>
      </w:r>
      <w:r w:rsidRPr="00170BB3">
        <w:t>): Apoc. 2:11; 4:7; 6:3; 8:8; 11:3; 11:14; 14:8; 16:3; 19:3; 20:6; 20:14; 21:8; 21:19.</w:t>
      </w:r>
    </w:p>
    <w:p w:rsidR="00180F62" w:rsidRPr="00170BB3" w:rsidRDefault="00180F62" w:rsidP="00180F62">
      <w:pPr>
        <w:pStyle w:val="normal11"/>
        <w:ind w:left="720"/>
      </w:pPr>
      <w:r w:rsidRPr="00170BB3">
        <w:t>trei (</w:t>
      </w:r>
      <w:r w:rsidRPr="00170BB3">
        <w:rPr>
          <w:i/>
          <w:iCs/>
        </w:rPr>
        <w:t>treis</w:t>
      </w:r>
      <w:r w:rsidRPr="00170BB3">
        <w:rPr>
          <w:rFonts w:ascii="SPIonic" w:hAnsi="SPIonic" w:cs="SPIonic"/>
        </w:rPr>
        <w:t>,</w:t>
      </w:r>
      <w:r w:rsidRPr="00170BB3">
        <w:t xml:space="preserve"> vezi şi 3 ½): Apoc. 6:6; 8:13; 9:18; 16:13; 16:19; 21:13; a treia (</w:t>
      </w:r>
      <w:r w:rsidRPr="00170BB3">
        <w:rPr>
          <w:i/>
          <w:iCs/>
        </w:rPr>
        <w:t>tritos</w:t>
      </w:r>
      <w:r w:rsidRPr="00170BB3">
        <w:t>, o treime): Apoc. 4:7; 6:5; 8:10; 11:14; 14:9; 16:4; 21:19;</w:t>
      </w:r>
    </w:p>
    <w:p w:rsidR="00180F62" w:rsidRPr="00170BB3" w:rsidRDefault="00180F62" w:rsidP="00180F62">
      <w:pPr>
        <w:pStyle w:val="normal11"/>
        <w:ind w:left="720"/>
      </w:pPr>
      <w:r w:rsidRPr="00170BB3">
        <w:t>patru (</w:t>
      </w:r>
      <w:r w:rsidRPr="00170BB3">
        <w:rPr>
          <w:i/>
          <w:iCs/>
        </w:rPr>
        <w:t>tessares</w:t>
      </w:r>
      <w:r w:rsidRPr="00170BB3">
        <w:t>, - vezi 24, 144, 144,000): Apoc. 4:8; 5:6; 5:8; 5:14; 6:1; 6:6; 7:1; 7:2; 7:11; 9:13; 9:14; 9:15; 14:3; 15:7; 19:4; 20:8; 21:16; a patra, al patrulea (</w:t>
      </w:r>
      <w:r w:rsidRPr="00170BB3">
        <w:rPr>
          <w:i/>
          <w:iCs/>
        </w:rPr>
        <w:t>tetartos</w:t>
      </w:r>
      <w:r w:rsidRPr="00170BB3">
        <w:t>, vezi şi ¼ în Apoc. 6:8) Apoc. 4:6; 4:7; 6:7; 8:12; 16:8; 21:19;</w:t>
      </w:r>
    </w:p>
    <w:p w:rsidR="00180F62" w:rsidRPr="00170BB3" w:rsidRDefault="00180F62" w:rsidP="00180F62">
      <w:pPr>
        <w:pStyle w:val="normal11"/>
        <w:ind w:left="720"/>
      </w:pPr>
      <w:r w:rsidRPr="00170BB3">
        <w:t>cinci (</w:t>
      </w:r>
      <w:r w:rsidRPr="00170BB3">
        <w:rPr>
          <w:i/>
          <w:iCs/>
        </w:rPr>
        <w:t>pente</w:t>
      </w:r>
      <w:r w:rsidRPr="00170BB3">
        <w:t>): Apoc. 9:5; 9:10; 17:10. Al cincilea, a cincea (</w:t>
      </w:r>
      <w:r w:rsidRPr="00170BB3">
        <w:rPr>
          <w:i/>
          <w:iCs/>
        </w:rPr>
        <w:t>pemptos</w:t>
      </w:r>
      <w:r w:rsidRPr="00170BB3">
        <w:t>): Apoc. 6:9; 9:1; 16:10; 21:20;</w:t>
      </w:r>
    </w:p>
    <w:p w:rsidR="00180F62" w:rsidRPr="00170BB3" w:rsidRDefault="00180F62" w:rsidP="00180F62">
      <w:pPr>
        <w:pStyle w:val="normal11"/>
        <w:ind w:left="720"/>
      </w:pPr>
      <w:r w:rsidRPr="00170BB3">
        <w:t>şase (</w:t>
      </w:r>
      <w:r w:rsidRPr="00170BB3">
        <w:rPr>
          <w:i/>
          <w:iCs/>
        </w:rPr>
        <w:t>hex</w:t>
      </w:r>
      <w:r w:rsidRPr="00170BB3">
        <w:t>, – vezi şi 666, mai jos): Apoc. 4:8; al şaselea (</w:t>
      </w:r>
      <w:r w:rsidRPr="00170BB3">
        <w:rPr>
          <w:i/>
          <w:iCs/>
        </w:rPr>
        <w:t>hectos</w:t>
      </w:r>
      <w:r w:rsidRPr="00170BB3">
        <w:t>): Apoc. 6:12; 9:13; 9:14; 16:12; 21:20.</w:t>
      </w:r>
    </w:p>
    <w:p w:rsidR="00180F62" w:rsidRPr="00170BB3" w:rsidRDefault="00180F62" w:rsidP="00180F62">
      <w:pPr>
        <w:pStyle w:val="normal11"/>
        <w:ind w:left="720"/>
      </w:pPr>
      <w:r w:rsidRPr="00170BB3">
        <w:t>şapte (</w:t>
      </w:r>
      <w:r w:rsidRPr="00170BB3">
        <w:rPr>
          <w:i/>
          <w:iCs/>
        </w:rPr>
        <w:t>hepta</w:t>
      </w:r>
      <w:r w:rsidRPr="00170BB3">
        <w:t>): Apoc. 1:4; 1:11; 1:12; 1:16; 1:20; 2:1; 3:1; 4:5; 5:1; 5:5; 5:6; 6:1; 8:2; 8:6; 10:3; 11:13; 12:3; 13:1; 15:1; 15:6; 15:7; 15:8; 16:1; 17:1; 17:3; 17:7; 17:9; 17:11; 21:9; al şaptelea (</w:t>
      </w:r>
      <w:r w:rsidRPr="00170BB3">
        <w:rPr>
          <w:i/>
          <w:iCs/>
        </w:rPr>
        <w:t>hebdomos</w:t>
      </w:r>
      <w:r w:rsidRPr="00170BB3">
        <w:t>): Apoc. 8:1; 10:7; 11:15; 16:17; 21:20.</w:t>
      </w:r>
    </w:p>
    <w:p w:rsidR="00180F62" w:rsidRPr="00170BB3" w:rsidRDefault="00180F62" w:rsidP="00180F62">
      <w:pPr>
        <w:pStyle w:val="normal11"/>
        <w:ind w:left="720"/>
      </w:pPr>
      <w:r w:rsidRPr="00170BB3">
        <w:t>opt (</w:t>
      </w:r>
      <w:r w:rsidRPr="00170BB3">
        <w:rPr>
          <w:i/>
          <w:iCs/>
        </w:rPr>
        <w:t>ogdoos</w:t>
      </w:r>
      <w:r w:rsidRPr="00170BB3">
        <w:t>): Apoc. 17:11; 21:20;</w:t>
      </w:r>
    </w:p>
    <w:p w:rsidR="00180F62" w:rsidRPr="00170BB3" w:rsidRDefault="00180F62" w:rsidP="00180F62">
      <w:pPr>
        <w:pStyle w:val="normal11"/>
        <w:ind w:left="720"/>
      </w:pPr>
      <w:r w:rsidRPr="00170BB3">
        <w:t>nouă (</w:t>
      </w:r>
      <w:r w:rsidRPr="00170BB3">
        <w:rPr>
          <w:i/>
          <w:iCs/>
        </w:rPr>
        <w:t>enantos</w:t>
      </w:r>
      <w:r w:rsidRPr="00170BB3">
        <w:t>): Apoc. 21:20</w:t>
      </w:r>
    </w:p>
    <w:p w:rsidR="00180F62" w:rsidRPr="00170BB3" w:rsidRDefault="00180F62" w:rsidP="00180F62">
      <w:pPr>
        <w:pStyle w:val="normal11"/>
        <w:ind w:left="720"/>
      </w:pPr>
      <w:r w:rsidRPr="00170BB3">
        <w:t>zece (</w:t>
      </w:r>
      <w:r w:rsidRPr="00170BB3">
        <w:rPr>
          <w:i/>
          <w:iCs/>
        </w:rPr>
        <w:t>deka</w:t>
      </w:r>
      <w:r w:rsidRPr="00170BB3">
        <w:t>, vezi 616, şi 666) Apoc. 2:10; 12:3; 13:1; 17:3; 17:7; 17:12; 17:16. Al zecelea (</w:t>
      </w:r>
      <w:r w:rsidRPr="00170BB3">
        <w:rPr>
          <w:i/>
          <w:iCs/>
        </w:rPr>
        <w:t>dekatos</w:t>
      </w:r>
      <w:r w:rsidRPr="00170BB3">
        <w:t xml:space="preserve"> - cf. o zecime în Apoc. 11:13): Apoc. 21:20.</w:t>
      </w:r>
    </w:p>
    <w:p w:rsidR="00180F62" w:rsidRPr="00CD2418" w:rsidRDefault="00180F62" w:rsidP="00180F62">
      <w:pPr>
        <w:pStyle w:val="normal11"/>
        <w:ind w:left="720"/>
        <w:rPr>
          <w:lang w:val="de-DE"/>
        </w:rPr>
      </w:pPr>
      <w:r w:rsidRPr="00CD2418">
        <w:rPr>
          <w:lang w:val="de-DE"/>
        </w:rPr>
        <w:t>unsprezece, al unsprezecelea (</w:t>
      </w:r>
      <w:r w:rsidRPr="00CD2418">
        <w:rPr>
          <w:i/>
          <w:iCs/>
          <w:lang w:val="de-DE"/>
        </w:rPr>
        <w:t>hendekatos</w:t>
      </w:r>
      <w:r w:rsidRPr="00CD2418">
        <w:rPr>
          <w:lang w:val="de-DE"/>
        </w:rPr>
        <w:t>): Apoc. 21:20.</w:t>
      </w:r>
    </w:p>
    <w:p w:rsidR="00180F62" w:rsidRPr="00CD2418" w:rsidRDefault="00180F62" w:rsidP="00180F62">
      <w:pPr>
        <w:pStyle w:val="normal11"/>
        <w:ind w:left="720"/>
        <w:rPr>
          <w:lang w:val="de-DE"/>
        </w:rPr>
      </w:pPr>
      <w:r w:rsidRPr="00CD2418">
        <w:rPr>
          <w:lang w:val="de-DE"/>
        </w:rPr>
        <w:t>doisprezece (</w:t>
      </w:r>
      <w:r w:rsidRPr="00CD2418">
        <w:rPr>
          <w:i/>
          <w:iCs/>
          <w:lang w:val="de-DE"/>
        </w:rPr>
        <w:t>dodeka</w:t>
      </w:r>
      <w:r w:rsidRPr="00CD2418">
        <w:rPr>
          <w:lang w:val="de-DE"/>
        </w:rPr>
        <w:t>, vezi 12,000: Apoc. 12:1; 21:12; 21:14; 21:21; 22:2. Al doisprezecelea (</w:t>
      </w:r>
      <w:r w:rsidRPr="00CD2418">
        <w:rPr>
          <w:i/>
          <w:iCs/>
          <w:lang w:val="de-DE"/>
        </w:rPr>
        <w:t>dodekatos</w:t>
      </w:r>
      <w:r w:rsidRPr="00CD2418">
        <w:rPr>
          <w:lang w:val="de-DE"/>
        </w:rPr>
        <w:t>): Apoc. 21:20.</w:t>
      </w:r>
    </w:p>
    <w:p w:rsidR="00180F62" w:rsidRPr="00170BB3" w:rsidRDefault="00180F62" w:rsidP="00180F62">
      <w:pPr>
        <w:pStyle w:val="normal11"/>
        <w:ind w:left="720"/>
      </w:pPr>
      <w:r w:rsidRPr="00170BB3">
        <w:lastRenderedPageBreak/>
        <w:t>Douăzeci şi patru (</w:t>
      </w:r>
      <w:r w:rsidRPr="00170BB3">
        <w:rPr>
          <w:i/>
          <w:iCs/>
        </w:rPr>
        <w:t>eikosi tessares</w:t>
      </w:r>
      <w:r w:rsidRPr="00170BB3">
        <w:t>): Apoc. 4:4; 4:10; 5:8; 11:16; 19:4;</w:t>
      </w:r>
    </w:p>
    <w:p w:rsidR="00180F62" w:rsidRPr="00170BB3" w:rsidRDefault="00180F62" w:rsidP="00180F62">
      <w:pPr>
        <w:pStyle w:val="normal11"/>
        <w:ind w:left="720"/>
      </w:pPr>
      <w:r w:rsidRPr="00170BB3">
        <w:t>Patruzeci şi doi (</w:t>
      </w:r>
      <w:r w:rsidRPr="00170BB3">
        <w:rPr>
          <w:i/>
          <w:iCs/>
        </w:rPr>
        <w:t>tesserakonta kai duo</w:t>
      </w:r>
      <w:r w:rsidRPr="00170BB3">
        <w:t>, întotdeauna în legătură cu timpul, cu lunile, deci şi cu 3 ½) Apoc. 11:2; 13:5.</w:t>
      </w:r>
    </w:p>
    <w:p w:rsidR="00180F62" w:rsidRPr="00170BB3" w:rsidRDefault="00180F62" w:rsidP="00180F62">
      <w:pPr>
        <w:pStyle w:val="normal11"/>
        <w:ind w:left="720"/>
      </w:pPr>
      <w:r w:rsidRPr="00170BB3">
        <w:t xml:space="preserve">(şaizeci, cf. 1260; o sută, in Apoc. 16:21; cf. şi </w:t>
      </w:r>
      <w:r w:rsidRPr="00170BB3">
        <w:rPr>
          <w:i/>
          <w:iCs/>
        </w:rPr>
        <w:t>talantios</w:t>
      </w:r>
      <w:r w:rsidRPr="00170BB3">
        <w:t xml:space="preserve"> = lit. un talant).</w:t>
      </w:r>
    </w:p>
    <w:p w:rsidR="00180F62" w:rsidRPr="00170BB3" w:rsidRDefault="00180F62" w:rsidP="00180F62">
      <w:pPr>
        <w:pStyle w:val="normal11"/>
        <w:ind w:left="720"/>
      </w:pPr>
      <w:r w:rsidRPr="00170BB3">
        <w:t>144 (</w:t>
      </w:r>
      <w:r w:rsidRPr="00170BB3">
        <w:rPr>
          <w:i/>
          <w:iCs/>
        </w:rPr>
        <w:t>hekaton tesserakonta tesaros</w:t>
      </w:r>
      <w:r w:rsidRPr="00170BB3">
        <w:t>, vezi şi 144,000): Apoc. 21:17.</w:t>
      </w:r>
    </w:p>
    <w:p w:rsidR="00180F62" w:rsidRPr="00170BB3" w:rsidRDefault="00180F62" w:rsidP="00180F62">
      <w:pPr>
        <w:pStyle w:val="normal11"/>
        <w:ind w:left="720"/>
      </w:pPr>
      <w:r w:rsidRPr="00170BB3">
        <w:t>666 (</w:t>
      </w:r>
      <w:r w:rsidRPr="00170BB3">
        <w:rPr>
          <w:i/>
          <w:iCs/>
        </w:rPr>
        <w:t>hexakosioi hexekonta hex</w:t>
      </w:r>
      <w:r w:rsidRPr="00170BB3">
        <w:t xml:space="preserve">, variantă textuală, 616: </w:t>
      </w:r>
      <w:r w:rsidRPr="00170BB3">
        <w:rPr>
          <w:i/>
          <w:iCs/>
        </w:rPr>
        <w:t>hexakosioi deka hex</w:t>
      </w:r>
      <w:r w:rsidRPr="00170BB3">
        <w:t>): Apoc. 13:18.</w:t>
      </w:r>
    </w:p>
    <w:p w:rsidR="00180F62" w:rsidRPr="00170BB3" w:rsidRDefault="00180F62" w:rsidP="00180F62">
      <w:pPr>
        <w:pStyle w:val="normal11"/>
        <w:ind w:left="720"/>
      </w:pPr>
      <w:r w:rsidRPr="00170BB3">
        <w:t>1000 şi multipli de 1000 (</w:t>
      </w:r>
      <w:r w:rsidRPr="00170BB3">
        <w:rPr>
          <w:i/>
          <w:iCs/>
        </w:rPr>
        <w:t>hilias, hiliades</w:t>
      </w:r>
      <w:r w:rsidRPr="00170BB3">
        <w:t>, vezi 1260, 12,000, 144,000): Apoc. 5:11; 20:2; 20:3; 20:4; 20:5; 20:6; 20:7.</w:t>
      </w:r>
    </w:p>
    <w:p w:rsidR="00180F62" w:rsidRPr="00170BB3" w:rsidRDefault="00180F62" w:rsidP="00180F62">
      <w:pPr>
        <w:pStyle w:val="normal11"/>
        <w:ind w:left="720"/>
      </w:pPr>
      <w:r w:rsidRPr="00170BB3">
        <w:t>1,260 (</w:t>
      </w:r>
      <w:r w:rsidRPr="00170BB3">
        <w:rPr>
          <w:i/>
          <w:iCs/>
        </w:rPr>
        <w:t>hilios diakosias hexekonta</w:t>
      </w:r>
      <w:r w:rsidRPr="00170BB3">
        <w:t>, 1,260 zile = 3 ½ ani, cu luni de câte 28 de zile): Apoc. 11:3; 12:6;</w:t>
      </w:r>
    </w:p>
    <w:p w:rsidR="00180F62" w:rsidRPr="00170BB3" w:rsidRDefault="00180F62" w:rsidP="00180F62">
      <w:pPr>
        <w:pStyle w:val="normal11"/>
        <w:ind w:left="720"/>
      </w:pPr>
      <w:r w:rsidRPr="00170BB3">
        <w:t>1600 (</w:t>
      </w:r>
      <w:r w:rsidRPr="00170BB3">
        <w:rPr>
          <w:i/>
          <w:iCs/>
        </w:rPr>
        <w:t>hilios hexakosios</w:t>
      </w:r>
      <w:r w:rsidRPr="00170BB3">
        <w:t>): Apoc. 14:20;</w:t>
      </w:r>
    </w:p>
    <w:p w:rsidR="00180F62" w:rsidRPr="00170BB3" w:rsidRDefault="00180F62" w:rsidP="00180F62">
      <w:pPr>
        <w:pStyle w:val="normal11"/>
        <w:ind w:left="720"/>
      </w:pPr>
      <w:r w:rsidRPr="00170BB3">
        <w:t>7,000 (</w:t>
      </w:r>
      <w:r w:rsidRPr="00170BB3">
        <w:rPr>
          <w:i/>
          <w:iCs/>
        </w:rPr>
        <w:t>hiliades hepta</w:t>
      </w:r>
      <w:r w:rsidRPr="00170BB3">
        <w:t>): Apoc. 11:13;</w:t>
      </w:r>
    </w:p>
    <w:p w:rsidR="00180F62" w:rsidRPr="00170BB3" w:rsidRDefault="00180F62" w:rsidP="00180F62">
      <w:pPr>
        <w:pStyle w:val="normal11"/>
        <w:ind w:left="720"/>
      </w:pPr>
      <w:r w:rsidRPr="00170BB3">
        <w:t>10,000 (</w:t>
      </w:r>
      <w:r w:rsidRPr="00170BB3">
        <w:rPr>
          <w:i/>
          <w:iCs/>
        </w:rPr>
        <w:t>muriados</w:t>
      </w:r>
      <w:r w:rsidRPr="00170BB3">
        <w:t xml:space="preserve"> – un miriad, miriade): Apoc. 5:11; 9:16.</w:t>
      </w:r>
    </w:p>
    <w:p w:rsidR="00180F62" w:rsidRPr="00170BB3" w:rsidRDefault="00180F62" w:rsidP="00180F62">
      <w:pPr>
        <w:pStyle w:val="normal11"/>
        <w:ind w:left="720"/>
      </w:pPr>
      <w:r w:rsidRPr="00170BB3">
        <w:t>12,000 (</w:t>
      </w:r>
      <w:r w:rsidRPr="00170BB3">
        <w:rPr>
          <w:i/>
          <w:iCs/>
        </w:rPr>
        <w:t>dodeka hiliadon</w:t>
      </w:r>
      <w:r w:rsidRPr="00170BB3">
        <w:t>): Apoc. 7:5; 7:6; 7:7; 7:8; 21:16.</w:t>
      </w:r>
    </w:p>
    <w:p w:rsidR="00180F62" w:rsidRPr="00170BB3" w:rsidRDefault="00180F62" w:rsidP="00180F62">
      <w:pPr>
        <w:pStyle w:val="normal11"/>
        <w:ind w:left="720"/>
      </w:pPr>
      <w:r w:rsidRPr="00170BB3">
        <w:t>20,000 (</w:t>
      </w:r>
      <w:r w:rsidRPr="00170BB3">
        <w:rPr>
          <w:i/>
          <w:iCs/>
        </w:rPr>
        <w:t>dismuriades</w:t>
      </w:r>
      <w:r w:rsidRPr="00170BB3">
        <w:t>): Apoc. 9:16.</w:t>
      </w:r>
    </w:p>
    <w:p w:rsidR="00180F62" w:rsidRDefault="00180F62" w:rsidP="00180F62">
      <w:pPr>
        <w:pStyle w:val="normal11"/>
        <w:ind w:left="720"/>
      </w:pPr>
      <w:r w:rsidRPr="00170BB3">
        <w:t>144,000 (hekaton tesserakonta tessares hiliades): Apoc. 7:4; 14:1; 14:3;</w:t>
      </w:r>
    </w:p>
    <w:p w:rsidR="00180F62" w:rsidRPr="006E259E" w:rsidRDefault="00180F62" w:rsidP="00180F62">
      <w:pPr>
        <w:pStyle w:val="normal11"/>
        <w:ind w:left="720"/>
      </w:pPr>
    </w:p>
    <w:p w:rsidR="00180F62" w:rsidRPr="006E259E" w:rsidRDefault="00180F62" w:rsidP="00180F62">
      <w:pPr>
        <w:pStyle w:val="Heading4"/>
      </w:pPr>
      <w:r>
        <w:t xml:space="preserve">5.1.3 </w:t>
      </w:r>
      <w:r w:rsidRPr="006E259E">
        <w:t xml:space="preserve">Genul </w:t>
      </w:r>
      <w:r>
        <w:t xml:space="preserve">literar al </w:t>
      </w:r>
      <w:r w:rsidRPr="006E259E">
        <w:t>apocalipsei lui Ioan</w:t>
      </w:r>
    </w:p>
    <w:p w:rsidR="00180F62" w:rsidRDefault="00180F62" w:rsidP="00180F62"/>
    <w:p w:rsidR="00180F62" w:rsidRDefault="00180F62" w:rsidP="002F59CF">
      <w:pPr>
        <w:ind w:firstLine="0"/>
      </w:pPr>
      <w:r w:rsidRPr="006E259E">
        <w:t xml:space="preserve">În comparaţie cu genul apocaliptic general, Apocalipsa lui Ioan pare să aibă un caracter mixt. Este o combinaţie de scriere apocaliptică, de profeţie şi de epistolă. </w:t>
      </w:r>
      <w:r w:rsidR="002F59CF">
        <w:t xml:space="preserve">Ca atare, ea </w:t>
      </w:r>
      <w:r w:rsidRPr="006E259E">
        <w:t>începe sub forma unui grup de epistole cu formă fixă şi se sfârşeşte ca o epist</w:t>
      </w:r>
      <w:r w:rsidR="002F59CF">
        <w:t xml:space="preserve">olă. Înăuntru, însă cuprinde </w:t>
      </w:r>
      <w:r w:rsidRPr="006E259E">
        <w:t xml:space="preserve">viziuni majore, care constituie partea principală a cărţii. E. Schüssler Fiorenza observă următoarele: </w:t>
      </w:r>
    </w:p>
    <w:p w:rsidR="00180F62" w:rsidRPr="006E259E" w:rsidRDefault="00180F62" w:rsidP="00180F62"/>
    <w:p w:rsidR="00180F62" w:rsidRPr="006E259E" w:rsidRDefault="00180F62" w:rsidP="009A758F">
      <w:pPr>
        <w:pStyle w:val="Blockquote"/>
        <w:rPr>
          <w:rFonts w:ascii="Times New Roman" w:hAnsi="Times New Roman"/>
        </w:rPr>
      </w:pPr>
      <w:r w:rsidRPr="006E259E">
        <w:lastRenderedPageBreak/>
        <w:t>Autorul indică foarte clar că intenţionează să scrie o scrisoare pastorală publică adresată celor şapte Biserici din Asia Minor şi că el înţelege această epistolă ca pe „cuvintele profeţiei acesteia”. Totuşi, Apocalipsa nu are forma unei epistole sau a unei predici. Este dificil să identificăm genul literar complex pe care autorul lţa avut în minte atunci când a scris această carte. A vrut el să creeze o expunere de tip liturgic, sau o dramă, o epopee cosmică (mit), o carte profetică, sau o apocalipsă? Sau el s-a folosit de toate aceste genuri ca să umple schema generală epistolară iar aceasta din urmă reflectă intenţia sa literară adevărată?</w:t>
      </w:r>
      <w:r w:rsidRPr="006E259E">
        <w:rPr>
          <w:rStyle w:val="FootnoteReference"/>
        </w:rPr>
        <w:footnoteReference w:id="202"/>
      </w:r>
    </w:p>
    <w:p w:rsidR="00180F62" w:rsidRPr="006E259E" w:rsidRDefault="00180F62" w:rsidP="00180F62"/>
    <w:p w:rsidR="00180F62" w:rsidRDefault="00180F62" w:rsidP="00F70F0E">
      <w:r w:rsidRPr="006E259E">
        <w:t>Despre modul de scriere a Apocalipsei, se poate afirma ca a parcurs două sau trei etape. Fiind o carte revelată, nu doar inspirată, apare clar că Ioan a transcris direct o parte din mesajele primite în timpul viziunii (viziunea are loc ziua, Duminica</w:t>
      </w:r>
      <w:r w:rsidR="00A20468">
        <w:t>, în ziua Domnului, într-o stare specială numită „în Duhul”</w:t>
      </w:r>
      <w:r w:rsidRPr="006E259E">
        <w:t>). Se poate foarte bine ca</w:t>
      </w:r>
      <w:r w:rsidR="00F70F0E">
        <w:t>, în rest</w:t>
      </w:r>
      <w:r w:rsidR="00187C23">
        <w:t>, naraţiunea să fi fost</w:t>
      </w:r>
      <w:r w:rsidR="00F70F0E">
        <w:t xml:space="preserve"> completată</w:t>
      </w:r>
      <w:r w:rsidRPr="006E259E">
        <w:t xml:space="preserve"> după încheierea viziunii. La acest punct, Ioan poate să fi scos în evidenţă anumite trăsături descriptive, detalii, sau numere, dar în mare el a urmărit </w:t>
      </w:r>
      <w:r w:rsidR="00F70F0E">
        <w:t>schema generală a revelaţiei primite în timpul viziunilor</w:t>
      </w:r>
      <w:r w:rsidRPr="006E259E">
        <w:t>. Astfel, structura generală a cărţii îşi are izvorul în viziunea primită, nu în intervenţia redacţională a lui Ioan. În final, este evident că introducerea (1:1-8) şi încheierea (22:18-21) au fost adăugate într-o a treia şi ultimă etapă de scriere a cărţii</w:t>
      </w:r>
    </w:p>
    <w:p w:rsidR="00F70F0E" w:rsidRDefault="00180F62" w:rsidP="00F70F0E">
      <w:r w:rsidRPr="006E259E">
        <w:lastRenderedPageBreak/>
        <w:t xml:space="preserve"> </w:t>
      </w:r>
      <w:r w:rsidR="00F70F0E">
        <w:t>Ar trebui subliniat că, dintr-un punct de vedere creştin conservator, în ce priveşte selecţia şi coerenţa simbolurilor, aceasta se datorează în primul rând autorului divin care a facilitat şi construit viziunea şi perceperea ei, iar în al doilea rând, se poate admite că recunoaşterea şi descrierea simbolurilor îi aparţine lui Ioan, ca receptor al viziunii şi ca autor evreu cunoscător al simbolurilor din cărţile lui Daniel, Ezechiel, Isaia, Amos, precum şi a literaturii apocaliptice iudaice din perioada intertestamentală.</w:t>
      </w:r>
    </w:p>
    <w:p w:rsidR="00180F62" w:rsidRPr="006E259E" w:rsidRDefault="00F70F0E" w:rsidP="00F70F0E">
      <w:r>
        <w:t xml:space="preserve">În final, se poate observa că </w:t>
      </w:r>
      <w:r w:rsidR="00180F62">
        <w:t>Apocalipsa</w:t>
      </w:r>
      <w:r w:rsidR="00180F62" w:rsidRPr="006E259E">
        <w:t xml:space="preserve"> păstrează atât caracteristici apocaliptice (mesaj mediat de îngeri, viziune globală, interpretări de visuri</w:t>
      </w:r>
      <w:r>
        <w:t xml:space="preserve"> etc.</w:t>
      </w:r>
      <w:r w:rsidR="00180F62" w:rsidRPr="006E259E">
        <w:t>), cât şi caracteristici profetice, epistolare (mesaj direct, vizionar, introducere şi epilog epistolar).</w:t>
      </w:r>
    </w:p>
    <w:p w:rsidR="00180F62" w:rsidRPr="006E259E" w:rsidRDefault="00180F62" w:rsidP="00180F62"/>
    <w:p w:rsidR="00180F62" w:rsidRPr="006E259E" w:rsidRDefault="000646B1" w:rsidP="000646B1">
      <w:pPr>
        <w:pStyle w:val="Heading3"/>
      </w:pPr>
      <w:bookmarkStart w:id="250" w:name="_Toc244745236"/>
      <w:bookmarkStart w:id="251" w:name="_Toc354499652"/>
      <w:r>
        <w:t>16</w:t>
      </w:r>
      <w:r w:rsidR="00180F62">
        <w:t xml:space="preserve">.2 </w:t>
      </w:r>
      <w:r w:rsidR="00180F62" w:rsidRPr="006E259E">
        <w:t>Auto</w:t>
      </w:r>
      <w:r w:rsidR="00180F62">
        <w:t xml:space="preserve">r, </w:t>
      </w:r>
      <w:r w:rsidR="00180F62" w:rsidRPr="006E259E">
        <w:t>autenticitat</w:t>
      </w:r>
      <w:r w:rsidR="00180F62">
        <w:t>e şi datar</w:t>
      </w:r>
      <w:r w:rsidR="00180F62" w:rsidRPr="006E259E">
        <w:t>e</w:t>
      </w:r>
      <w:bookmarkEnd w:id="250"/>
      <w:bookmarkEnd w:id="251"/>
    </w:p>
    <w:p w:rsidR="00180F62" w:rsidRPr="006E259E" w:rsidRDefault="00180F62" w:rsidP="00180F62"/>
    <w:p w:rsidR="00180F62" w:rsidRDefault="00180F62" w:rsidP="00180F62">
      <w:pPr>
        <w:ind w:firstLine="0"/>
      </w:pPr>
      <w:r>
        <w:t>Din punct de vedere al autorului de apocalipse, s</w:t>
      </w:r>
      <w:r w:rsidRPr="006E259E">
        <w:t xml:space="preserve">pre deosebire de multe alte apocalipse, </w:t>
      </w:r>
      <w:r>
        <w:t xml:space="preserve">anume de cele apocrife, </w:t>
      </w:r>
      <w:r w:rsidRPr="006E259E">
        <w:t>autorul poartă un nume clar, identificabil în paginile scrierii, şi revelaţia este bine localizată temporal şi geografic (el se află în insula Patmos, în ziua Domnului, şi este „în Duhul”). Ioan primeşte viziunea direct din partea lui Isus cel slăvit</w:t>
      </w:r>
      <w:r>
        <w:t xml:space="preserve"> (de fapt Isus cel glorificat este autorul, cel puţin a introducerii Apocalipsei)</w:t>
      </w:r>
      <w:r w:rsidRPr="006E259E">
        <w:t>, nu de la un înger (deşi este adevărat că mai departe, în carte, el va avea mai mulţi îngeri şi făpturi cereşti drept ghizi şi interlocutori).</w:t>
      </w:r>
    </w:p>
    <w:p w:rsidR="00180F62" w:rsidRDefault="00180F62" w:rsidP="00F0571A">
      <w:r w:rsidRPr="006E259E">
        <w:t>Autorul se prezintă pe sine ca Ioan (Rev 1:1, 4, 9; 2:8) şi este recunoscut ca Ioan apostolul de mulţi părinţi ai Biseric</w:t>
      </w:r>
      <w:r w:rsidR="00F0571A">
        <w:t>ii. De exemplu, Iustin martirul</w:t>
      </w:r>
      <w:r w:rsidRPr="006E259E">
        <w:t xml:space="preserve"> (</w:t>
      </w:r>
      <w:r w:rsidRPr="006E259E">
        <w:rPr>
          <w:smallCaps/>
        </w:rPr>
        <w:t>a.d.</w:t>
      </w:r>
      <w:r w:rsidRPr="006E259E">
        <w:t xml:space="preserve"> 139–161) se </w:t>
      </w:r>
      <w:r w:rsidRPr="006E259E">
        <w:lastRenderedPageBreak/>
        <w:t>referă la Apocalipsa ca la lucrarea apostolului Ioan</w:t>
      </w:r>
      <w:r w:rsidR="00F0571A">
        <w:rPr>
          <w:rStyle w:val="FootnoteReference"/>
        </w:rPr>
        <w:footnoteReference w:id="203"/>
      </w:r>
      <w:r w:rsidRPr="006E259E">
        <w:t xml:space="preserve">. Melito, episcop de Sardis (aprox. </w:t>
      </w:r>
      <w:r w:rsidRPr="006E259E">
        <w:rPr>
          <w:smallCaps/>
        </w:rPr>
        <w:t>a.d.</w:t>
      </w:r>
      <w:r w:rsidRPr="006E259E">
        <w:t xml:space="preserve"> 171), dă o mărturie similară (Eusebius, </w:t>
      </w:r>
      <w:r w:rsidRPr="006E259E">
        <w:rPr>
          <w:i/>
          <w:iCs/>
        </w:rPr>
        <w:t>Istoria Bisericii,</w:t>
      </w:r>
      <w:r w:rsidRPr="006E259E">
        <w:t xml:space="preserve"> 4.26, cf. Apoc. 3:1)</w:t>
      </w:r>
      <w:r w:rsidR="00234D93">
        <w:t xml:space="preserve"> etc.</w:t>
      </w:r>
    </w:p>
    <w:p w:rsidR="00180F62" w:rsidRDefault="00180F62" w:rsidP="00180F62">
      <w:r w:rsidRPr="00806E24">
        <w:rPr>
          <w:lang w:bidi="he-IL"/>
        </w:rPr>
        <w:t>Între Apocalipsa şi evanghelia lui Ioan există asemănări clare care indică acelaşi autor (motivul Exodului</w:t>
      </w:r>
      <w:r>
        <w:rPr>
          <w:lang w:bidi="he-IL"/>
        </w:rPr>
        <w:t>: mana, apa vieţii;</w:t>
      </w:r>
      <w:r w:rsidRPr="00806E24">
        <w:rPr>
          <w:lang w:bidi="he-IL"/>
        </w:rPr>
        <w:t xml:space="preserve"> elemente de hristologie: Logos, miel, Fiul omului, </w:t>
      </w:r>
      <w:r>
        <w:rPr>
          <w:lang w:bidi="he-IL"/>
        </w:rPr>
        <w:t>Păstorul; teme teologice generale: lumină şi întuneric, învingător, călăuzire, păzirea poruncilor, mărturie, adevăr, semne</w:t>
      </w:r>
      <w:r w:rsidR="00234D93">
        <w:rPr>
          <w:lang w:bidi="he-IL"/>
        </w:rPr>
        <w:t xml:space="preserve"> etc.</w:t>
      </w:r>
      <w:r w:rsidRPr="00806E24">
        <w:rPr>
          <w:lang w:bidi="he-IL"/>
        </w:rPr>
        <w:t>)</w:t>
      </w:r>
      <w:r>
        <w:rPr>
          <w:lang w:bidi="he-IL"/>
        </w:rPr>
        <w:t>.</w:t>
      </w:r>
      <w:r w:rsidRPr="00806E24">
        <w:rPr>
          <w:lang w:bidi="he-IL"/>
        </w:rPr>
        <w:t>﻿</w:t>
      </w:r>
      <w:r w:rsidRPr="00C10355">
        <w:rPr>
          <w:rStyle w:val="fr-Footnote-Reference"/>
        </w:rPr>
        <w:footnoteReference w:customMarkFollows="1" w:id="204"/>
        <w:t>9</w:t>
      </w:r>
      <w:r w:rsidRPr="00CF0160">
        <w:rPr>
          <w:lang w:bidi="he-IL"/>
        </w:rPr>
        <w:t>﻿</w:t>
      </w:r>
    </w:p>
    <w:p w:rsidR="00180F62" w:rsidRDefault="00180F62" w:rsidP="00180F62">
      <w:r>
        <w:t xml:space="preserve">Datorită neclarităţii mărturiei lui Papias din Hierapolis (110-120 dH), doi Ioani ar putea fi autorii, în general, ai lucrărilor Ioanine, Ioan Apostolul şi un anume Ioan prezbiterul. Eusebius scrie, astfel, în Istoria Bisericii 3.29.2-4, şi îl citează pe Papias (cf. şi Istoria Bisericii, 7.25.12-16): </w:t>
      </w:r>
    </w:p>
    <w:p w:rsidR="00180F62" w:rsidRDefault="00180F62" w:rsidP="00180F62">
      <w:pPr>
        <w:rPr>
          <w:lang w:bidi="he-IL"/>
        </w:rPr>
      </w:pPr>
    </w:p>
    <w:p w:rsidR="00180F62" w:rsidRPr="005D06C1" w:rsidRDefault="00180F62" w:rsidP="009A758F">
      <w:pPr>
        <w:pStyle w:val="Blockquote"/>
        <w:rPr>
          <w:lang w:bidi="he-IL"/>
        </w:rPr>
      </w:pPr>
      <w:r>
        <w:rPr>
          <w:lang w:bidi="he-IL"/>
        </w:rPr>
        <w:t xml:space="preserve">Dacă cineva ar veni, şi a fost un urmaş al prezbiterilor, l-aş întreba despre învăţăturile prezbiterilor, ce a spus Andrei sau Petru, </w:t>
      </w:r>
      <w:r w:rsidRPr="00A86B4D">
        <w:t>sau</w:t>
      </w:r>
      <w:r>
        <w:rPr>
          <w:lang w:bidi="he-IL"/>
        </w:rPr>
        <w:t xml:space="preserve"> Filip, sau ce au spus Toma şi Iacov, sau Ioan ori Matei ori oricare altul dintre ucenicii Domnului; şi ce au spus Aristion şi Ioan prezbiterul, ucenicii Domnului.</w:t>
      </w:r>
      <w:r w:rsidRPr="005D06C1">
        <w:rPr>
          <w:vertAlign w:val="superscript"/>
          <w:lang w:val="en-US" w:bidi="he-IL"/>
        </w:rPr>
        <w:footnoteReference w:id="205"/>
      </w:r>
      <w:r w:rsidRPr="005D06C1">
        <w:rPr>
          <w:lang w:bidi="he-IL"/>
        </w:rPr>
        <w:t xml:space="preserve"> </w:t>
      </w:r>
    </w:p>
    <w:p w:rsidR="00180F62" w:rsidRDefault="00180F62" w:rsidP="00180F62"/>
    <w:p w:rsidR="00180F62" w:rsidRPr="003672AA" w:rsidRDefault="00180F62" w:rsidP="00180F62">
      <w:pPr>
        <w:rPr>
          <w:rFonts w:ascii="Times New Roman" w:hAnsi="Times New Roman"/>
          <w:color w:val="auto"/>
          <w:lang w:bidi="he-IL"/>
        </w:rPr>
      </w:pPr>
      <w:r>
        <w:t xml:space="preserve">Mărturia în favoarea apostolului Ioan, ca autor al Apocalipsei, este însă foarte puternică. În plus, secolul 20 a adus şi ideea unei comunităţi ioanine care ar fi lucrat la </w:t>
      </w:r>
      <w:r>
        <w:lastRenderedPageBreak/>
        <w:t>carte (un colectiv de autori), dar această ipoteză a fost, în mare abandonată, cu toate că o anumită echipă de lucru se pare că a existat în jurul apostolului Ioan.</w:t>
      </w:r>
      <w:r w:rsidRPr="00D667AE">
        <w:rPr>
          <w:rStyle w:val="fr-Footnote-Reference"/>
        </w:rPr>
        <w:footnoteReference w:id="206"/>
      </w:r>
      <w:r w:rsidRPr="00E84DAB">
        <w:rPr>
          <w:rFonts w:ascii="Times New Roman" w:hAnsi="Times New Roman"/>
          <w:color w:val="auto"/>
          <w:lang w:bidi="he-IL"/>
        </w:rPr>
        <w:t xml:space="preserve"> </w:t>
      </w:r>
      <w:r w:rsidRPr="001E4315">
        <w:rPr>
          <w:color w:val="auto"/>
          <w:lang w:bidi="he-IL"/>
        </w:rPr>
        <w:t>Oricare ar fi fost această echipă, însă, care putea fi putut include şi revizori (cum pare să fi fost cazul la scrierea evangheliei după Ioan), Apocalipsa lui Ioan lasă avertizări clare împotriva adăugărilor şi modificărilor ulterioare</w:t>
      </w:r>
      <w:r>
        <w:rPr>
          <w:color w:val="auto"/>
          <w:lang w:bidi="he-IL"/>
        </w:rPr>
        <w:t xml:space="preserve"> (22:18-19)</w:t>
      </w:r>
      <w:r>
        <w:rPr>
          <w:rFonts w:ascii="Times New Roman" w:hAnsi="Times New Roman"/>
          <w:color w:val="auto"/>
          <w:lang w:bidi="he-IL"/>
        </w:rPr>
        <w:t>.</w:t>
      </w:r>
      <w:r w:rsidRPr="003672AA">
        <w:rPr>
          <w:rFonts w:ascii="Times New Roman" w:hAnsi="Times New Roman"/>
          <w:color w:val="auto"/>
          <w:lang w:bidi="he-IL"/>
        </w:rPr>
        <w:t xml:space="preserve"> </w:t>
      </w:r>
    </w:p>
    <w:p w:rsidR="00180F62" w:rsidRDefault="00180F62" w:rsidP="00180F62">
      <w:pPr>
        <w:rPr>
          <w:rFonts w:ascii="Times New Roman" w:hAnsi="Times New Roman"/>
          <w:color w:val="auto"/>
          <w:lang w:bidi="he-IL"/>
        </w:rPr>
      </w:pPr>
      <w:r w:rsidRPr="00FC14C7">
        <w:rPr>
          <w:lang w:bidi="he-IL"/>
        </w:rPr>
        <w:t>Cea mai mare parte a comentatorilor înclină în direcţia acceptării unei datări târzii, adică sub Domiţian, în jurul anilor 95, în vreme ce o minoritate ar fi gata (din cauza unor personaje ca Nero şi a ameninţărilor lor</w:t>
      </w:r>
      <w:r>
        <w:rPr>
          <w:lang w:bidi="he-IL"/>
        </w:rPr>
        <w:t>, sau din cauza prezenţei unei teologii vechi, de tip primar</w:t>
      </w:r>
      <w:r w:rsidRPr="00FC14C7">
        <w:rPr>
          <w:lang w:bidi="he-IL"/>
        </w:rPr>
        <w:t xml:space="preserve">) să accepte </w:t>
      </w:r>
      <w:r>
        <w:rPr>
          <w:lang w:bidi="he-IL"/>
        </w:rPr>
        <w:t xml:space="preserve">chiar şi </w:t>
      </w:r>
      <w:r w:rsidRPr="00FC14C7">
        <w:rPr>
          <w:lang w:bidi="he-IL"/>
        </w:rPr>
        <w:t>o datare în jurul anilor 70,</w:t>
      </w:r>
      <w:r>
        <w:rPr>
          <w:lang w:bidi="he-IL"/>
        </w:rPr>
        <w:t xml:space="preserve"> înainte de căderea Ierusalimului.</w:t>
      </w:r>
      <w:r w:rsidRPr="00D667AE">
        <w:rPr>
          <w:rStyle w:val="fr-Footnote-Reference"/>
        </w:rPr>
        <w:footnoteReference w:id="207"/>
      </w:r>
      <w:r w:rsidRPr="0008592D">
        <w:rPr>
          <w:rFonts w:ascii="Times New Roman" w:hAnsi="Times New Roman"/>
          <w:color w:val="auto"/>
          <w:lang w:bidi="he-IL"/>
        </w:rPr>
        <w:t xml:space="preserve"> </w:t>
      </w:r>
    </w:p>
    <w:p w:rsidR="009A758F" w:rsidRPr="00FC14C7" w:rsidRDefault="009A758F" w:rsidP="00180F62">
      <w:pPr>
        <w:rPr>
          <w:rStyle w:val="StyleNormal1"/>
        </w:rPr>
      </w:pPr>
    </w:p>
    <w:p w:rsidR="00180F62" w:rsidRPr="006E259E" w:rsidRDefault="00180F62" w:rsidP="00180F62">
      <w:pPr>
        <w:rPr>
          <w:rStyle w:val="StyleNormal1"/>
        </w:rPr>
      </w:pPr>
    </w:p>
    <w:p w:rsidR="00180F62" w:rsidRPr="006E259E" w:rsidRDefault="000646B1" w:rsidP="000646B1">
      <w:pPr>
        <w:pStyle w:val="Heading3"/>
      </w:pPr>
      <w:bookmarkStart w:id="252" w:name="_Toc244745237"/>
      <w:bookmarkStart w:id="253" w:name="_Toc354499653"/>
      <w:r>
        <w:t>16</w:t>
      </w:r>
      <w:r w:rsidR="00180F62">
        <w:t xml:space="preserve">.3 </w:t>
      </w:r>
      <w:r w:rsidR="00180F62" w:rsidRPr="006E259E">
        <w:t>Structura cărţii Apocalipsa</w:t>
      </w:r>
      <w:bookmarkEnd w:id="252"/>
      <w:bookmarkEnd w:id="253"/>
    </w:p>
    <w:p w:rsidR="00180F62" w:rsidRPr="006E259E" w:rsidRDefault="00180F62" w:rsidP="00180F62"/>
    <w:p w:rsidR="00180F62" w:rsidRDefault="00180F62" w:rsidP="00180F62">
      <w:pPr>
        <w:ind w:firstLine="0"/>
      </w:pPr>
      <w:r w:rsidRPr="006E259E">
        <w:t xml:space="preserve">Cartea este construită pe ideea </w:t>
      </w:r>
      <w:r>
        <w:t xml:space="preserve">comunicării unei serii de viziuni pe care autorul, Ioan, o primeşte în timp ce era în insula Patmos, în prima zi a săptămânii, sub puterea </w:t>
      </w:r>
      <w:r>
        <w:lastRenderedPageBreak/>
        <w:t>Duhului Sfânt (în Duhul). Ioan nu este atât de mult autorul, cât secretarul care notează aceste viziuni. Sursa mesajului este Isus cel înviat, care apare cu o înfăţişare glorioasă, impresionantă. Mesajul lui se găseşte la începutul cărţii (cap. 1-3), dar şi la sfârşitul ei (cap. 22), între ele fiind cuprinse o serie de viziuni la care este invitat să ia parte de câtre un număr de îngeri sau fiinţe cereşti.</w:t>
      </w:r>
    </w:p>
    <w:p w:rsidR="00180F62" w:rsidRDefault="00180F62" w:rsidP="00180F62">
      <w:r>
        <w:t>Genul scrierii este mixt, epistolar şi vizionar (apocaliptic, profetic), cu multe intervenţii de tip imnuri sau poezii. Unii comentatori o înţeleg ca pe o scrisoare pentru şapte destinatari, cu introduceri diferite, la care se ataşează o lungă viziune despre judecata omenirii şi despre venirea unui cer nou şi a unui pământ nou, a unui Ierusalim ceresc, ca răsplată pentru cei credincioşi.</w:t>
      </w:r>
      <w:r>
        <w:rPr>
          <w:rStyle w:val="FootnoteReference"/>
        </w:rPr>
        <w:footnoteReference w:id="208"/>
      </w:r>
      <w:r>
        <w:t xml:space="preserve"> </w:t>
      </w:r>
    </w:p>
    <w:p w:rsidR="00180F62" w:rsidRPr="006E259E" w:rsidRDefault="00180F62" w:rsidP="00180F62">
      <w:r>
        <w:t xml:space="preserve">Structura, în ansamblul ei, este guvernată de patru serii de câte şapte, cele şapte mesaje către şapte biserici reprezentative, plus trei serii de câte şapte evenimente care pot fi înţelese ca pedepse sau judecăţi (seria peceţilor, seria trâmbiţelor şi seria potirelor). </w:t>
      </w:r>
      <w:r w:rsidRPr="006E259E">
        <w:t xml:space="preserve">Naraţiunea este plină de scene memorabile, prezentate cu ajutorul unor numere şi fiinţe simbolice, cu ajutorul unor culori simbolice şi a unor perioade de timp simbolice. </w:t>
      </w:r>
    </w:p>
    <w:p w:rsidR="00180F62" w:rsidRDefault="00180F62" w:rsidP="00180F62">
      <w:r w:rsidRPr="006E259E">
        <w:t>Numerele simbolice cele mai folosit</w:t>
      </w:r>
      <w:r>
        <w:t>e</w:t>
      </w:r>
      <w:r w:rsidRPr="006E259E">
        <w:t xml:space="preserve"> sunt 7 (desăvârşire divină</w:t>
      </w:r>
      <w:r>
        <w:t>, într-o relaţie armonioasă între Dumnezeu şi lumea oamenilor; prezenţă perfectă a lui Dumnezeu între oameni)</w:t>
      </w:r>
      <w:r w:rsidRPr="006E259E">
        <w:t xml:space="preserve">, 3 (perfecţiunea </w:t>
      </w:r>
      <w:r>
        <w:t xml:space="preserve">caracteristică </w:t>
      </w:r>
      <w:r w:rsidRPr="006E259E">
        <w:t xml:space="preserve">Sfintei Treimi), 4 (lumea </w:t>
      </w:r>
      <w:r>
        <w:t xml:space="preserve">terestră </w:t>
      </w:r>
      <w:r w:rsidRPr="006E259E">
        <w:t>în exis</w:t>
      </w:r>
      <w:r>
        <w:t>tenţa ei globală, cu patru puncte cardinale</w:t>
      </w:r>
      <w:r w:rsidRPr="006E259E">
        <w:t>) şi 6 (cifra creaţiei, sau a recreerii lumii</w:t>
      </w:r>
      <w:r>
        <w:t xml:space="preserve">, sau a răzvrătirii omeneşti, deoarece reprezintă 7 fără 1, adică fără Dumnezeu şi încununarea spirituală a lucrării divine </w:t>
      </w:r>
      <w:r>
        <w:lastRenderedPageBreak/>
        <w:t>prin odihna din a şaptea zi a creaţiei). De asemeni, apar cu diferite semnificaţii şi cifrele</w:t>
      </w:r>
      <w:r w:rsidRPr="006E259E">
        <w:t xml:space="preserve"> 12 (</w:t>
      </w:r>
      <w:r>
        <w:t xml:space="preserve">religie organizată; adesea </w:t>
      </w:r>
      <w:r w:rsidRPr="006E259E">
        <w:t>Israel</w:t>
      </w:r>
      <w:r>
        <w:t xml:space="preserve">, cu 12 seminţii, dar şi Biserica, cu 12 apostoli; 144,000, adică 12x12,000, care înseamnă un grup reprezentativ de oameni mântuiţi); </w:t>
      </w:r>
      <w:r w:rsidRPr="006E259E">
        <w:t>10 (putere</w:t>
      </w:r>
      <w:r>
        <w:t xml:space="preserve">, de orice fel, regalitate; ori 5 – o cifră a slăbiciunii pe care însă Dumnezeu o face puternică); </w:t>
      </w:r>
      <w:r w:rsidRPr="006E259E">
        <w:t>2 (mărturie</w:t>
      </w:r>
      <w:r>
        <w:t>; martori</w:t>
      </w:r>
      <w:r w:rsidRPr="006E259E">
        <w:t>).</w:t>
      </w:r>
    </w:p>
    <w:p w:rsidR="00180F62" w:rsidRPr="006E259E" w:rsidRDefault="00180F62" w:rsidP="00180F62">
      <w:r>
        <w:t xml:space="preserve">Interpretarea teologică a acestor viziuni este adesea dificilă din cauza simbolurilor pline de semnificaţie, din cauza pluralismului unor simboluri (mai multe semnificaţii în acelaşi text), din cauza funcţiei diferite a unor viziuni (viziuni despre trecut, viziuni despre  prezent, viziuni despre viitor, flash-back şi flash-forward, viziuni care vorbesc despre evenimente ce nu se află în ordine succesivă, adică nu descriu evenimente aflate în ordine cronologică).  </w:t>
      </w:r>
    </w:p>
    <w:p w:rsidR="00180F62" w:rsidRPr="006E259E" w:rsidRDefault="00180F62" w:rsidP="00180F62"/>
    <w:p w:rsidR="00180F62" w:rsidRPr="006E259E" w:rsidRDefault="00180F62" w:rsidP="00180F62">
      <w:pPr>
        <w:pStyle w:val="Heading4"/>
      </w:pPr>
      <w:r>
        <w:t xml:space="preserve">5.3.1 </w:t>
      </w:r>
      <w:r w:rsidRPr="006E259E">
        <w:t>Structuri principale</w:t>
      </w:r>
    </w:p>
    <w:p w:rsidR="00180F62" w:rsidRPr="006E259E" w:rsidRDefault="00180F62" w:rsidP="00180F62"/>
    <w:p w:rsidR="00180F62" w:rsidRPr="006E259E" w:rsidRDefault="00180F62" w:rsidP="00180F62">
      <w:pPr>
        <w:ind w:firstLine="0"/>
      </w:pPr>
      <w:r w:rsidRPr="006E259E">
        <w:t>Această subsecţiune urmăreşte de la simplu la complex subiectul structurii Apocalipsei. De departe, cartea se poate împărţi în trei subdiviziuni clare: o introducere, un cuprins şi o încheiere.</w:t>
      </w:r>
    </w:p>
    <w:p w:rsidR="00180F62" w:rsidRPr="006E259E" w:rsidRDefault="00180F62" w:rsidP="00180F62">
      <w:pPr>
        <w:pStyle w:val="Style10ptNotComplexBoldAutoFirstline0mm"/>
      </w:pPr>
    </w:p>
    <w:p w:rsidR="00180F62" w:rsidRPr="00CD2418" w:rsidRDefault="00180F62" w:rsidP="00180F62">
      <w:pPr>
        <w:pStyle w:val="normal11"/>
        <w:ind w:left="720"/>
      </w:pPr>
      <w:r w:rsidRPr="00CD2418">
        <w:t>Prolog (1:1-8)</w:t>
      </w:r>
    </w:p>
    <w:p w:rsidR="00180F62" w:rsidRPr="00CD2418" w:rsidRDefault="00180F62" w:rsidP="00180F62">
      <w:pPr>
        <w:pStyle w:val="normal11"/>
        <w:ind w:left="720"/>
      </w:pPr>
      <w:r w:rsidRPr="00CD2418">
        <w:t>Viziune (1:9 - 22:5)</w:t>
      </w:r>
    </w:p>
    <w:p w:rsidR="00180F62" w:rsidRPr="00CD2418" w:rsidRDefault="00180F62" w:rsidP="00180F62">
      <w:pPr>
        <w:pStyle w:val="normal11"/>
        <w:ind w:left="720"/>
      </w:pPr>
      <w:r w:rsidRPr="00CD2418">
        <w:t>Încheiere (22:6-21)</w:t>
      </w:r>
    </w:p>
    <w:p w:rsidR="00180F62" w:rsidRPr="006E259E" w:rsidRDefault="00180F62" w:rsidP="00180F62"/>
    <w:p w:rsidR="00180F62" w:rsidRPr="006E259E" w:rsidRDefault="00180F62" w:rsidP="00180F62">
      <w:r w:rsidRPr="006E259E">
        <w:t>Din punct de vedere al genurilor literare implicate în redactarea cărţii, se poate sugera o altă împărţire simplă, tot în trei părţi:</w:t>
      </w:r>
    </w:p>
    <w:p w:rsidR="00180F62" w:rsidRPr="006E259E" w:rsidRDefault="00180F62" w:rsidP="00180F62"/>
    <w:p w:rsidR="00180F62" w:rsidRPr="008D5012" w:rsidRDefault="00180F62" w:rsidP="00180F62">
      <w:pPr>
        <w:pStyle w:val="normal11"/>
        <w:ind w:left="720"/>
      </w:pPr>
      <w:r w:rsidRPr="008D5012">
        <w:t xml:space="preserve">Cap. 1: Întâlnirea cu Isus cel Înviat, cel Glorificat. </w:t>
      </w:r>
    </w:p>
    <w:p w:rsidR="00180F62" w:rsidRPr="008D5012" w:rsidRDefault="00180F62" w:rsidP="00180F62">
      <w:pPr>
        <w:pStyle w:val="normal11"/>
        <w:ind w:left="720"/>
      </w:pPr>
      <w:r w:rsidRPr="008D5012">
        <w:lastRenderedPageBreak/>
        <w:t>Dezvăluirea dată lui Isus Hristos de către Dumnezeu ca să arate credincioşilor săi, ceea ce se va întâmpla „în curând”. Ioan se află în insula Patmos, în ziua Domnului (duminica), în Duhul, şi îl vede pe Isus, în glorie, ca Fiu al omului. Gen literar epistolar, cu introducere narativ-istorică.</w:t>
      </w:r>
    </w:p>
    <w:p w:rsidR="00180F62" w:rsidRPr="008D5012" w:rsidRDefault="00180F62" w:rsidP="00180F62">
      <w:pPr>
        <w:pStyle w:val="normal11"/>
        <w:ind w:left="720"/>
      </w:pPr>
    </w:p>
    <w:p w:rsidR="00180F62" w:rsidRPr="008D5012" w:rsidRDefault="00180F62" w:rsidP="00180F62">
      <w:pPr>
        <w:pStyle w:val="normal11"/>
        <w:ind w:left="720"/>
      </w:pPr>
      <w:r w:rsidRPr="008D5012">
        <w:t>Cap. 2-3: Mesajul specific al lui Isus către cele 7 Biserici</w:t>
      </w:r>
    </w:p>
    <w:p w:rsidR="00180F62" w:rsidRPr="008D5012" w:rsidRDefault="00180F62" w:rsidP="00180F62">
      <w:pPr>
        <w:pStyle w:val="normal11"/>
        <w:ind w:left="720"/>
      </w:pPr>
      <w:r w:rsidRPr="008D5012">
        <w:t>Prima serie majoră de 7 evenimente speciale, care descriu aici  mesajul lui Isus cel Glorificat către cele şapte biserici din Asia Mică: prima parte a mesajului, sub forma a şapte scrisori cu formă fixă,</w:t>
      </w:r>
      <w:r w:rsidRPr="008D5012">
        <w:rPr>
          <w:rStyle w:val="FootnoteReference"/>
        </w:rPr>
        <w:footnoteReference w:id="209"/>
      </w:r>
      <w:r w:rsidRPr="008D5012">
        <w:t xml:space="preserve"> trimise către cele şapte biserici. Genul literar este eminamente  epistolar şi profetic.</w:t>
      </w:r>
    </w:p>
    <w:p w:rsidR="00180F62" w:rsidRPr="008D5012" w:rsidRDefault="00180F62" w:rsidP="00180F62">
      <w:pPr>
        <w:pStyle w:val="normal11"/>
        <w:ind w:left="720"/>
      </w:pPr>
    </w:p>
    <w:p w:rsidR="00180F62" w:rsidRPr="008D5012" w:rsidRDefault="00180F62" w:rsidP="00180F62">
      <w:pPr>
        <w:pStyle w:val="normal11"/>
        <w:ind w:left="720"/>
      </w:pPr>
      <w:r w:rsidRPr="008D5012">
        <w:t>Cap. 4-22: Mesajul general al lui Isus către cele 7 Biserici</w:t>
      </w:r>
    </w:p>
    <w:p w:rsidR="00180F62" w:rsidRPr="008D5012" w:rsidRDefault="00180F62" w:rsidP="00180F62">
      <w:pPr>
        <w:pStyle w:val="normal11"/>
        <w:ind w:left="720"/>
      </w:pPr>
      <w:r w:rsidRPr="008D5012">
        <w:t>Viziunile despre judecarea pământului şi despre reînnoirea universului (în mare, sunt trei serii de câte şapte judecăţi, adică o judecată divină completă asupra omenirii, în legătura ei cu Dumnezeu: judecata celor şapte peceţi, judecata celor şapte trâmbiţe, şi judecata celor şapte potire). Între seria trâmbiţelor şi a potirelor există încă o serie de şapte „semne mari” (posibil incluzând şi seria celor şapte potire, ca ultim semn). Cartea se încheie cu două capitole, 21-22, dedicate viziunilor despre viaţa nouă, binecuvântată a celor credincioşi, în universul cel nou, recreat, în noul Ierusalim. Genul este apocaliptic, narativ, cu reflexe epistolare în final.</w:t>
      </w:r>
    </w:p>
    <w:p w:rsidR="00180F62" w:rsidRPr="006E259E" w:rsidRDefault="00180F62" w:rsidP="00180F62">
      <w:pPr>
        <w:rPr>
          <w:rStyle w:val="StyleNormal"/>
        </w:rPr>
      </w:pPr>
    </w:p>
    <w:p w:rsidR="00180F62" w:rsidRPr="008D5012" w:rsidRDefault="00180F62" w:rsidP="00180F62">
      <w:pPr>
        <w:rPr>
          <w:rStyle w:val="StyleNormal"/>
        </w:rPr>
      </w:pPr>
      <w:r w:rsidRPr="008D5012">
        <w:t>Probabil că structura cea mai vizibilă şi cea mai uşor de reţinut – prin repetarea unei aceleiaşi cifr</w:t>
      </w:r>
      <w:r w:rsidRPr="008D5012">
        <w:rPr>
          <w:rStyle w:val="StyleNormal"/>
        </w:rPr>
        <w:t xml:space="preserve">e, este cea </w:t>
      </w:r>
      <w:r w:rsidRPr="008D5012">
        <w:rPr>
          <w:rStyle w:val="StyleNormal"/>
        </w:rPr>
        <w:lastRenderedPageBreak/>
        <w:t>bazată pe cele patru serii de câte şapte evaluări şi judecăţi prezente în carte:</w:t>
      </w:r>
    </w:p>
    <w:p w:rsidR="00180F62" w:rsidRPr="006E259E" w:rsidRDefault="00180F62" w:rsidP="00180F62">
      <w:pPr>
        <w:rPr>
          <w:rStyle w:val="StyleNormal"/>
        </w:rPr>
      </w:pPr>
    </w:p>
    <w:p w:rsidR="00180F62" w:rsidRPr="008D5012" w:rsidRDefault="00180F62" w:rsidP="00180F62">
      <w:pPr>
        <w:pStyle w:val="normal11"/>
        <w:ind w:left="720"/>
        <w:rPr>
          <w:rStyle w:val="StyleNormal"/>
        </w:rPr>
      </w:pPr>
      <w:r w:rsidRPr="008D5012">
        <w:rPr>
          <w:rStyle w:val="StyleNormal"/>
        </w:rPr>
        <w:t>Introducere, scrisă de Ioan</w:t>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Viziune iniţială:</w:t>
      </w:r>
    </w:p>
    <w:p w:rsidR="00180F62" w:rsidRPr="008D5012" w:rsidRDefault="00180F62" w:rsidP="00180F62">
      <w:pPr>
        <w:pStyle w:val="normal11"/>
        <w:ind w:left="720"/>
        <w:rPr>
          <w:rStyle w:val="StyleNormal"/>
        </w:rPr>
      </w:pPr>
      <w:r w:rsidRPr="008D5012">
        <w:rPr>
          <w:rStyle w:val="StyleNormal"/>
        </w:rPr>
        <w:t>Isus, în mijlocul celor 7 sfeşnice (7 Biserici) şi în mână cu 7 stele (lideri, îngeri, pastori); 1:1-8</w:t>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Conţinut: 4 serii x 7 elemente fiecare</w:t>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Şapte scrisori de evaluare, către şapte Biserici</w:t>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Trei judecăţi progresive ale lumii, fiecare a câte şapte etape:</w:t>
      </w:r>
      <w:r w:rsidRPr="008D5012">
        <w:rPr>
          <w:rStyle w:val="fr-Footnote-Reference"/>
        </w:rPr>
        <w:footnoteReference w:id="210"/>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Judecata celor şapte peceţi</w:t>
      </w:r>
    </w:p>
    <w:p w:rsidR="00180F62" w:rsidRPr="008D5012" w:rsidRDefault="00180F62" w:rsidP="00180F62">
      <w:pPr>
        <w:pStyle w:val="normal11"/>
        <w:ind w:left="720"/>
        <w:rPr>
          <w:rStyle w:val="StyleNormal"/>
        </w:rPr>
      </w:pPr>
      <w:r w:rsidRPr="008D5012">
        <w:rPr>
          <w:rStyle w:val="StyleNormal"/>
        </w:rPr>
        <w:t>Judecata celor şapte trâmbiţe</w:t>
      </w:r>
    </w:p>
    <w:p w:rsidR="00180F62" w:rsidRPr="008D5012" w:rsidRDefault="00180F62" w:rsidP="00180F62">
      <w:pPr>
        <w:pStyle w:val="normal11"/>
        <w:ind w:left="720"/>
        <w:rPr>
          <w:rStyle w:val="StyleNormal"/>
        </w:rPr>
      </w:pPr>
      <w:r w:rsidRPr="008D5012">
        <w:rPr>
          <w:rStyle w:val="StyleNormal"/>
        </w:rPr>
        <w:t>(</w:t>
      </w:r>
      <w:r>
        <w:rPr>
          <w:rStyle w:val="StyleNormal"/>
        </w:rPr>
        <w:t xml:space="preserve">plus: o serie </w:t>
      </w:r>
      <w:r w:rsidRPr="008D5012">
        <w:rPr>
          <w:rStyle w:val="StyleNormal"/>
        </w:rPr>
        <w:t>şapte semne mari)</w:t>
      </w:r>
    </w:p>
    <w:p w:rsidR="00180F62" w:rsidRPr="008D5012" w:rsidRDefault="00180F62" w:rsidP="00180F62">
      <w:pPr>
        <w:pStyle w:val="normal11"/>
        <w:ind w:left="720"/>
        <w:rPr>
          <w:rStyle w:val="StyleNormal"/>
        </w:rPr>
      </w:pPr>
      <w:r w:rsidRPr="008D5012">
        <w:rPr>
          <w:rStyle w:val="StyleNormal"/>
        </w:rPr>
        <w:t>Judecata celor şapte potire</w:t>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Viziune finală:</w:t>
      </w:r>
    </w:p>
    <w:p w:rsidR="00180F62" w:rsidRPr="008D5012" w:rsidRDefault="00180F62" w:rsidP="00180F62">
      <w:pPr>
        <w:pStyle w:val="normal11"/>
        <w:ind w:left="720"/>
        <w:rPr>
          <w:rStyle w:val="StyleNormal"/>
        </w:rPr>
      </w:pPr>
      <w:r w:rsidRPr="008D5012">
        <w:rPr>
          <w:rStyle w:val="StyleNormal"/>
        </w:rPr>
        <w:t>Viziunea Ierusalim</w:t>
      </w:r>
      <w:r>
        <w:rPr>
          <w:rStyle w:val="StyleNormal"/>
        </w:rPr>
        <w:t xml:space="preserve">ului ceresc şi mesajul </w:t>
      </w:r>
      <w:r w:rsidRPr="008D5012">
        <w:rPr>
          <w:rStyle w:val="StyleNormal"/>
        </w:rPr>
        <w:t>lui Isus</w:t>
      </w:r>
    </w:p>
    <w:p w:rsidR="00180F62" w:rsidRPr="008D5012" w:rsidRDefault="00180F62" w:rsidP="00180F62">
      <w:pPr>
        <w:pStyle w:val="normal11"/>
        <w:ind w:left="720"/>
        <w:rPr>
          <w:rStyle w:val="StyleNormal"/>
        </w:rPr>
      </w:pPr>
    </w:p>
    <w:p w:rsidR="00180F62" w:rsidRPr="008D5012" w:rsidRDefault="00180F62" w:rsidP="00180F62">
      <w:pPr>
        <w:pStyle w:val="normal11"/>
        <w:ind w:left="720"/>
        <w:rPr>
          <w:rStyle w:val="StyleNormal"/>
        </w:rPr>
      </w:pPr>
      <w:r w:rsidRPr="008D5012">
        <w:rPr>
          <w:rStyle w:val="StyleNormal"/>
        </w:rPr>
        <w:t>Încheierea, scrisă de Ioan</w:t>
      </w:r>
    </w:p>
    <w:p w:rsidR="00180F62" w:rsidRPr="006E259E" w:rsidRDefault="00180F62" w:rsidP="00180F62">
      <w:pPr>
        <w:rPr>
          <w:rStyle w:val="StyleNormal"/>
        </w:rPr>
      </w:pPr>
    </w:p>
    <w:p w:rsidR="00180F62" w:rsidRPr="006E259E" w:rsidRDefault="00180F62" w:rsidP="00180F62">
      <w:pPr>
        <w:rPr>
          <w:rStyle w:val="StyleNormal"/>
        </w:rPr>
      </w:pPr>
      <w:r w:rsidRPr="006E259E">
        <w:rPr>
          <w:rStyle w:val="StyleNormal"/>
        </w:rPr>
        <w:lastRenderedPageBreak/>
        <w:t>Cartea este guvernată, aşadar, de patru serii evidente de câte şapte: şapte mesaje, plus trei judecăţi. Aceasta ar însemna o evaluare şi o judecare a întregului pământ, a întregii lumi create (cf. cifra 4), care începe cu Biserica şi se sfârşeşte cu întreaga omenire şi cu îngerii, în final apărând un cer nou şi un pământ nou, unde o omenire dreaptă va locui cu Dumnezeu pe vecie. Ca observaţie, se poate spune că între seria de 7 trâmbiţe şi începutul seriei de 7 potire cu urgii, apare o serie suplimentară de şapte semne mari (cap. 12-14), care însă nu sunt numerotate ca atare. Unii le privesc ca pe un intermezzo vizionar, care recapitulează principalele momente ale judecăţii pământului, punctează câteva elemente intermediare şi pregăteşte ultima etapă.</w:t>
      </w:r>
    </w:p>
    <w:p w:rsidR="00180F62" w:rsidRPr="006E259E" w:rsidRDefault="00180F62" w:rsidP="00180F62">
      <w:pPr>
        <w:rPr>
          <w:rStyle w:val="StyleNormal"/>
        </w:rPr>
      </w:pPr>
    </w:p>
    <w:p w:rsidR="00180F62" w:rsidRPr="006E259E" w:rsidRDefault="00180F62" w:rsidP="00180F62">
      <w:pPr>
        <w:pStyle w:val="Heading4"/>
        <w:rPr>
          <w:rStyle w:val="StyleNormal"/>
        </w:rPr>
      </w:pPr>
      <w:r>
        <w:rPr>
          <w:rStyle w:val="Heading4CharJustifiedFirstline0mmChar"/>
        </w:rPr>
        <w:t xml:space="preserve">5.3.2 </w:t>
      </w:r>
      <w:r w:rsidRPr="006E259E">
        <w:rPr>
          <w:rStyle w:val="Heading4CharJustifiedFirstline0mmChar"/>
        </w:rPr>
        <w:t>Structuri alternative</w:t>
      </w:r>
    </w:p>
    <w:p w:rsidR="00180F62" w:rsidRPr="006E259E" w:rsidRDefault="00180F62" w:rsidP="00180F62">
      <w:pPr>
        <w:rPr>
          <w:rStyle w:val="StyleNormal"/>
        </w:rPr>
      </w:pPr>
    </w:p>
    <w:p w:rsidR="00180F62" w:rsidRPr="00E26D74" w:rsidRDefault="00180F62" w:rsidP="00180F62">
      <w:pPr>
        <w:ind w:firstLine="0"/>
        <w:rPr>
          <w:rStyle w:val="StyleNormal"/>
        </w:rPr>
      </w:pPr>
      <w:r w:rsidRPr="00E26D74">
        <w:rPr>
          <w:rStyle w:val="StyleNormal"/>
        </w:rPr>
        <w:t>Apocalipsei i-au fost sugerate şi alte structuri, propuse de diverşi autori, printre care F. Just, A.Y. Collins, şi alţii.</w:t>
      </w:r>
      <w:r w:rsidRPr="00E26D74">
        <w:rPr>
          <w:rStyle w:val="FootnoteReference"/>
          <w:szCs w:val="24"/>
        </w:rPr>
        <w:footnoteReference w:id="211"/>
      </w:r>
    </w:p>
    <w:p w:rsidR="00180F62" w:rsidRPr="00E26D74" w:rsidRDefault="00180F62" w:rsidP="00180F62">
      <w:pPr>
        <w:rPr>
          <w:rStyle w:val="StyleNormal"/>
        </w:rPr>
      </w:pPr>
      <w:r w:rsidRPr="00E26D74">
        <w:rPr>
          <w:rStyle w:val="StyleNormal"/>
        </w:rPr>
        <w:t>De exemplu, unii autori observă că viziunile pot grupate în două mari părţi: viziunile cărţii pecetluite şi viziunile cărţii deschise.</w:t>
      </w:r>
    </w:p>
    <w:p w:rsidR="00180F62" w:rsidRPr="006E259E" w:rsidRDefault="00180F62" w:rsidP="00180F62">
      <w:r w:rsidRPr="00E26D74">
        <w:t>Adela Y. Collins propune o altfel de structură, în funcţie de imaginea sulului cărţii</w:t>
      </w:r>
      <w:r w:rsidRPr="006E259E">
        <w:t>:</w:t>
      </w:r>
    </w:p>
    <w:p w:rsidR="00180F62" w:rsidRPr="006E259E" w:rsidRDefault="00180F62" w:rsidP="00180F62"/>
    <w:p w:rsidR="00180F62" w:rsidRPr="0068362F" w:rsidRDefault="00180F62" w:rsidP="00180F62">
      <w:pPr>
        <w:pStyle w:val="normal11"/>
        <w:ind w:left="720"/>
      </w:pPr>
      <w:r w:rsidRPr="0068362F">
        <w:t>Prolog (1:1-8)</w:t>
      </w:r>
    </w:p>
    <w:p w:rsidR="00180F62" w:rsidRPr="0068362F" w:rsidRDefault="00180F62" w:rsidP="00180F62">
      <w:pPr>
        <w:pStyle w:val="normal11"/>
        <w:ind w:left="720"/>
      </w:pPr>
    </w:p>
    <w:p w:rsidR="00180F62" w:rsidRPr="0068362F" w:rsidRDefault="00180F62" w:rsidP="00180F62">
      <w:pPr>
        <w:pStyle w:val="normal11"/>
        <w:ind w:left="720"/>
      </w:pPr>
      <w:r w:rsidRPr="0068362F">
        <w:tab/>
        <w:t xml:space="preserve">Partea întâi: </w:t>
      </w:r>
      <w:r>
        <w:t xml:space="preserve">   </w:t>
      </w:r>
      <w:r w:rsidRPr="0068362F">
        <w:t xml:space="preserve">Sulul </w:t>
      </w:r>
      <w:r>
        <w:t xml:space="preserve">este </w:t>
      </w:r>
      <w:r w:rsidRPr="0068362F">
        <w:t>sigilat (1:9-11:19)</w:t>
      </w:r>
    </w:p>
    <w:p w:rsidR="00180F62" w:rsidRPr="0068362F" w:rsidRDefault="00180F62" w:rsidP="00180F62">
      <w:pPr>
        <w:pStyle w:val="normal11"/>
        <w:ind w:left="720"/>
      </w:pPr>
      <w:r w:rsidRPr="0068362F">
        <w:lastRenderedPageBreak/>
        <w:tab/>
        <w:t xml:space="preserve">Partea a doua: Sulul </w:t>
      </w:r>
      <w:r>
        <w:t xml:space="preserve">este </w:t>
      </w:r>
      <w:r w:rsidRPr="0068362F">
        <w:t xml:space="preserve">deschis (12:1-22:5) </w:t>
      </w:r>
    </w:p>
    <w:p w:rsidR="00180F62" w:rsidRPr="0068362F" w:rsidRDefault="00180F62" w:rsidP="00180F62">
      <w:pPr>
        <w:pStyle w:val="normal11"/>
        <w:ind w:left="720"/>
      </w:pPr>
    </w:p>
    <w:p w:rsidR="00180F62" w:rsidRPr="0068362F" w:rsidRDefault="00180F62" w:rsidP="00180F62">
      <w:pPr>
        <w:pStyle w:val="normal11"/>
        <w:ind w:left="720"/>
      </w:pPr>
      <w:r w:rsidRPr="0068362F">
        <w:t>Epilog (22:6-21)</w:t>
      </w:r>
      <w:r w:rsidRPr="00C10355">
        <w:rPr>
          <w:rStyle w:val="fr-Footnote-Reference"/>
        </w:rPr>
        <w:footnoteReference w:id="212"/>
      </w:r>
    </w:p>
    <w:p w:rsidR="00180F62" w:rsidRPr="0068362F" w:rsidRDefault="00180F62" w:rsidP="00180F62">
      <w:pPr>
        <w:rPr>
          <w:rStyle w:val="StyleNormal"/>
          <w:sz w:val="22"/>
          <w:szCs w:val="22"/>
        </w:rPr>
      </w:pPr>
    </w:p>
    <w:p w:rsidR="00180F62" w:rsidRPr="00E26D74" w:rsidRDefault="00180F62" w:rsidP="00180F62">
      <w:r w:rsidRPr="00E26D74">
        <w:t>Există şi variante mai dezvoltate ale acestei structuri:</w:t>
      </w:r>
    </w:p>
    <w:p w:rsidR="00180F62" w:rsidRPr="0068362F" w:rsidRDefault="00180F62" w:rsidP="00180F62">
      <w:pPr>
        <w:rPr>
          <w:rStyle w:val="StyleNormal"/>
          <w:sz w:val="22"/>
          <w:szCs w:val="22"/>
        </w:rPr>
      </w:pPr>
    </w:p>
    <w:p w:rsidR="00180F62" w:rsidRPr="0068362F" w:rsidRDefault="00180F62" w:rsidP="00180F62">
      <w:pPr>
        <w:pStyle w:val="Blok"/>
        <w:rPr>
          <w:rStyle w:val="StyleNormal"/>
        </w:rPr>
      </w:pPr>
      <w:r w:rsidRPr="0068362F">
        <w:rPr>
          <w:rStyle w:val="StyleNormal"/>
          <w:i/>
          <w:iCs/>
        </w:rPr>
        <w:t>Prolog</w:t>
      </w:r>
      <w:r w:rsidRPr="0068362F">
        <w:rPr>
          <w:rStyle w:val="StyleNormal"/>
        </w:rPr>
        <w:t xml:space="preserve"> (1:1-8)</w:t>
      </w:r>
    </w:p>
    <w:p w:rsidR="00180F62" w:rsidRPr="0068362F" w:rsidRDefault="00180F62" w:rsidP="00180F62">
      <w:pPr>
        <w:pStyle w:val="Blok"/>
        <w:rPr>
          <w:rStyle w:val="StyleNormal"/>
        </w:rPr>
      </w:pPr>
      <w:r w:rsidRPr="0068362F">
        <w:rPr>
          <w:rStyle w:val="StyleNormal"/>
        </w:rPr>
        <w:tab/>
        <w:t xml:space="preserve">Introducere (1:1-3) </w:t>
      </w:r>
    </w:p>
    <w:p w:rsidR="00180F62" w:rsidRPr="0068362F" w:rsidRDefault="00180F62" w:rsidP="00180F62">
      <w:pPr>
        <w:pStyle w:val="Blok"/>
        <w:rPr>
          <w:rStyle w:val="StyleNormal"/>
        </w:rPr>
      </w:pPr>
      <w:r w:rsidRPr="0068362F">
        <w:rPr>
          <w:rStyle w:val="StyleNormal"/>
        </w:rPr>
        <w:tab/>
        <w:t>Praescriptio (1:4-6)</w:t>
      </w:r>
    </w:p>
    <w:p w:rsidR="00180F62" w:rsidRPr="0068362F" w:rsidRDefault="00180F62" w:rsidP="00180F62">
      <w:pPr>
        <w:pStyle w:val="Blok"/>
        <w:rPr>
          <w:rStyle w:val="StyleNormal"/>
        </w:rPr>
      </w:pPr>
      <w:r w:rsidRPr="0068362F">
        <w:rPr>
          <w:rStyle w:val="StyleNormal"/>
        </w:rPr>
        <w:tab/>
        <w:t>Două mesaje profetice (1:7-8)</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sidRPr="0068362F">
        <w:rPr>
          <w:rStyle w:val="StyleNormal"/>
          <w:i/>
          <w:iCs/>
        </w:rPr>
        <w:t>Comunicarea Revelaţiei</w:t>
      </w:r>
      <w:r w:rsidRPr="0068362F">
        <w:rPr>
          <w:rStyle w:val="StyleNormal"/>
        </w:rPr>
        <w:t xml:space="preserve"> (1:9 - 22:5)</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sidRPr="0068362F">
        <w:rPr>
          <w:rStyle w:val="StyleNormal"/>
          <w:b/>
          <w:bCs w:val="0"/>
        </w:rPr>
        <w:t>A. Viziunea inaugurală</w:t>
      </w:r>
      <w:r w:rsidRPr="0068362F">
        <w:rPr>
          <w:rStyle w:val="StyleNormal"/>
        </w:rPr>
        <w:t xml:space="preserve"> (1:9 - 3:22): </w:t>
      </w:r>
    </w:p>
    <w:p w:rsidR="00180F62" w:rsidRPr="0068362F" w:rsidRDefault="00180F62" w:rsidP="00180F62">
      <w:pPr>
        <w:pStyle w:val="Blok"/>
        <w:rPr>
          <w:rStyle w:val="StyleNormal"/>
        </w:rPr>
      </w:pPr>
      <w:r w:rsidRPr="0068362F">
        <w:rPr>
          <w:rStyle w:val="StyleNormal"/>
        </w:rPr>
        <w:tab/>
        <w:t xml:space="preserve">Întâlnirea cu Isus cel Înviat (1:9-20). </w:t>
      </w:r>
    </w:p>
    <w:p w:rsidR="00180F62" w:rsidRPr="0068362F" w:rsidRDefault="00180F62" w:rsidP="00180F62">
      <w:pPr>
        <w:pStyle w:val="Blok"/>
        <w:rPr>
          <w:rStyle w:val="StyleNormal"/>
        </w:rPr>
      </w:pPr>
      <w:r w:rsidRPr="0068362F">
        <w:rPr>
          <w:rStyle w:val="StyleNormal"/>
        </w:rPr>
        <w:tab/>
        <w:t>7 scrisori în formă fixă către 7 biserici din</w:t>
      </w:r>
    </w:p>
    <w:p w:rsidR="00180F62" w:rsidRPr="0068362F" w:rsidRDefault="00180F62" w:rsidP="00180F62">
      <w:pPr>
        <w:pStyle w:val="Blok"/>
        <w:rPr>
          <w:rStyle w:val="StyleNormal"/>
        </w:rPr>
      </w:pPr>
      <w:r w:rsidRPr="0068362F">
        <w:rPr>
          <w:rStyle w:val="StyleNormal"/>
        </w:rPr>
        <w:tab/>
        <w:t>Asia Mică (2:1 - 3:22):</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Efes (2:1-7); Smirna (2:8-11); Pergam </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(2:12-17);  Tiatira (2:18-29); Sardis (3:1-6); </w:t>
      </w:r>
    </w:p>
    <w:p w:rsidR="00180F62" w:rsidRPr="0068362F" w:rsidRDefault="00180F62" w:rsidP="00180F62">
      <w:pPr>
        <w:pStyle w:val="Blok"/>
        <w:rPr>
          <w:rStyle w:val="StyleNormal"/>
        </w:rPr>
      </w:pPr>
      <w:r w:rsidRPr="0068362F">
        <w:rPr>
          <w:rStyle w:val="StyleNormal"/>
        </w:rPr>
        <w:tab/>
      </w:r>
      <w:r w:rsidRPr="0068362F">
        <w:rPr>
          <w:rStyle w:val="StyleNormal"/>
        </w:rPr>
        <w:tab/>
        <w:t>Filadefia (3:7-13);  Laodicea (3:14-22)</w:t>
      </w:r>
    </w:p>
    <w:p w:rsidR="00180F62" w:rsidRDefault="00180F62" w:rsidP="00180F62">
      <w:pPr>
        <w:pStyle w:val="Blok"/>
        <w:rPr>
          <w:rStyle w:val="StyleNormal"/>
        </w:rPr>
      </w:pPr>
    </w:p>
    <w:p w:rsidR="00180F62" w:rsidRPr="0068362F" w:rsidRDefault="00180F62" w:rsidP="00180F62">
      <w:pPr>
        <w:pStyle w:val="Blok"/>
        <w:rPr>
          <w:rStyle w:val="StyleNormal"/>
        </w:rPr>
      </w:pPr>
    </w:p>
    <w:p w:rsidR="00180F62" w:rsidRPr="0068362F" w:rsidRDefault="00180F62" w:rsidP="00180F62">
      <w:pPr>
        <w:pStyle w:val="Blok"/>
        <w:rPr>
          <w:rStyle w:val="StyleNormal"/>
        </w:rPr>
      </w:pPr>
      <w:r w:rsidRPr="0068362F">
        <w:rPr>
          <w:rStyle w:val="StyleNormal"/>
          <w:b/>
          <w:bCs w:val="0"/>
        </w:rPr>
        <w:t>B. Viziunile cărţii pecetluite</w:t>
      </w:r>
      <w:r w:rsidRPr="0068362F">
        <w:rPr>
          <w:rStyle w:val="StyleNormal"/>
        </w:rPr>
        <w:t xml:space="preserve"> (4:1 - 11:19)</w:t>
      </w:r>
    </w:p>
    <w:p w:rsidR="00180F62" w:rsidRPr="0068362F" w:rsidRDefault="00180F62" w:rsidP="00180F62">
      <w:pPr>
        <w:pStyle w:val="Blok"/>
        <w:rPr>
          <w:rStyle w:val="StyleNormal"/>
        </w:rPr>
      </w:pPr>
      <w:r w:rsidRPr="0068362F">
        <w:rPr>
          <w:rStyle w:val="StyleNormal"/>
        </w:rPr>
        <w:tab/>
        <w:t xml:space="preserve">Liturghia cerească (4:1-11) </w:t>
      </w:r>
    </w:p>
    <w:p w:rsidR="00180F62" w:rsidRPr="0068362F" w:rsidRDefault="00180F62" w:rsidP="00180F62">
      <w:pPr>
        <w:pStyle w:val="Blok"/>
        <w:rPr>
          <w:rStyle w:val="StyleNormal"/>
        </w:rPr>
      </w:pPr>
      <w:r w:rsidRPr="0068362F">
        <w:rPr>
          <w:rStyle w:val="StyleNormal"/>
        </w:rPr>
        <w:tab/>
        <w:t xml:space="preserve">Cartea pecetluită şi Mielul (5:1-14) </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Pr>
          <w:rStyle w:val="StyleNormal"/>
        </w:rPr>
        <w:tab/>
      </w:r>
      <w:r w:rsidRPr="00FD562B">
        <w:rPr>
          <w:rStyle w:val="StyleNormal"/>
          <w:b/>
          <w:bCs w:val="0"/>
        </w:rPr>
        <w:t>Judecata celor 7 peceţi</w:t>
      </w:r>
      <w:r w:rsidRPr="0068362F">
        <w:rPr>
          <w:rStyle w:val="StyleNormal"/>
        </w:rPr>
        <w:t xml:space="preserve"> (6:1 - 8:5)</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Primele 4 peceţi (6:1-8) </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Peceţile 5 şi 6 (6:9-17) </w:t>
      </w:r>
    </w:p>
    <w:p w:rsidR="00180F62" w:rsidRPr="0068362F" w:rsidRDefault="00180F62" w:rsidP="00180F62">
      <w:pPr>
        <w:pStyle w:val="Blok"/>
      </w:pPr>
      <w:r w:rsidRPr="0068362F">
        <w:tab/>
      </w:r>
    </w:p>
    <w:p w:rsidR="00180F62" w:rsidRPr="0068362F" w:rsidRDefault="00180F62" w:rsidP="00180F62">
      <w:pPr>
        <w:pStyle w:val="Blok"/>
        <w:rPr>
          <w:rStyle w:val="StyleNormal"/>
        </w:rPr>
      </w:pPr>
      <w:r w:rsidRPr="0068362F">
        <w:rPr>
          <w:i/>
          <w:iCs/>
        </w:rPr>
        <w:tab/>
        <w:t>Intermezzo</w:t>
      </w:r>
      <w:r w:rsidRPr="0068362F">
        <w:rPr>
          <w:rStyle w:val="StyleNormal"/>
        </w:rPr>
        <w:t xml:space="preserve">: două viziuni </w:t>
      </w:r>
    </w:p>
    <w:p w:rsidR="00180F62" w:rsidRPr="0068362F" w:rsidRDefault="00180F62" w:rsidP="00180F62">
      <w:pPr>
        <w:pStyle w:val="Blok"/>
        <w:rPr>
          <w:rStyle w:val="StyleNormal"/>
        </w:rPr>
      </w:pPr>
      <w:r w:rsidRPr="0068362F">
        <w:rPr>
          <w:rStyle w:val="StyleNormal"/>
        </w:rPr>
        <w:tab/>
      </w:r>
      <w:r w:rsidRPr="0068362F">
        <w:rPr>
          <w:rStyle w:val="StyleNormal"/>
        </w:rPr>
        <w:tab/>
        <w:t>144,000 de israeliţi pecetluiţi (7:1-8)</w:t>
      </w:r>
    </w:p>
    <w:p w:rsidR="00180F62" w:rsidRPr="0068362F" w:rsidRDefault="00180F62" w:rsidP="00180F62">
      <w:pPr>
        <w:pStyle w:val="Blok"/>
        <w:rPr>
          <w:rStyle w:val="StyleNormal"/>
        </w:rPr>
      </w:pPr>
      <w:r w:rsidRPr="0068362F">
        <w:rPr>
          <w:rStyle w:val="StyleNormal"/>
        </w:rPr>
        <w:tab/>
      </w:r>
      <w:r w:rsidRPr="0068362F">
        <w:rPr>
          <w:rStyle w:val="StyleNormal"/>
        </w:rPr>
        <w:tab/>
        <w:t>Neamuri nenumărate, în alb (7:9-17)</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sidRPr="0068362F">
        <w:rPr>
          <w:rStyle w:val="StyleNormal"/>
        </w:rPr>
        <w:tab/>
      </w:r>
      <w:r w:rsidRPr="0068362F">
        <w:rPr>
          <w:rStyle w:val="StyleNormal"/>
        </w:rPr>
        <w:tab/>
        <w:t>A 7a pecete şi îngerul cu cădelniţă (8:1-5)</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Pr>
          <w:rStyle w:val="StyleNormal"/>
        </w:rPr>
        <w:tab/>
      </w:r>
      <w:r w:rsidRPr="00FD562B">
        <w:rPr>
          <w:rStyle w:val="StyleNormal"/>
          <w:b/>
          <w:bCs w:val="0"/>
        </w:rPr>
        <w:t>Judecata celor 7 trâmbiţe</w:t>
      </w:r>
      <w:r w:rsidRPr="0068362F">
        <w:rPr>
          <w:rStyle w:val="StyleNormal"/>
        </w:rPr>
        <w:t xml:space="preserve"> (8:2 - 11:19) </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Primele 4 trâmbiţe (8:2-12) </w:t>
      </w:r>
    </w:p>
    <w:p w:rsidR="00180F62" w:rsidRPr="00CD2418" w:rsidRDefault="00180F62" w:rsidP="00180F62">
      <w:pPr>
        <w:pStyle w:val="Blok"/>
        <w:rPr>
          <w:rStyle w:val="StyleNormal"/>
          <w:lang w:val="de-DE"/>
        </w:rPr>
      </w:pPr>
      <w:r w:rsidRPr="0068362F">
        <w:rPr>
          <w:rStyle w:val="StyleNormal"/>
        </w:rPr>
        <w:lastRenderedPageBreak/>
        <w:tab/>
      </w:r>
      <w:r w:rsidRPr="0068362F">
        <w:rPr>
          <w:rStyle w:val="StyleNormal"/>
        </w:rPr>
        <w:tab/>
      </w:r>
      <w:r w:rsidRPr="00CD2418">
        <w:rPr>
          <w:rStyle w:val="StyleNormal"/>
          <w:lang w:val="de-DE"/>
        </w:rPr>
        <w:t>Cele trei mai „vaiete” sau nenorociri:</w:t>
      </w:r>
    </w:p>
    <w:p w:rsidR="00180F62" w:rsidRDefault="00180F62" w:rsidP="00180F62">
      <w:pPr>
        <w:pStyle w:val="Blok"/>
        <w:rPr>
          <w:rStyle w:val="StyleNormal"/>
        </w:rPr>
      </w:pPr>
      <w:r w:rsidRPr="00CD2418">
        <w:rPr>
          <w:rStyle w:val="StyleNormal"/>
          <w:lang w:val="de-DE"/>
        </w:rPr>
        <w:tab/>
      </w:r>
      <w:r w:rsidRPr="00CD2418">
        <w:rPr>
          <w:rStyle w:val="StyleNormal"/>
          <w:lang w:val="de-DE"/>
        </w:rPr>
        <w:tab/>
      </w:r>
      <w:r w:rsidRPr="0068362F">
        <w:rPr>
          <w:rStyle w:val="StyleNormal"/>
        </w:rPr>
        <w:t xml:space="preserve">1-2 vaiete. A 5a şi a 6a trâmbiţă </w:t>
      </w:r>
    </w:p>
    <w:p w:rsidR="00180F62" w:rsidRPr="0068362F" w:rsidRDefault="00180F62" w:rsidP="00180F62">
      <w:pPr>
        <w:pStyle w:val="Blok"/>
        <w:rPr>
          <w:rStyle w:val="StyleNormal"/>
        </w:rPr>
      </w:pPr>
      <w:r>
        <w:rPr>
          <w:rStyle w:val="StyleNormal"/>
        </w:rPr>
        <w:tab/>
      </w:r>
      <w:r>
        <w:rPr>
          <w:rStyle w:val="StyleNormal"/>
        </w:rPr>
        <w:tab/>
      </w:r>
      <w:r w:rsidRPr="0068362F">
        <w:rPr>
          <w:rStyle w:val="StyleNormal"/>
        </w:rPr>
        <w:t xml:space="preserve">(8:13; 9:1-21) </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sidRPr="0068362F">
        <w:rPr>
          <w:i/>
          <w:iCs/>
        </w:rPr>
        <w:tab/>
        <w:t>Intermezzo</w:t>
      </w:r>
      <w:r w:rsidRPr="0068362F">
        <w:rPr>
          <w:rStyle w:val="StyleNormal"/>
        </w:rPr>
        <w:t xml:space="preserve">: două viziuni </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Îngerul cu o carte (10:1-11) </w:t>
      </w:r>
    </w:p>
    <w:p w:rsidR="00180F62" w:rsidRPr="0068362F" w:rsidRDefault="00180F62" w:rsidP="00180F62">
      <w:pPr>
        <w:pStyle w:val="Blok"/>
        <w:rPr>
          <w:rStyle w:val="StyleNormal"/>
        </w:rPr>
      </w:pPr>
      <w:r w:rsidRPr="0068362F">
        <w:rPr>
          <w:rStyle w:val="StyleNormal"/>
        </w:rPr>
        <w:tab/>
      </w:r>
      <w:r w:rsidRPr="0068362F">
        <w:rPr>
          <w:rStyle w:val="StyleNormal"/>
        </w:rPr>
        <w:tab/>
        <w:t xml:space="preserve">Templul şi cei 2 martori (11:1-14) </w:t>
      </w:r>
    </w:p>
    <w:p w:rsidR="00180F62" w:rsidRPr="0068362F" w:rsidRDefault="00180F62" w:rsidP="00180F62">
      <w:pPr>
        <w:pStyle w:val="Blok"/>
        <w:rPr>
          <w:rStyle w:val="StyleNormal"/>
        </w:rPr>
      </w:pPr>
      <w:r w:rsidRPr="0068362F">
        <w:rPr>
          <w:rStyle w:val="StyleNormal"/>
        </w:rPr>
        <w:tab/>
      </w:r>
    </w:p>
    <w:p w:rsidR="00180F62" w:rsidRPr="0068362F" w:rsidRDefault="00180F62" w:rsidP="00180F62">
      <w:pPr>
        <w:pStyle w:val="Blok"/>
        <w:rPr>
          <w:rStyle w:val="StyleNormal"/>
        </w:rPr>
      </w:pPr>
      <w:r w:rsidRPr="0068362F">
        <w:rPr>
          <w:rStyle w:val="StyleNormal"/>
        </w:rPr>
        <w:tab/>
      </w:r>
      <w:r w:rsidRPr="0068362F">
        <w:rPr>
          <w:rStyle w:val="StyleNormal"/>
        </w:rPr>
        <w:tab/>
        <w:t>3. A 7a trâmbiţă (11:15-19)</w:t>
      </w:r>
    </w:p>
    <w:p w:rsidR="00180F62" w:rsidRPr="0068362F" w:rsidRDefault="00180F62" w:rsidP="00180F62">
      <w:pPr>
        <w:pStyle w:val="Blok"/>
        <w:rPr>
          <w:rStyle w:val="StyleNormal"/>
        </w:rPr>
      </w:pPr>
    </w:p>
    <w:p w:rsidR="00180F62" w:rsidRPr="0068362F" w:rsidRDefault="00180F62" w:rsidP="00180F62">
      <w:pPr>
        <w:pStyle w:val="Blok"/>
        <w:rPr>
          <w:rStyle w:val="StyleNormal"/>
        </w:rPr>
      </w:pPr>
      <w:r w:rsidRPr="0068362F">
        <w:rPr>
          <w:rStyle w:val="StyleNormal"/>
          <w:b/>
          <w:bCs w:val="0"/>
        </w:rPr>
        <w:t>C. Viziunile cărţii deschise</w:t>
      </w:r>
      <w:r w:rsidRPr="0068362F">
        <w:rPr>
          <w:rStyle w:val="StyleNormal"/>
        </w:rPr>
        <w:t xml:space="preserve"> (12:1 - 22:5) </w:t>
      </w:r>
    </w:p>
    <w:p w:rsidR="00180F62" w:rsidRPr="0068362F" w:rsidRDefault="00180F62" w:rsidP="00180F62">
      <w:pPr>
        <w:pStyle w:val="Blok"/>
        <w:rPr>
          <w:rStyle w:val="StyleNormal"/>
        </w:rPr>
      </w:pPr>
      <w:r w:rsidRPr="0068362F">
        <w:rPr>
          <w:rStyle w:val="StyleNormal"/>
          <w:b/>
          <w:bCs w:val="0"/>
        </w:rPr>
        <w:tab/>
      </w:r>
      <w:r w:rsidRPr="0068362F">
        <w:rPr>
          <w:rStyle w:val="StyleNormal"/>
        </w:rPr>
        <w:t>(viziunile celui de al treilea „vaiet”)</w:t>
      </w:r>
    </w:p>
    <w:p w:rsidR="00180F62" w:rsidRPr="0068362F" w:rsidRDefault="00180F62" w:rsidP="00180F62">
      <w:pPr>
        <w:pStyle w:val="Blok"/>
        <w:rPr>
          <w:rStyle w:val="StyleNormal"/>
        </w:rPr>
      </w:pPr>
      <w:r w:rsidRPr="0068362F">
        <w:rPr>
          <w:rStyle w:val="StyleNormal"/>
        </w:rPr>
        <w:t xml:space="preserve">     </w:t>
      </w:r>
    </w:p>
    <w:p w:rsidR="00180F62" w:rsidRDefault="00180F62" w:rsidP="00180F62">
      <w:pPr>
        <w:pStyle w:val="Blok"/>
        <w:rPr>
          <w:rStyle w:val="StyleNormal"/>
        </w:rPr>
      </w:pPr>
      <w:r>
        <w:rPr>
          <w:i/>
          <w:iCs/>
        </w:rPr>
        <w:tab/>
      </w:r>
      <w:r w:rsidRPr="0068362F">
        <w:rPr>
          <w:i/>
          <w:iCs/>
        </w:rPr>
        <w:t>Intermezzo</w:t>
      </w:r>
      <w:r w:rsidRPr="0068362F">
        <w:rPr>
          <w:rStyle w:val="StyleNormal"/>
        </w:rPr>
        <w:t>: 7 semne „mari” ale judecăţii</w:t>
      </w:r>
    </w:p>
    <w:p w:rsidR="00180F62" w:rsidRPr="0068362F" w:rsidRDefault="00180F62" w:rsidP="00180F62">
      <w:pPr>
        <w:pStyle w:val="Blok"/>
        <w:rPr>
          <w:rStyle w:val="StyleNormal"/>
        </w:rPr>
      </w:pPr>
      <w:r>
        <w:rPr>
          <w:i/>
          <w:iCs/>
        </w:rPr>
        <w:tab/>
      </w:r>
      <w:r>
        <w:rPr>
          <w:i/>
          <w:iCs/>
        </w:rPr>
        <w:tab/>
      </w:r>
      <w:r>
        <w:rPr>
          <w:i/>
          <w:iCs/>
        </w:rPr>
        <w:tab/>
      </w:r>
      <w:r>
        <w:rPr>
          <w:i/>
          <w:iCs/>
        </w:rPr>
        <w:tab/>
        <w:t xml:space="preserve"> </w:t>
      </w:r>
      <w:r w:rsidRPr="0068362F">
        <w:rPr>
          <w:rStyle w:val="StyleNormal"/>
        </w:rPr>
        <w:t>(12:1-15:4)</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 xml:space="preserve">1. Femeia, copilul şi balaurul (12:1-17) </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 xml:space="preserve">2. Prima fiară, din mare (13:1-10) </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 xml:space="preserve">3. A doua fiară, din pământ (13:11-18) </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 xml:space="preserve">4. Mielul şi cei 144,000 (14:1-5) </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 xml:space="preserve">5. Trei îngeri cu mesaje (14:6-13) </w:t>
      </w:r>
    </w:p>
    <w:p w:rsidR="00180F62" w:rsidRPr="0068362F" w:rsidRDefault="00180F62" w:rsidP="00180F62">
      <w:pPr>
        <w:pStyle w:val="Blok"/>
        <w:tabs>
          <w:tab w:val="clear" w:pos="1276"/>
          <w:tab w:val="left" w:pos="993"/>
        </w:tabs>
        <w:rPr>
          <w:rStyle w:val="StyleNormal"/>
        </w:rPr>
      </w:pPr>
      <w:r>
        <w:rPr>
          <w:rStyle w:val="StyleNormal"/>
        </w:rPr>
        <w:tab/>
      </w:r>
      <w:r>
        <w:rPr>
          <w:rStyle w:val="StyleNormal"/>
        </w:rPr>
        <w:tab/>
        <w:t>6. Viziunea Fiul</w:t>
      </w:r>
      <w:r w:rsidRPr="0068362F">
        <w:rPr>
          <w:rStyle w:val="StyleNormal"/>
        </w:rPr>
        <w:t>ui Om</w:t>
      </w:r>
      <w:r>
        <w:rPr>
          <w:rStyle w:val="StyleNormal"/>
        </w:rPr>
        <w:t>ului, secerişul</w:t>
      </w:r>
      <w:r w:rsidRPr="0068362F">
        <w:rPr>
          <w:rStyle w:val="StyleNormal"/>
        </w:rPr>
        <w:t xml:space="preserve"> final,</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 xml:space="preserve"> plus viziunea teascului (14:14-20) </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7. Viziunea celor 7 îngeri cu şapte potire şi a</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mulţimii biruitoare, care cântă cântarea lui</w:t>
      </w:r>
    </w:p>
    <w:p w:rsidR="00180F62" w:rsidRPr="0068362F" w:rsidRDefault="00180F62" w:rsidP="00180F62">
      <w:pPr>
        <w:pStyle w:val="Blok"/>
        <w:tabs>
          <w:tab w:val="clear" w:pos="1276"/>
          <w:tab w:val="left" w:pos="993"/>
        </w:tabs>
        <w:rPr>
          <w:rStyle w:val="StyleNormal"/>
        </w:rPr>
      </w:pPr>
      <w:r w:rsidRPr="0068362F">
        <w:rPr>
          <w:rStyle w:val="StyleNormal"/>
        </w:rPr>
        <w:tab/>
      </w:r>
      <w:r w:rsidRPr="0068362F">
        <w:rPr>
          <w:rStyle w:val="StyleNormal"/>
        </w:rPr>
        <w:tab/>
        <w:t>Moise şi a Mielului (15:1-4, sau 15:1-8</w:t>
      </w:r>
      <w:r w:rsidR="00234D93">
        <w:rPr>
          <w:rStyle w:val="StyleNormal"/>
        </w:rPr>
        <w:t xml:space="preserve"> etc.</w:t>
      </w:r>
      <w:r w:rsidRPr="0068362F">
        <w:rPr>
          <w:rStyle w:val="StyleNormal"/>
        </w:rPr>
        <w:t>)</w:t>
      </w:r>
    </w:p>
    <w:p w:rsidR="00180F62" w:rsidRPr="0068362F" w:rsidRDefault="00180F62" w:rsidP="00180F62">
      <w:pPr>
        <w:pStyle w:val="Blok"/>
        <w:rPr>
          <w:rStyle w:val="StyleNormal"/>
        </w:rPr>
      </w:pPr>
      <w:r w:rsidRPr="0068362F">
        <w:rPr>
          <w:rStyle w:val="StyleNormal"/>
        </w:rPr>
        <w:tab/>
      </w:r>
    </w:p>
    <w:p w:rsidR="00180F62" w:rsidRPr="0068362F" w:rsidRDefault="00180F62" w:rsidP="00180F62">
      <w:pPr>
        <w:pStyle w:val="Blok"/>
        <w:rPr>
          <w:rStyle w:val="StyleNormal"/>
        </w:rPr>
      </w:pPr>
      <w:r>
        <w:rPr>
          <w:rStyle w:val="StyleNormal"/>
          <w:b/>
          <w:bCs w:val="0"/>
        </w:rPr>
        <w:t xml:space="preserve">Judecata celor 7 </w:t>
      </w:r>
      <w:r w:rsidRPr="006D151D">
        <w:rPr>
          <w:rStyle w:val="StyleNormal"/>
          <w:b/>
          <w:bCs w:val="0"/>
        </w:rPr>
        <w:t>urgii</w:t>
      </w:r>
      <w:r w:rsidRPr="0068362F">
        <w:rPr>
          <w:rStyle w:val="StyleNormal"/>
        </w:rPr>
        <w:t xml:space="preserve"> (15:1 - 19:10) </w:t>
      </w:r>
    </w:p>
    <w:p w:rsidR="00180F62" w:rsidRPr="0068362F" w:rsidRDefault="00180F62" w:rsidP="00180F62">
      <w:pPr>
        <w:pStyle w:val="Blok"/>
        <w:ind w:left="993"/>
        <w:rPr>
          <w:rStyle w:val="StyleNormal"/>
        </w:rPr>
      </w:pPr>
      <w:r w:rsidRPr="0068362F">
        <w:rPr>
          <w:rStyle w:val="StyleNormal"/>
        </w:rPr>
        <w:t xml:space="preserve">Cei 7 îngeri (15:1-8) </w:t>
      </w:r>
    </w:p>
    <w:p w:rsidR="00180F62" w:rsidRPr="0068362F" w:rsidRDefault="00180F62" w:rsidP="00180F62">
      <w:pPr>
        <w:pStyle w:val="Blok"/>
        <w:ind w:left="993"/>
        <w:rPr>
          <w:rStyle w:val="StyleNormal"/>
        </w:rPr>
      </w:pPr>
      <w:r w:rsidRPr="0068362F">
        <w:rPr>
          <w:rStyle w:val="StyleNormal"/>
        </w:rPr>
        <w:t xml:space="preserve">Cele 7 potire ale urgiilor (16:1-21) </w:t>
      </w:r>
    </w:p>
    <w:p w:rsidR="00180F62" w:rsidRPr="0068362F" w:rsidRDefault="00180F62" w:rsidP="00180F62">
      <w:pPr>
        <w:pStyle w:val="Blok"/>
        <w:ind w:left="993"/>
        <w:rPr>
          <w:rStyle w:val="StyleNormal"/>
        </w:rPr>
      </w:pPr>
      <w:r w:rsidRPr="0068362F">
        <w:rPr>
          <w:i/>
          <w:iCs/>
        </w:rPr>
        <w:t>Detaliu</w:t>
      </w:r>
      <w:r w:rsidRPr="0068362F">
        <w:rPr>
          <w:rStyle w:val="StyleNormal"/>
        </w:rPr>
        <w:t xml:space="preserve">: distrugerea Babilonului </w:t>
      </w:r>
      <w:r>
        <w:rPr>
          <w:rStyle w:val="StyleNormal"/>
        </w:rPr>
        <w:t>(</w:t>
      </w:r>
      <w:r w:rsidRPr="0068362F">
        <w:rPr>
          <w:rStyle w:val="StyleNormal"/>
        </w:rPr>
        <w:t>17:1 - 18:24)</w:t>
      </w:r>
    </w:p>
    <w:p w:rsidR="00180F62" w:rsidRDefault="00180F62" w:rsidP="00180F62">
      <w:pPr>
        <w:pStyle w:val="Blok"/>
        <w:ind w:left="993"/>
        <w:rPr>
          <w:rStyle w:val="StyleNormal"/>
        </w:rPr>
      </w:pPr>
    </w:p>
    <w:p w:rsidR="00180F62" w:rsidRPr="0068362F" w:rsidRDefault="00180F62" w:rsidP="00180F62">
      <w:pPr>
        <w:pStyle w:val="Blok"/>
        <w:ind w:left="993"/>
        <w:rPr>
          <w:rStyle w:val="StyleNormal"/>
        </w:rPr>
      </w:pPr>
      <w:r w:rsidRPr="0068362F">
        <w:rPr>
          <w:rStyle w:val="StyleNormal"/>
        </w:rPr>
        <w:t>Prostituata de pe fiara stacojie (17:1-18)</w:t>
      </w:r>
      <w:r w:rsidRPr="0068362F">
        <w:rPr>
          <w:rStyle w:val="FootnoteReference"/>
        </w:rPr>
        <w:footnoteReference w:id="213"/>
      </w:r>
    </w:p>
    <w:p w:rsidR="00180F62" w:rsidRPr="0068362F" w:rsidRDefault="00180F62" w:rsidP="00180F62">
      <w:pPr>
        <w:pStyle w:val="Blok"/>
        <w:ind w:left="993"/>
        <w:rPr>
          <w:rStyle w:val="StyleNormal"/>
        </w:rPr>
      </w:pPr>
      <w:r w:rsidRPr="0068362F">
        <w:rPr>
          <w:rStyle w:val="StyleNormal"/>
        </w:rPr>
        <w:t>Căderea Babilonului (18:1-24)</w:t>
      </w:r>
    </w:p>
    <w:p w:rsidR="00180F62" w:rsidRPr="0068362F" w:rsidRDefault="00180F62" w:rsidP="00180F62">
      <w:pPr>
        <w:pStyle w:val="Blok"/>
        <w:rPr>
          <w:rStyle w:val="StyleNormal"/>
        </w:rPr>
      </w:pPr>
      <w:r w:rsidRPr="0068362F">
        <w:rPr>
          <w:rStyle w:val="StyleNormal"/>
        </w:rPr>
        <w:t xml:space="preserve">        </w:t>
      </w:r>
    </w:p>
    <w:p w:rsidR="00180F62" w:rsidRPr="0068362F" w:rsidRDefault="00180F62" w:rsidP="00180F62">
      <w:pPr>
        <w:pStyle w:val="Blok"/>
        <w:rPr>
          <w:rStyle w:val="StyleNormal"/>
        </w:rPr>
      </w:pPr>
      <w:r w:rsidRPr="0068362F">
        <w:rPr>
          <w:i/>
          <w:iCs/>
        </w:rPr>
        <w:lastRenderedPageBreak/>
        <w:t>Intermezzo</w:t>
      </w:r>
      <w:r w:rsidRPr="0068362F">
        <w:rPr>
          <w:rStyle w:val="StyleNormal"/>
        </w:rPr>
        <w:t>: Sărbătoare în ceruri (19:1-10)</w:t>
      </w:r>
    </w:p>
    <w:p w:rsidR="00180F62" w:rsidRPr="0068362F" w:rsidRDefault="00180F62" w:rsidP="00180F62">
      <w:pPr>
        <w:pStyle w:val="Blok"/>
        <w:rPr>
          <w:rStyle w:val="StyleNormal"/>
        </w:rPr>
      </w:pPr>
      <w:r w:rsidRPr="0068362F">
        <w:rPr>
          <w:rStyle w:val="StyleNormal"/>
        </w:rPr>
        <w:tab/>
      </w:r>
    </w:p>
    <w:p w:rsidR="00180F62" w:rsidRPr="0068362F" w:rsidRDefault="00180F62" w:rsidP="00180F62">
      <w:pPr>
        <w:pStyle w:val="Blok"/>
        <w:tabs>
          <w:tab w:val="clear" w:pos="1276"/>
        </w:tabs>
        <w:rPr>
          <w:rStyle w:val="StyleNormal"/>
        </w:rPr>
      </w:pPr>
      <w:r>
        <w:rPr>
          <w:rStyle w:val="StyleNormal"/>
          <w:b/>
          <w:bCs w:val="0"/>
        </w:rPr>
        <w:t xml:space="preserve">         Judecata finală a r</w:t>
      </w:r>
      <w:r w:rsidRPr="00636103">
        <w:rPr>
          <w:rStyle w:val="StyleNormal"/>
          <w:b/>
          <w:bCs w:val="0"/>
        </w:rPr>
        <w:t xml:space="preserve">ăului </w:t>
      </w:r>
      <w:r w:rsidRPr="0068362F">
        <w:rPr>
          <w:rStyle w:val="StyleNormal"/>
        </w:rPr>
        <w:t xml:space="preserve">(19:11 - 22:5) </w:t>
      </w:r>
    </w:p>
    <w:p w:rsidR="00180F62" w:rsidRPr="0068362F" w:rsidRDefault="00180F62" w:rsidP="00180F62">
      <w:pPr>
        <w:pStyle w:val="Blok"/>
        <w:tabs>
          <w:tab w:val="clear" w:pos="1276"/>
        </w:tabs>
        <w:ind w:left="851" w:hanging="284"/>
        <w:rPr>
          <w:rStyle w:val="StyleNormal"/>
        </w:rPr>
      </w:pPr>
      <w:r>
        <w:rPr>
          <w:rStyle w:val="StyleNormal"/>
        </w:rPr>
        <w:t xml:space="preserve">   </w:t>
      </w:r>
      <w:r>
        <w:rPr>
          <w:rStyle w:val="StyleNormal"/>
        </w:rPr>
        <w:tab/>
        <w:t>Viziunea Cuvântului victorios</w:t>
      </w:r>
      <w:r w:rsidRPr="0068362F">
        <w:rPr>
          <w:rStyle w:val="StyleNormal"/>
        </w:rPr>
        <w:t>(19:11-16)</w:t>
      </w:r>
    </w:p>
    <w:p w:rsidR="00180F62" w:rsidRDefault="00180F62" w:rsidP="00180F62">
      <w:pPr>
        <w:pStyle w:val="Blok"/>
        <w:tabs>
          <w:tab w:val="clear" w:pos="1276"/>
        </w:tabs>
        <w:ind w:left="851" w:hanging="284"/>
        <w:rPr>
          <w:rStyle w:val="StyleNormal"/>
        </w:rPr>
      </w:pPr>
      <w:r>
        <w:rPr>
          <w:rStyle w:val="StyleNormal"/>
        </w:rPr>
        <w:tab/>
      </w:r>
      <w:r w:rsidRPr="0068362F">
        <w:rPr>
          <w:rStyle w:val="StyleNormal"/>
        </w:rPr>
        <w:t>Marea înfrângere a popoarelor (prima</w:t>
      </w:r>
    </w:p>
    <w:p w:rsidR="00180F62" w:rsidRPr="0068362F" w:rsidRDefault="00180F62" w:rsidP="00180F62">
      <w:pPr>
        <w:pStyle w:val="Blok"/>
        <w:tabs>
          <w:tab w:val="clear" w:pos="1276"/>
        </w:tabs>
        <w:ind w:left="851" w:hanging="284"/>
        <w:rPr>
          <w:rStyle w:val="StyleNormal"/>
        </w:rPr>
      </w:pPr>
      <w:r>
        <w:rPr>
          <w:rStyle w:val="StyleNormal"/>
        </w:rPr>
        <w:tab/>
      </w:r>
      <w:r w:rsidRPr="0068362F">
        <w:rPr>
          <w:rStyle w:val="StyleNormal"/>
        </w:rPr>
        <w:t xml:space="preserve"> răzvrătire,</w:t>
      </w:r>
      <w:r>
        <w:rPr>
          <w:rStyle w:val="StyleNormal"/>
        </w:rPr>
        <w:t xml:space="preserve"> </w:t>
      </w:r>
      <w:r w:rsidRPr="0068362F">
        <w:rPr>
          <w:rStyle w:val="StyleNormal"/>
        </w:rPr>
        <w:t xml:space="preserve">prima înşelare masivă, 19:17-21) </w:t>
      </w:r>
    </w:p>
    <w:p w:rsidR="00180F62" w:rsidRPr="0068362F" w:rsidRDefault="00180F62" w:rsidP="00180F62">
      <w:pPr>
        <w:pStyle w:val="Blok"/>
        <w:tabs>
          <w:tab w:val="clear" w:pos="1276"/>
        </w:tabs>
        <w:ind w:left="851" w:hanging="284"/>
        <w:rPr>
          <w:rStyle w:val="StyleNormal"/>
        </w:rPr>
      </w:pPr>
      <w:r>
        <w:rPr>
          <w:rStyle w:val="StyleNormal"/>
        </w:rPr>
        <w:tab/>
      </w:r>
      <w:r w:rsidRPr="0068362F">
        <w:rPr>
          <w:rStyle w:val="StyleNormal"/>
        </w:rPr>
        <w:t>Legarea diavolului şi împărăţia de 1000 ani</w:t>
      </w:r>
    </w:p>
    <w:p w:rsidR="00180F62" w:rsidRPr="0068362F" w:rsidRDefault="00180F62" w:rsidP="00180F62">
      <w:pPr>
        <w:pStyle w:val="Blok"/>
        <w:tabs>
          <w:tab w:val="clear" w:pos="1276"/>
        </w:tabs>
        <w:ind w:left="851" w:hanging="284"/>
        <w:rPr>
          <w:rStyle w:val="StyleNormal"/>
        </w:rPr>
      </w:pPr>
      <w:r>
        <w:rPr>
          <w:rStyle w:val="StyleNormal"/>
        </w:rPr>
        <w:tab/>
      </w:r>
      <w:r w:rsidRPr="0068362F">
        <w:rPr>
          <w:rStyle w:val="StyleNormal"/>
        </w:rPr>
        <w:t xml:space="preserve">(20:1-6) </w:t>
      </w:r>
    </w:p>
    <w:p w:rsidR="00180F62" w:rsidRDefault="00180F62" w:rsidP="00180F62">
      <w:pPr>
        <w:pStyle w:val="Blok"/>
        <w:tabs>
          <w:tab w:val="clear" w:pos="1276"/>
        </w:tabs>
        <w:ind w:left="851" w:hanging="284"/>
        <w:rPr>
          <w:rStyle w:val="StyleNormal"/>
        </w:rPr>
      </w:pPr>
      <w:r>
        <w:rPr>
          <w:rStyle w:val="StyleNormal"/>
        </w:rPr>
        <w:tab/>
      </w:r>
      <w:r w:rsidRPr="0068362F">
        <w:rPr>
          <w:rStyle w:val="StyleNormal"/>
        </w:rPr>
        <w:t>Ultima răzvrătire (reluare sau a doua</w:t>
      </w:r>
    </w:p>
    <w:p w:rsidR="00180F62" w:rsidRDefault="00180F62" w:rsidP="00180F62">
      <w:pPr>
        <w:pStyle w:val="Blok"/>
        <w:tabs>
          <w:tab w:val="clear" w:pos="1276"/>
        </w:tabs>
        <w:ind w:left="851" w:hanging="284"/>
        <w:rPr>
          <w:rStyle w:val="StyleNormal"/>
        </w:rPr>
      </w:pPr>
      <w:r>
        <w:rPr>
          <w:rStyle w:val="StyleNormal"/>
        </w:rPr>
        <w:tab/>
        <w:t xml:space="preserve"> răzvrătire </w:t>
      </w:r>
      <w:r w:rsidRPr="0068362F">
        <w:rPr>
          <w:rStyle w:val="StyleNormal"/>
        </w:rPr>
        <w:t>masivă?),</w:t>
      </w:r>
      <w:r>
        <w:rPr>
          <w:rStyle w:val="StyleNormal"/>
        </w:rPr>
        <w:t xml:space="preserve"> sfârşitul balaurului </w:t>
      </w:r>
    </w:p>
    <w:p w:rsidR="00180F62" w:rsidRPr="0068362F" w:rsidRDefault="00180F62" w:rsidP="00180F62">
      <w:pPr>
        <w:pStyle w:val="Blok"/>
        <w:tabs>
          <w:tab w:val="clear" w:pos="1276"/>
        </w:tabs>
        <w:ind w:left="851" w:hanging="284"/>
        <w:rPr>
          <w:rStyle w:val="StyleNormal"/>
        </w:rPr>
      </w:pPr>
      <w:r>
        <w:rPr>
          <w:rStyle w:val="StyleNormal"/>
        </w:rPr>
        <w:tab/>
        <w:t>(20</w:t>
      </w:r>
      <w:r w:rsidRPr="0068362F">
        <w:rPr>
          <w:rStyle w:val="StyleNormal"/>
        </w:rPr>
        <w:t>:7-10),</w:t>
      </w:r>
    </w:p>
    <w:p w:rsidR="00180F62" w:rsidRPr="0068362F" w:rsidRDefault="00180F62" w:rsidP="00180F62">
      <w:pPr>
        <w:pStyle w:val="Blok"/>
        <w:tabs>
          <w:tab w:val="clear" w:pos="1276"/>
        </w:tabs>
        <w:ind w:left="851" w:hanging="284"/>
        <w:rPr>
          <w:rStyle w:val="StyleNormal"/>
        </w:rPr>
      </w:pPr>
      <w:r>
        <w:rPr>
          <w:rStyle w:val="StyleNormal"/>
        </w:rPr>
        <w:tab/>
      </w:r>
      <w:r w:rsidRPr="0068362F">
        <w:rPr>
          <w:rStyle w:val="StyleNormal"/>
        </w:rPr>
        <w:t xml:space="preserve">Judecata finală (20:11-15) </w:t>
      </w:r>
    </w:p>
    <w:p w:rsidR="00180F62" w:rsidRPr="0068362F" w:rsidRDefault="00180F62" w:rsidP="00180F62">
      <w:pPr>
        <w:pStyle w:val="Blok"/>
        <w:tabs>
          <w:tab w:val="clear" w:pos="1276"/>
        </w:tabs>
        <w:ind w:left="851" w:hanging="284"/>
        <w:rPr>
          <w:rStyle w:val="StyleNormal"/>
        </w:rPr>
      </w:pPr>
      <w:r>
        <w:rPr>
          <w:rStyle w:val="StyleNormal"/>
        </w:rPr>
        <w:t xml:space="preserve">   </w:t>
      </w:r>
      <w:r w:rsidRPr="0068362F">
        <w:rPr>
          <w:rStyle w:val="StyleNormal"/>
        </w:rPr>
        <w:t>Viziunile lumii noi (21:1-22:5)</w:t>
      </w:r>
    </w:p>
    <w:p w:rsidR="00180F62" w:rsidRPr="0068362F" w:rsidRDefault="00180F62" w:rsidP="00180F62">
      <w:pPr>
        <w:pStyle w:val="Blok"/>
        <w:tabs>
          <w:tab w:val="clear" w:pos="1276"/>
        </w:tabs>
        <w:ind w:left="851" w:hanging="284"/>
        <w:rPr>
          <w:rStyle w:val="StyleNormal"/>
        </w:rPr>
      </w:pPr>
      <w:r>
        <w:rPr>
          <w:rStyle w:val="StyleNormal"/>
        </w:rPr>
        <w:tab/>
      </w:r>
      <w:r>
        <w:rPr>
          <w:rStyle w:val="StyleNormal"/>
        </w:rPr>
        <w:tab/>
      </w:r>
      <w:r w:rsidRPr="0068362F">
        <w:rPr>
          <w:rStyle w:val="StyleNormal"/>
        </w:rPr>
        <w:t xml:space="preserve">Cer nou, pământ nou, </w:t>
      </w:r>
    </w:p>
    <w:p w:rsidR="00180F62" w:rsidRPr="0068362F" w:rsidRDefault="00180F62" w:rsidP="00180F62">
      <w:pPr>
        <w:pStyle w:val="Blok"/>
        <w:tabs>
          <w:tab w:val="clear" w:pos="1276"/>
        </w:tabs>
        <w:ind w:left="851" w:hanging="284"/>
        <w:rPr>
          <w:rStyle w:val="StyleNormal"/>
        </w:rPr>
      </w:pPr>
      <w:r>
        <w:rPr>
          <w:rStyle w:val="StyleNormal"/>
        </w:rPr>
        <w:tab/>
      </w:r>
      <w:r>
        <w:rPr>
          <w:rStyle w:val="StyleNormal"/>
        </w:rPr>
        <w:tab/>
      </w:r>
      <w:r w:rsidRPr="0068362F">
        <w:rPr>
          <w:rStyle w:val="StyleNormal"/>
        </w:rPr>
        <w:t>Ierusalim nou (21:1-8)</w:t>
      </w:r>
    </w:p>
    <w:p w:rsidR="00180F62" w:rsidRPr="0068362F" w:rsidRDefault="00180F62" w:rsidP="00180F62">
      <w:pPr>
        <w:pStyle w:val="Blok"/>
        <w:tabs>
          <w:tab w:val="clear" w:pos="1276"/>
        </w:tabs>
        <w:ind w:left="851" w:hanging="284"/>
        <w:rPr>
          <w:rStyle w:val="StyleNormal"/>
        </w:rPr>
      </w:pPr>
      <w:r w:rsidRPr="0068362F">
        <w:rPr>
          <w:rStyle w:val="StyleNormal"/>
        </w:rPr>
        <w:tab/>
      </w:r>
      <w:r>
        <w:rPr>
          <w:rStyle w:val="StyleNormal"/>
        </w:rPr>
        <w:tab/>
      </w:r>
      <w:r w:rsidRPr="0068362F">
        <w:rPr>
          <w:i/>
          <w:iCs/>
        </w:rPr>
        <w:t>Detaliu</w:t>
      </w:r>
      <w:r w:rsidRPr="0068362F">
        <w:rPr>
          <w:rStyle w:val="StyleNormal"/>
        </w:rPr>
        <w:t>: Noul Ierusalim (21:9 - 22:5)</w:t>
      </w:r>
    </w:p>
    <w:p w:rsidR="00180F62" w:rsidRPr="0068362F" w:rsidRDefault="00180F62" w:rsidP="00180F62">
      <w:pPr>
        <w:pStyle w:val="Blok"/>
        <w:ind w:hanging="284"/>
        <w:rPr>
          <w:rStyle w:val="StyleNormal"/>
        </w:rPr>
      </w:pPr>
    </w:p>
    <w:p w:rsidR="00180F62" w:rsidRPr="0068362F" w:rsidRDefault="00180F62" w:rsidP="00180F62">
      <w:pPr>
        <w:pStyle w:val="Blok"/>
        <w:rPr>
          <w:rStyle w:val="StyleNormal"/>
        </w:rPr>
      </w:pPr>
      <w:r>
        <w:rPr>
          <w:rStyle w:val="StyleNormal"/>
          <w:i/>
          <w:iCs/>
        </w:rPr>
        <w:t xml:space="preserve">       </w:t>
      </w:r>
      <w:r w:rsidRPr="000B0485">
        <w:rPr>
          <w:rStyle w:val="StyleNormal"/>
          <w:i/>
          <w:iCs/>
        </w:rPr>
        <w:t>Concluzie</w:t>
      </w:r>
      <w:r w:rsidRPr="0068362F">
        <w:rPr>
          <w:rStyle w:val="StyleNormal"/>
        </w:rPr>
        <w:t xml:space="preserve"> (22:6-21)</w:t>
      </w:r>
    </w:p>
    <w:p w:rsidR="00180F62" w:rsidRPr="0068362F" w:rsidRDefault="00180F62" w:rsidP="00180F62">
      <w:pPr>
        <w:pStyle w:val="Blok"/>
        <w:rPr>
          <w:rStyle w:val="StyleNormal"/>
        </w:rPr>
      </w:pPr>
      <w:r w:rsidRPr="0068362F">
        <w:rPr>
          <w:rStyle w:val="StyleNormal"/>
        </w:rPr>
        <w:tab/>
        <w:t xml:space="preserve">Mesaje profetice (22:6-20) </w:t>
      </w:r>
    </w:p>
    <w:p w:rsidR="00180F62" w:rsidRDefault="00180F62" w:rsidP="00180F62">
      <w:pPr>
        <w:pStyle w:val="Blok"/>
        <w:rPr>
          <w:rStyle w:val="StyleNormal"/>
        </w:rPr>
      </w:pPr>
      <w:r w:rsidRPr="0068362F">
        <w:rPr>
          <w:rStyle w:val="StyleNormal"/>
        </w:rPr>
        <w:tab/>
        <w:t>Benedicţie epistolară (22:21)</w:t>
      </w:r>
    </w:p>
    <w:p w:rsidR="00180F62" w:rsidRPr="0068362F" w:rsidRDefault="00180F62" w:rsidP="00180F62">
      <w:pPr>
        <w:pStyle w:val="Blok"/>
        <w:rPr>
          <w:rStyle w:val="StyleNormal"/>
        </w:rPr>
      </w:pPr>
    </w:p>
    <w:p w:rsidR="00180F62" w:rsidRPr="006E259E" w:rsidRDefault="00180F62" w:rsidP="00180F62">
      <w:r w:rsidRPr="00CE116A">
        <w:t>Alţi autori au re</w:t>
      </w:r>
      <w:r w:rsidRPr="006E259E">
        <w:t xml:space="preserve">marcat Apocalipsa are o </w:t>
      </w:r>
      <w:r w:rsidRPr="00CE116A">
        <w:t>structură circulară, chiastică</w:t>
      </w:r>
      <w:r w:rsidRPr="006E259E">
        <w:t>, cu anumite paralelisme interne:</w:t>
      </w:r>
    </w:p>
    <w:p w:rsidR="00180F62" w:rsidRPr="006E259E" w:rsidRDefault="00180F62" w:rsidP="00180F62"/>
    <w:p w:rsidR="00180F62" w:rsidRPr="006E259E" w:rsidRDefault="00180F62" w:rsidP="00180F62">
      <w:pPr>
        <w:pStyle w:val="normal11"/>
      </w:pPr>
      <w:r w:rsidRPr="006E259E">
        <w:t xml:space="preserve">A.  Prolog epistolar (1:1-8) </w:t>
      </w:r>
    </w:p>
    <w:p w:rsidR="00180F62" w:rsidRPr="006E259E" w:rsidRDefault="00180F62" w:rsidP="00180F62">
      <w:pPr>
        <w:pStyle w:val="normal11"/>
        <w:ind w:left="230"/>
      </w:pPr>
      <w:r w:rsidRPr="006E259E">
        <w:t xml:space="preserve">  B.   7 Mesaje către 7 Biserici (1:9 - 3:22) </w:t>
      </w:r>
    </w:p>
    <w:p w:rsidR="00180F62" w:rsidRPr="00CD2418" w:rsidRDefault="00180F62" w:rsidP="00180F62">
      <w:pPr>
        <w:pStyle w:val="normal11"/>
        <w:ind w:left="230"/>
        <w:rPr>
          <w:lang w:val="de-DE"/>
        </w:rPr>
      </w:pPr>
      <w:r w:rsidRPr="006E259E">
        <w:t xml:space="preserve">    </w:t>
      </w:r>
      <w:r w:rsidRPr="00CD2418">
        <w:rPr>
          <w:lang w:val="de-DE"/>
        </w:rPr>
        <w:t>C.   Hristos eliberatorul şi regele (4:1- 9:21)</w:t>
      </w:r>
    </w:p>
    <w:p w:rsidR="00180F62" w:rsidRPr="006E259E" w:rsidRDefault="00180F62" w:rsidP="00180F62">
      <w:pPr>
        <w:pStyle w:val="normal11"/>
        <w:ind w:left="230"/>
      </w:pPr>
      <w:r w:rsidRPr="00CD2418">
        <w:rPr>
          <w:lang w:val="de-DE"/>
        </w:rPr>
        <w:t xml:space="preserve">      </w:t>
      </w:r>
      <w:r w:rsidRPr="006E259E">
        <w:t xml:space="preserve">D.   Comunitatea profetică şi adversarii ei (10:1- 15:4) </w:t>
      </w:r>
    </w:p>
    <w:p w:rsidR="00180F62" w:rsidRPr="006E259E" w:rsidRDefault="00180F62" w:rsidP="00180F62">
      <w:pPr>
        <w:pStyle w:val="normal11"/>
        <w:ind w:left="230"/>
      </w:pPr>
      <w:r w:rsidRPr="006E259E">
        <w:t xml:space="preserve">    C”.  Judecata Babilonului / Romei (15:5 - 19:10) </w:t>
      </w:r>
    </w:p>
    <w:p w:rsidR="00180F62" w:rsidRPr="006E259E" w:rsidRDefault="00180F62" w:rsidP="00180F62">
      <w:pPr>
        <w:pStyle w:val="normal11"/>
        <w:ind w:left="230"/>
      </w:pPr>
      <w:r w:rsidRPr="006E259E">
        <w:t xml:space="preserve">  B”.   Judecată finală şi Mântuire (19:11 - 22:9) </w:t>
      </w:r>
    </w:p>
    <w:p w:rsidR="00180F62" w:rsidRPr="006E259E" w:rsidRDefault="00180F62" w:rsidP="00180F62">
      <w:pPr>
        <w:pStyle w:val="normal11"/>
      </w:pPr>
      <w:r w:rsidRPr="006E259E">
        <w:t>A”.  Epilog epistolar (22:10-21).</w:t>
      </w:r>
      <w:r w:rsidRPr="006E259E">
        <w:rPr>
          <w:rStyle w:val="FootnoteReference"/>
          <w:color w:val="auto"/>
        </w:rPr>
        <w:footnoteReference w:id="214"/>
      </w:r>
    </w:p>
    <w:p w:rsidR="00180F62" w:rsidRPr="006E259E" w:rsidRDefault="00180F62" w:rsidP="00180F62"/>
    <w:p w:rsidR="00180F62" w:rsidRDefault="00180F62" w:rsidP="00180F62">
      <w:r w:rsidRPr="006E259E">
        <w:t>A.Y. Collins propune şi altă structură alternativă, bazată pe repetarea cifrei şapte.</w:t>
      </w:r>
      <w:r w:rsidRPr="00C54BEF">
        <w:rPr>
          <w:rStyle w:val="fr-Footnote-Reference"/>
        </w:rPr>
        <w:footnoteReference w:id="215"/>
      </w:r>
      <w:r w:rsidRPr="006E259E">
        <w:t xml:space="preserve"> </w:t>
      </w:r>
    </w:p>
    <w:p w:rsidR="00180F62" w:rsidRPr="006E259E" w:rsidRDefault="00180F62" w:rsidP="00180F62"/>
    <w:p w:rsidR="00180F62" w:rsidRPr="006E259E" w:rsidRDefault="00180F62" w:rsidP="00180F62">
      <w:pPr>
        <w:pStyle w:val="normal11"/>
        <w:ind w:left="230"/>
      </w:pPr>
      <w:r w:rsidRPr="006E259E">
        <w:t>I. Prolog (1:1-8)</w:t>
      </w:r>
    </w:p>
    <w:p w:rsidR="00180F62" w:rsidRPr="006E259E" w:rsidRDefault="00180F62" w:rsidP="00180F62">
      <w:pPr>
        <w:pStyle w:val="normal11"/>
        <w:ind w:left="230"/>
      </w:pPr>
      <w:r w:rsidRPr="006E259E">
        <w:tab/>
        <w:t>A. Prefaţă (1:1-3)</w:t>
      </w:r>
    </w:p>
    <w:p w:rsidR="00180F62" w:rsidRPr="006E259E" w:rsidRDefault="00180F62" w:rsidP="00180F62">
      <w:pPr>
        <w:pStyle w:val="normal11"/>
        <w:ind w:left="230"/>
      </w:pPr>
      <w:r w:rsidRPr="006E259E">
        <w:tab/>
        <w:t>B. Introducere epistolară (1:4-6)</w:t>
      </w:r>
    </w:p>
    <w:p w:rsidR="00180F62" w:rsidRPr="006E259E" w:rsidRDefault="00180F62" w:rsidP="00180F62">
      <w:pPr>
        <w:pStyle w:val="normal11"/>
        <w:ind w:left="230"/>
      </w:pPr>
      <w:r w:rsidRPr="006E259E">
        <w:tab/>
        <w:t>C. Profeţii (1:7-8)</w:t>
      </w:r>
    </w:p>
    <w:p w:rsidR="00180F62" w:rsidRPr="006E259E" w:rsidRDefault="00180F62" w:rsidP="00180F62">
      <w:pPr>
        <w:pStyle w:val="normal11"/>
        <w:ind w:left="230"/>
      </w:pPr>
    </w:p>
    <w:p w:rsidR="00180F62" w:rsidRPr="006E259E" w:rsidRDefault="00180F62" w:rsidP="00180F62">
      <w:pPr>
        <w:pStyle w:val="normal11"/>
        <w:ind w:left="230"/>
      </w:pPr>
      <w:r w:rsidRPr="006E259E">
        <w:t xml:space="preserve">II. Viziunea lui Hristos care dă şapte mesaje (1:9-3:22) </w:t>
      </w:r>
    </w:p>
    <w:p w:rsidR="00180F62" w:rsidRPr="006E259E" w:rsidRDefault="00180F62" w:rsidP="00180F62">
      <w:pPr>
        <w:pStyle w:val="normal11"/>
        <w:ind w:left="230"/>
      </w:pPr>
      <w:r w:rsidRPr="006E259E">
        <w:tab/>
        <w:t>A. Viziunea lui Hristos (1:9-20)</w:t>
      </w:r>
    </w:p>
    <w:p w:rsidR="00180F62" w:rsidRPr="006E259E" w:rsidRDefault="00180F62" w:rsidP="00180F62">
      <w:pPr>
        <w:pStyle w:val="normal11"/>
        <w:ind w:left="230"/>
      </w:pPr>
      <w:r w:rsidRPr="006E259E">
        <w:tab/>
        <w:t>B. Şapte Mesaje (2:1-3:22)</w:t>
      </w:r>
    </w:p>
    <w:p w:rsidR="00180F62" w:rsidRPr="006E259E" w:rsidRDefault="00180F62" w:rsidP="00180F62">
      <w:pPr>
        <w:pStyle w:val="normal11"/>
        <w:ind w:left="230"/>
      </w:pPr>
    </w:p>
    <w:p w:rsidR="00180F62" w:rsidRPr="006E259E" w:rsidRDefault="00180F62" w:rsidP="00180F62">
      <w:pPr>
        <w:pStyle w:val="normal11"/>
        <w:ind w:left="230"/>
      </w:pPr>
      <w:r w:rsidRPr="006E259E">
        <w:t xml:space="preserve">III. Viziunea cerului şi seria celor şapte peceţi (4:1-8:5) </w:t>
      </w:r>
    </w:p>
    <w:p w:rsidR="00180F62" w:rsidRPr="006E259E" w:rsidRDefault="00180F62" w:rsidP="00180F62">
      <w:pPr>
        <w:pStyle w:val="normal11"/>
        <w:ind w:left="230"/>
      </w:pPr>
      <w:r w:rsidRPr="006E259E">
        <w:tab/>
        <w:t>A. O viziune a lui Dumnezeu (4:1-11)</w:t>
      </w:r>
    </w:p>
    <w:p w:rsidR="00180F62" w:rsidRPr="006E259E" w:rsidRDefault="00180F62" w:rsidP="00180F62">
      <w:pPr>
        <w:pStyle w:val="normal11"/>
        <w:ind w:left="230"/>
      </w:pPr>
      <w:r w:rsidRPr="006E259E">
        <w:tab/>
        <w:t>B. O viziune despre Isus ca Miel (5:1-14)</w:t>
      </w:r>
    </w:p>
    <w:p w:rsidR="00180F62" w:rsidRPr="006E259E" w:rsidRDefault="00180F62" w:rsidP="00180F62">
      <w:pPr>
        <w:pStyle w:val="normal11"/>
        <w:ind w:left="230"/>
      </w:pPr>
      <w:r w:rsidRPr="006E259E">
        <w:tab/>
        <w:t>C. Cele şapte peceţi (6:1-8:5)</w:t>
      </w:r>
    </w:p>
    <w:p w:rsidR="00180F62" w:rsidRPr="006E259E" w:rsidRDefault="00180F62" w:rsidP="00180F62">
      <w:pPr>
        <w:pStyle w:val="normal11"/>
        <w:ind w:left="230"/>
      </w:pPr>
    </w:p>
    <w:p w:rsidR="00180F62" w:rsidRPr="006E259E" w:rsidRDefault="00180F62" w:rsidP="00180F62">
      <w:pPr>
        <w:pStyle w:val="normal11"/>
        <w:ind w:left="230"/>
      </w:pPr>
      <w:r w:rsidRPr="006E259E">
        <w:t>IV. Seria celor şapte trâmbiţe (8 -11:19)</w:t>
      </w:r>
    </w:p>
    <w:p w:rsidR="00180F62" w:rsidRPr="006E259E" w:rsidRDefault="00180F62" w:rsidP="00180F62">
      <w:pPr>
        <w:pStyle w:val="normal11"/>
        <w:ind w:left="230"/>
      </w:pPr>
    </w:p>
    <w:p w:rsidR="00180F62" w:rsidRPr="006E259E" w:rsidRDefault="00180F62" w:rsidP="00180F62">
      <w:pPr>
        <w:pStyle w:val="normal11"/>
        <w:ind w:left="230"/>
      </w:pPr>
      <w:r w:rsidRPr="006E259E">
        <w:t>V. O serie de şapte semne mari, fără denumire specială (12:1-15:4)</w:t>
      </w:r>
    </w:p>
    <w:p w:rsidR="00180F62" w:rsidRPr="006E259E" w:rsidRDefault="00180F62" w:rsidP="00180F62">
      <w:pPr>
        <w:pStyle w:val="normal11"/>
        <w:ind w:left="230"/>
      </w:pPr>
    </w:p>
    <w:p w:rsidR="00180F62" w:rsidRPr="006E259E" w:rsidRDefault="00180F62" w:rsidP="00180F62">
      <w:pPr>
        <w:pStyle w:val="normal11"/>
        <w:ind w:left="230"/>
      </w:pPr>
      <w:r w:rsidRPr="006E259E">
        <w:t xml:space="preserve">VI. Seria celor şapte potire şi Babilonul (15:1-19:10) </w:t>
      </w:r>
    </w:p>
    <w:p w:rsidR="00180F62" w:rsidRPr="006E259E" w:rsidRDefault="00180F62" w:rsidP="00180F62">
      <w:pPr>
        <w:pStyle w:val="normal11"/>
        <w:ind w:left="230"/>
      </w:pPr>
      <w:r w:rsidRPr="006E259E">
        <w:tab/>
        <w:t>A. Şapte potire (15:1-16:20)</w:t>
      </w:r>
    </w:p>
    <w:p w:rsidR="00180F62" w:rsidRPr="006E259E" w:rsidRDefault="00180F62" w:rsidP="00180F62">
      <w:pPr>
        <w:pStyle w:val="normal11"/>
        <w:ind w:left="230"/>
      </w:pPr>
      <w:r w:rsidRPr="006E259E">
        <w:tab/>
        <w:t>B. Judecata Babilonului (17:1-19:10)</w:t>
      </w:r>
    </w:p>
    <w:p w:rsidR="00180F62" w:rsidRPr="006E259E" w:rsidRDefault="00180F62" w:rsidP="00180F62">
      <w:pPr>
        <w:pStyle w:val="normal11"/>
        <w:ind w:left="230"/>
      </w:pPr>
    </w:p>
    <w:p w:rsidR="00180F62" w:rsidRPr="00CD2418" w:rsidRDefault="00180F62" w:rsidP="00180F62">
      <w:pPr>
        <w:pStyle w:val="normal11"/>
        <w:ind w:left="230"/>
        <w:rPr>
          <w:lang w:val="de-DE"/>
        </w:rPr>
      </w:pPr>
      <w:r w:rsidRPr="00CD2418">
        <w:rPr>
          <w:lang w:val="de-DE"/>
        </w:rPr>
        <w:t xml:space="preserve">VII. Seria de şapte viziuni despre Ierusalim (19:11-22:5) </w:t>
      </w:r>
    </w:p>
    <w:p w:rsidR="00180F62" w:rsidRPr="006E259E" w:rsidRDefault="00180F62" w:rsidP="00180F62">
      <w:pPr>
        <w:pStyle w:val="normal11"/>
        <w:ind w:left="230"/>
      </w:pPr>
      <w:r w:rsidRPr="00CD2418">
        <w:rPr>
          <w:lang w:val="de-DE"/>
        </w:rPr>
        <w:tab/>
      </w:r>
      <w:r w:rsidRPr="006E259E">
        <w:t xml:space="preserve">A. Şapte viziuni fără nume special (19:11-21:8) </w:t>
      </w:r>
    </w:p>
    <w:p w:rsidR="00180F62" w:rsidRPr="006E259E" w:rsidRDefault="00180F62" w:rsidP="00180F62">
      <w:pPr>
        <w:pStyle w:val="normal11"/>
        <w:ind w:left="230"/>
      </w:pPr>
      <w:r w:rsidRPr="006E259E">
        <w:tab/>
        <w:t>B. Ierusalim (21:9-22:5)</w:t>
      </w:r>
    </w:p>
    <w:p w:rsidR="00180F62" w:rsidRPr="006E259E" w:rsidRDefault="00180F62" w:rsidP="00180F62">
      <w:pPr>
        <w:pStyle w:val="normal11"/>
        <w:ind w:left="230"/>
      </w:pPr>
    </w:p>
    <w:p w:rsidR="00180F62" w:rsidRPr="006E259E" w:rsidRDefault="00180F62" w:rsidP="00180F62">
      <w:pPr>
        <w:pStyle w:val="normal11"/>
        <w:ind w:left="230"/>
      </w:pPr>
      <w:r w:rsidRPr="006E259E">
        <w:t>VIII. Epilog (22:6-21)</w:t>
      </w:r>
    </w:p>
    <w:p w:rsidR="00180F62" w:rsidRPr="006E259E" w:rsidRDefault="00180F62" w:rsidP="00180F62">
      <w:pPr>
        <w:pStyle w:val="normal11"/>
        <w:ind w:left="230"/>
      </w:pPr>
      <w:r w:rsidRPr="006E259E">
        <w:tab/>
        <w:t>A. Vorbe de înţelepciune (22:6-20)</w:t>
      </w:r>
    </w:p>
    <w:p w:rsidR="00180F62" w:rsidRPr="006E259E" w:rsidRDefault="00180F62" w:rsidP="00180F62">
      <w:pPr>
        <w:pStyle w:val="normal11"/>
        <w:ind w:left="230"/>
      </w:pPr>
      <w:r w:rsidRPr="006E259E">
        <w:tab/>
        <w:t>B. Benedicţie (22:21)</w:t>
      </w:r>
    </w:p>
    <w:p w:rsidR="00180F62" w:rsidRPr="006E259E" w:rsidRDefault="00180F62" w:rsidP="00180F62"/>
    <w:p w:rsidR="00180F62" w:rsidRPr="006E259E" w:rsidRDefault="00180F62" w:rsidP="00180F62">
      <w:r w:rsidRPr="006E259E">
        <w:lastRenderedPageBreak/>
        <w:t xml:space="preserve">Bineînţeles, seriile de şapte sunt o caracteristică de bază a Apocalipsei şi mai mulţi autori au fost fascinaţi de succesiunea lor. </w:t>
      </w:r>
    </w:p>
    <w:p w:rsidR="00180F62" w:rsidRPr="006E259E" w:rsidRDefault="00180F62" w:rsidP="00180F62">
      <w:r w:rsidRPr="006E259E">
        <w:t>În continuare prezentăm o structură inspirată după Ch. H. Talbert şi J. M. Ford, care subliniază intens prezenţa seriilor de 7, dar într-o manieră oarecum neaşteptată:</w:t>
      </w:r>
    </w:p>
    <w:p w:rsidR="00180F62" w:rsidRPr="006E259E" w:rsidRDefault="00180F62" w:rsidP="00180F62">
      <w:r w:rsidRPr="006E259E">
        <w:t xml:space="preserve"> </w:t>
      </w:r>
    </w:p>
    <w:p w:rsidR="00180F62" w:rsidRPr="006E259E" w:rsidRDefault="00180F62" w:rsidP="00180F62">
      <w:pPr>
        <w:pStyle w:val="normal11"/>
        <w:ind w:left="720"/>
      </w:pPr>
      <w:r w:rsidRPr="006E259E">
        <w:t>Prolog (1:1-8): Titlu şi introducere</w:t>
      </w:r>
    </w:p>
    <w:p w:rsidR="00180F62" w:rsidRPr="006E259E" w:rsidRDefault="00180F62" w:rsidP="00180F62">
      <w:pPr>
        <w:pStyle w:val="normal11"/>
        <w:ind w:left="720"/>
      </w:pPr>
    </w:p>
    <w:p w:rsidR="00180F62" w:rsidRPr="006E259E" w:rsidRDefault="00180F62" w:rsidP="00180F62">
      <w:pPr>
        <w:pStyle w:val="normal11"/>
        <w:ind w:left="720"/>
      </w:pPr>
      <w:r w:rsidRPr="006E259E">
        <w:t>Şapte scrisori către şapte Biserici (1:9-3:22)</w:t>
      </w:r>
    </w:p>
    <w:p w:rsidR="00180F62" w:rsidRPr="006E259E" w:rsidRDefault="00180F62" w:rsidP="00180F62">
      <w:pPr>
        <w:pStyle w:val="normal11"/>
        <w:ind w:left="720"/>
      </w:pPr>
    </w:p>
    <w:p w:rsidR="00180F62" w:rsidRPr="006E259E" w:rsidRDefault="00180F62" w:rsidP="00180F62">
      <w:pPr>
        <w:pStyle w:val="normal11"/>
        <w:ind w:left="720"/>
      </w:pPr>
      <w:r w:rsidRPr="006E259E">
        <w:t xml:space="preserve"> Şapte viziuni ale sfârşitului (4:1--22:5)</w:t>
      </w:r>
    </w:p>
    <w:p w:rsidR="00180F62" w:rsidRPr="006E259E" w:rsidRDefault="00180F62" w:rsidP="00180F62">
      <w:pPr>
        <w:pStyle w:val="normal11"/>
        <w:ind w:left="720"/>
      </w:pPr>
    </w:p>
    <w:p w:rsidR="00180F62" w:rsidRPr="006E259E" w:rsidRDefault="00180F62" w:rsidP="00180F62">
      <w:pPr>
        <w:pStyle w:val="normal11"/>
        <w:ind w:left="720"/>
      </w:pPr>
      <w:r w:rsidRPr="006E259E">
        <w:t>4:1--8:1 Cele şapte peceţi</w:t>
      </w:r>
    </w:p>
    <w:p w:rsidR="00180F62" w:rsidRPr="006E259E" w:rsidRDefault="00180F62" w:rsidP="00180F62">
      <w:pPr>
        <w:pStyle w:val="normal11"/>
        <w:ind w:left="720"/>
      </w:pPr>
      <w:r w:rsidRPr="006E259E">
        <w:t>8:2--11:18 Cele şapte trâmbiţe</w:t>
      </w:r>
    </w:p>
    <w:p w:rsidR="00180F62" w:rsidRPr="006E259E" w:rsidRDefault="00180F62" w:rsidP="00180F62">
      <w:pPr>
        <w:pStyle w:val="normal11"/>
        <w:ind w:left="720"/>
      </w:pPr>
      <w:r w:rsidRPr="006E259E">
        <w:t>11:19--13:18 Rădăcinile şi rolul imperiului roman</w:t>
      </w:r>
    </w:p>
    <w:p w:rsidR="00180F62" w:rsidRPr="006E259E" w:rsidRDefault="00180F62" w:rsidP="00180F62">
      <w:pPr>
        <w:pStyle w:val="normal11"/>
        <w:ind w:left="720"/>
      </w:pPr>
      <w:r w:rsidRPr="006E259E">
        <w:t xml:space="preserve">14:1-20  Cei şapte agenţi ai judecăţii finale </w:t>
      </w:r>
    </w:p>
    <w:p w:rsidR="00180F62" w:rsidRPr="006E259E" w:rsidRDefault="00180F62" w:rsidP="00180F62">
      <w:pPr>
        <w:pStyle w:val="normal11"/>
        <w:ind w:left="720"/>
      </w:pPr>
      <w:r w:rsidRPr="006E259E">
        <w:t xml:space="preserve">15:1--16:21 Cele şapte urgii  </w:t>
      </w:r>
    </w:p>
    <w:p w:rsidR="00180F62" w:rsidRPr="006E259E" w:rsidRDefault="00180F62" w:rsidP="00180F62">
      <w:pPr>
        <w:pStyle w:val="normal11"/>
        <w:ind w:left="720"/>
      </w:pPr>
      <w:r w:rsidRPr="006E259E">
        <w:t xml:space="preserve">17:1--19:5 Rolul şi rezultatea imperiului roman </w:t>
      </w:r>
    </w:p>
    <w:p w:rsidR="00180F62" w:rsidRPr="006E259E" w:rsidRDefault="00180F62" w:rsidP="00180F62">
      <w:pPr>
        <w:pStyle w:val="normal11"/>
        <w:ind w:left="720"/>
      </w:pPr>
      <w:r w:rsidRPr="006E259E">
        <w:t>19:6--22:5 Finalul civilizaţiei</w:t>
      </w:r>
      <w:r>
        <w:t xml:space="preserve"> umane</w:t>
      </w:r>
    </w:p>
    <w:p w:rsidR="00180F62" w:rsidRPr="006E259E" w:rsidRDefault="00180F62" w:rsidP="00180F62">
      <w:pPr>
        <w:pStyle w:val="normal11"/>
        <w:ind w:left="720"/>
      </w:pPr>
    </w:p>
    <w:p w:rsidR="00180F62" w:rsidRPr="006E259E" w:rsidRDefault="00180F62" w:rsidP="00180F62">
      <w:pPr>
        <w:pStyle w:val="normal11"/>
        <w:ind w:left="720"/>
      </w:pPr>
      <w:r w:rsidRPr="006E259E">
        <w:t>Epilog (22:6-21)</w:t>
      </w:r>
      <w:r w:rsidRPr="006E259E">
        <w:rPr>
          <w:rStyle w:val="FootnoteReference"/>
          <w:color w:val="auto"/>
        </w:rPr>
        <w:footnoteReference w:id="216"/>
      </w:r>
    </w:p>
    <w:p w:rsidR="00180F62" w:rsidRPr="006E259E" w:rsidRDefault="00180F62" w:rsidP="00180F62"/>
    <w:p w:rsidR="00180F62" w:rsidRPr="006E259E" w:rsidRDefault="00180F62" w:rsidP="00180F62">
      <w:r w:rsidRPr="006E259E">
        <w:t xml:space="preserve">Diverşi autori au propus şi alte structuri. Adevărul este că seriile de semne şi evenimente din Apocalipsa pot suporta şi alte sisteme de ordonare (rămâne însă problema relevanţei lor şi, bineînţeles, a măsurii în care reflectă nu doar structura perceptibilă a textului ci şi cea intenţionată sau subliniată de autor). Un astfel de exemplu ar fi cel al J. M. Ford care scoate în evidenţă prezenţa unor serii alternative de câte şase şi, respectiv, </w:t>
      </w:r>
      <w:r w:rsidRPr="006E259E">
        <w:lastRenderedPageBreak/>
        <w:t>şapte, evenimente sau viziuni care marchează judecata lumii.</w:t>
      </w:r>
      <w:r w:rsidRPr="00C54BEF">
        <w:rPr>
          <w:rStyle w:val="fr-Footnote-Reference"/>
        </w:rPr>
        <w:footnoteReference w:id="217"/>
      </w:r>
    </w:p>
    <w:p w:rsidR="00180F62" w:rsidRPr="006E259E" w:rsidRDefault="00180F62" w:rsidP="00180F62"/>
    <w:p w:rsidR="00180F62" w:rsidRPr="006E259E" w:rsidRDefault="00180F62" w:rsidP="00180F62">
      <w:pPr>
        <w:pStyle w:val="normal11"/>
        <w:ind w:left="230"/>
      </w:pPr>
      <w:r w:rsidRPr="006E259E">
        <w:t>Introducere preliminară (1 :1-8)</w:t>
      </w:r>
    </w:p>
    <w:p w:rsidR="00180F62" w:rsidRPr="006E259E" w:rsidRDefault="00180F62" w:rsidP="00180F62">
      <w:pPr>
        <w:pStyle w:val="normal11"/>
        <w:ind w:left="230"/>
      </w:pPr>
    </w:p>
    <w:p w:rsidR="00180F62" w:rsidRPr="006E259E" w:rsidRDefault="00180F62" w:rsidP="00180F62">
      <w:pPr>
        <w:pStyle w:val="normal11"/>
        <w:ind w:left="230"/>
      </w:pPr>
      <w:r w:rsidRPr="006E259E">
        <w:t>Introducere avansată, viziunea lui Hristos (1:9-20)</w:t>
      </w:r>
    </w:p>
    <w:p w:rsidR="00180F62" w:rsidRPr="006E259E" w:rsidRDefault="00180F62" w:rsidP="00180F62">
      <w:pPr>
        <w:pStyle w:val="normal11"/>
        <w:ind w:left="230"/>
      </w:pPr>
    </w:p>
    <w:p w:rsidR="00180F62" w:rsidRPr="006E259E" w:rsidRDefault="00180F62" w:rsidP="00180F62">
      <w:pPr>
        <w:pStyle w:val="normal11"/>
        <w:ind w:left="230"/>
      </w:pPr>
      <w:r w:rsidRPr="006E259E">
        <w:t>Şapte profeţii către şapte Biserici (2 :1-3 :22)</w:t>
      </w:r>
    </w:p>
    <w:p w:rsidR="00180F62" w:rsidRDefault="00180F62" w:rsidP="00180F62">
      <w:pPr>
        <w:pStyle w:val="normal11"/>
        <w:ind w:left="230"/>
      </w:pPr>
    </w:p>
    <w:p w:rsidR="00180F62" w:rsidRPr="00CD2418" w:rsidRDefault="00180F62" w:rsidP="00180F62">
      <w:pPr>
        <w:pStyle w:val="normal11"/>
        <w:ind w:left="230"/>
        <w:rPr>
          <w:lang w:val="de-DE"/>
        </w:rPr>
      </w:pPr>
      <w:r w:rsidRPr="00CD2418">
        <w:rPr>
          <w:lang w:val="de-DE"/>
        </w:rPr>
        <w:t>1. Efes, 2:1-7</w:t>
      </w:r>
    </w:p>
    <w:p w:rsidR="00180F62" w:rsidRPr="00CD2418" w:rsidRDefault="00180F62" w:rsidP="00180F62">
      <w:pPr>
        <w:pStyle w:val="normal11"/>
        <w:ind w:left="230"/>
        <w:rPr>
          <w:lang w:val="de-DE"/>
        </w:rPr>
      </w:pPr>
      <w:r w:rsidRPr="00CD2418">
        <w:rPr>
          <w:lang w:val="de-DE"/>
        </w:rPr>
        <w:t>2. Smirna, 2:8-11</w:t>
      </w:r>
    </w:p>
    <w:p w:rsidR="00180F62" w:rsidRPr="00CD2418" w:rsidRDefault="00180F62" w:rsidP="00180F62">
      <w:pPr>
        <w:pStyle w:val="normal11"/>
        <w:ind w:left="230"/>
        <w:rPr>
          <w:lang w:val="de-DE"/>
        </w:rPr>
      </w:pPr>
      <w:r w:rsidRPr="00CD2418">
        <w:rPr>
          <w:lang w:val="de-DE"/>
        </w:rPr>
        <w:t>3. Pergam, 2:12-17</w:t>
      </w:r>
    </w:p>
    <w:p w:rsidR="00180F62" w:rsidRPr="00CD2418" w:rsidRDefault="00180F62" w:rsidP="00180F62">
      <w:pPr>
        <w:pStyle w:val="normal11"/>
        <w:ind w:left="230"/>
        <w:rPr>
          <w:lang w:val="de-DE"/>
        </w:rPr>
      </w:pPr>
      <w:r w:rsidRPr="00CD2418">
        <w:rPr>
          <w:lang w:val="de-DE"/>
        </w:rPr>
        <w:t>4. Tiatira, 2:18-29</w:t>
      </w:r>
    </w:p>
    <w:p w:rsidR="00180F62" w:rsidRPr="00CD2418" w:rsidRDefault="00180F62" w:rsidP="00180F62">
      <w:pPr>
        <w:pStyle w:val="normal11"/>
        <w:ind w:left="230"/>
        <w:rPr>
          <w:lang w:val="de-DE"/>
        </w:rPr>
      </w:pPr>
      <w:r w:rsidRPr="00CD2418">
        <w:rPr>
          <w:lang w:val="de-DE"/>
        </w:rPr>
        <w:t>5. Sardes, 3:1-6</w:t>
      </w:r>
    </w:p>
    <w:p w:rsidR="00180F62" w:rsidRPr="006E259E" w:rsidRDefault="00180F62" w:rsidP="00180F62">
      <w:pPr>
        <w:pStyle w:val="normal11"/>
        <w:ind w:left="230"/>
      </w:pPr>
      <w:r w:rsidRPr="006E259E">
        <w:t>6. Filadelfia, 3:7-13</w:t>
      </w:r>
    </w:p>
    <w:p w:rsidR="00180F62" w:rsidRPr="006E259E" w:rsidRDefault="00180F62" w:rsidP="00180F62">
      <w:pPr>
        <w:pStyle w:val="normal11"/>
        <w:ind w:left="230"/>
      </w:pPr>
      <w:r w:rsidRPr="006E259E">
        <w:t>7. Laodicea, 3:14-22</w:t>
      </w:r>
    </w:p>
    <w:p w:rsidR="00180F62" w:rsidRPr="006E259E" w:rsidRDefault="00180F62" w:rsidP="00180F62">
      <w:pPr>
        <w:pStyle w:val="normal11"/>
        <w:ind w:left="230"/>
      </w:pPr>
    </w:p>
    <w:p w:rsidR="00180F62" w:rsidRPr="006E259E" w:rsidRDefault="00180F62" w:rsidP="00180F62">
      <w:pPr>
        <w:pStyle w:val="normal11"/>
        <w:ind w:left="230"/>
      </w:pPr>
      <w:r w:rsidRPr="006E259E">
        <w:t>Prolog la viziunea judecaţii finale, 4-5.</w:t>
      </w:r>
    </w:p>
    <w:p w:rsidR="00180F62" w:rsidRDefault="00180F62" w:rsidP="00180F62">
      <w:pPr>
        <w:pStyle w:val="normal11"/>
        <w:ind w:left="230"/>
      </w:pPr>
    </w:p>
    <w:p w:rsidR="00180F62" w:rsidRPr="006E259E" w:rsidRDefault="00180F62" w:rsidP="00180F62">
      <w:pPr>
        <w:pStyle w:val="normal11"/>
        <w:ind w:left="230"/>
      </w:pPr>
      <w:r w:rsidRPr="006E259E">
        <w:t>Seria 1: un sextet</w:t>
      </w:r>
    </w:p>
    <w:p w:rsidR="00180F62" w:rsidRPr="006E259E" w:rsidRDefault="00180F62" w:rsidP="00180F62">
      <w:pPr>
        <w:pStyle w:val="normal11"/>
        <w:ind w:left="230"/>
      </w:pPr>
    </w:p>
    <w:p w:rsidR="00180F62" w:rsidRPr="006E259E" w:rsidRDefault="00180F62" w:rsidP="00180F62">
      <w:pPr>
        <w:pStyle w:val="normal11"/>
        <w:ind w:left="230"/>
      </w:pPr>
      <w:r w:rsidRPr="006E259E">
        <w:t>1) Calul alb 6:1-2</w:t>
      </w:r>
    </w:p>
    <w:p w:rsidR="00180F62" w:rsidRPr="006E259E" w:rsidRDefault="00180F62" w:rsidP="00180F62">
      <w:pPr>
        <w:pStyle w:val="normal11"/>
        <w:ind w:left="230"/>
      </w:pPr>
      <w:r w:rsidRPr="006E259E">
        <w:t>2) Calul roşu 6:3-4</w:t>
      </w:r>
    </w:p>
    <w:p w:rsidR="00180F62" w:rsidRPr="006E259E" w:rsidRDefault="00180F62" w:rsidP="00180F62">
      <w:pPr>
        <w:pStyle w:val="normal11"/>
        <w:ind w:left="230"/>
      </w:pPr>
      <w:r w:rsidRPr="006E259E">
        <w:t>3) Calul negru 6:5-6</w:t>
      </w:r>
    </w:p>
    <w:p w:rsidR="00180F62" w:rsidRPr="006E259E" w:rsidRDefault="00180F62" w:rsidP="00180F62">
      <w:pPr>
        <w:pStyle w:val="normal11"/>
        <w:ind w:left="230"/>
      </w:pPr>
      <w:r w:rsidRPr="006E259E">
        <w:t>4) Calul gălbui 6:7-8</w:t>
      </w:r>
    </w:p>
    <w:p w:rsidR="00180F62" w:rsidRPr="006E259E" w:rsidRDefault="00180F62" w:rsidP="00180F62">
      <w:pPr>
        <w:pStyle w:val="normal11"/>
        <w:ind w:left="230"/>
      </w:pPr>
      <w:r w:rsidRPr="006E259E">
        <w:t xml:space="preserve">5) Viziunea sufletelor sub altarul ceresc 6:9-11 </w:t>
      </w:r>
    </w:p>
    <w:p w:rsidR="00180F62" w:rsidRPr="006E259E" w:rsidRDefault="00180F62" w:rsidP="00180F62">
      <w:pPr>
        <w:pStyle w:val="normal11"/>
        <w:ind w:left="230"/>
      </w:pPr>
      <w:r w:rsidRPr="006E259E">
        <w:t>6) Cutremurul 6:12-17</w:t>
      </w:r>
    </w:p>
    <w:p w:rsidR="00180F62" w:rsidRPr="006E259E" w:rsidRDefault="00180F62" w:rsidP="00180F62">
      <w:pPr>
        <w:pStyle w:val="normal11"/>
        <w:ind w:left="230"/>
      </w:pPr>
    </w:p>
    <w:p w:rsidR="00180F62" w:rsidRPr="006E259E" w:rsidRDefault="00180F62" w:rsidP="00180F62">
      <w:pPr>
        <w:pStyle w:val="normal11"/>
        <w:ind w:left="230"/>
      </w:pPr>
      <w:r w:rsidRPr="006E259E">
        <w:t>Seria 2: un sextet</w:t>
      </w:r>
    </w:p>
    <w:p w:rsidR="00180F62" w:rsidRPr="006E259E" w:rsidRDefault="00180F62" w:rsidP="00180F62">
      <w:pPr>
        <w:pStyle w:val="normal11"/>
        <w:ind w:left="230"/>
      </w:pPr>
    </w:p>
    <w:p w:rsidR="00180F62" w:rsidRPr="006E259E" w:rsidRDefault="00180F62" w:rsidP="00180F62">
      <w:pPr>
        <w:pStyle w:val="normal11"/>
        <w:ind w:left="230"/>
      </w:pPr>
      <w:r w:rsidRPr="006E259E">
        <w:lastRenderedPageBreak/>
        <w:t>1) Pământul ia foc 8:7</w:t>
      </w:r>
    </w:p>
    <w:p w:rsidR="00180F62" w:rsidRPr="006E259E" w:rsidRDefault="00180F62" w:rsidP="00180F62">
      <w:pPr>
        <w:pStyle w:val="normal11"/>
        <w:ind w:left="230"/>
      </w:pPr>
      <w:r w:rsidRPr="006E259E">
        <w:t xml:space="preserve">2) Marea se transformă în sânge, 8:8-9 </w:t>
      </w:r>
    </w:p>
    <w:p w:rsidR="00180F62" w:rsidRPr="006E259E" w:rsidRDefault="00180F62" w:rsidP="00180F62">
      <w:pPr>
        <w:pStyle w:val="normal11"/>
        <w:ind w:left="230"/>
      </w:pPr>
      <w:r w:rsidRPr="006E259E">
        <w:t xml:space="preserve">3) Râurile devin amare, 8:10-11 </w:t>
      </w:r>
    </w:p>
    <w:p w:rsidR="00180F62" w:rsidRPr="006E259E" w:rsidRDefault="00180F62" w:rsidP="00180F62">
      <w:pPr>
        <w:pStyle w:val="normal11"/>
        <w:ind w:left="230"/>
      </w:pPr>
      <w:r w:rsidRPr="006E259E">
        <w:t xml:space="preserve">4) Stelele îşi pierd strălucirea, 8:12-13 </w:t>
      </w:r>
    </w:p>
    <w:p w:rsidR="00180F62" w:rsidRPr="006E259E" w:rsidRDefault="00180F62" w:rsidP="00180F62">
      <w:pPr>
        <w:pStyle w:val="normal11"/>
        <w:ind w:left="230"/>
      </w:pPr>
      <w:r w:rsidRPr="006E259E">
        <w:t>5) Plaga lăcustelor, 9:1-12</w:t>
      </w:r>
    </w:p>
    <w:p w:rsidR="00180F62" w:rsidRPr="006E259E" w:rsidRDefault="00180F62" w:rsidP="00180F62">
      <w:pPr>
        <w:pStyle w:val="normal11"/>
        <w:ind w:left="230"/>
      </w:pPr>
      <w:r w:rsidRPr="006E259E">
        <w:t>6) Plaga călăreţilor, 9:13 - 11:14</w:t>
      </w:r>
    </w:p>
    <w:p w:rsidR="00180F62" w:rsidRPr="006E259E" w:rsidRDefault="00180F62" w:rsidP="00180F62">
      <w:pPr>
        <w:pStyle w:val="normal11"/>
        <w:ind w:left="230"/>
      </w:pPr>
    </w:p>
    <w:p w:rsidR="00180F62" w:rsidRPr="006E259E" w:rsidRDefault="00180F62" w:rsidP="00180F62">
      <w:pPr>
        <w:pStyle w:val="normal11"/>
        <w:ind w:left="230"/>
      </w:pPr>
      <w:r w:rsidRPr="006E259E">
        <w:t>Seria 3: sextetul celor 6  semne mari (</w:t>
      </w:r>
      <w:r w:rsidRPr="006E259E">
        <w:rPr>
          <w:i/>
          <w:iCs/>
        </w:rPr>
        <w:t>intermezzo</w:t>
      </w:r>
      <w:r w:rsidRPr="006E259E">
        <w:t>)</w:t>
      </w:r>
    </w:p>
    <w:p w:rsidR="00180F62" w:rsidRPr="006E259E" w:rsidRDefault="00180F62" w:rsidP="00180F62">
      <w:pPr>
        <w:pStyle w:val="normal11"/>
        <w:ind w:left="230"/>
      </w:pPr>
    </w:p>
    <w:p w:rsidR="00180F62" w:rsidRPr="006E259E" w:rsidRDefault="00180F62" w:rsidP="00180F62">
      <w:pPr>
        <w:pStyle w:val="normal11"/>
        <w:ind w:left="230"/>
      </w:pPr>
      <w:r w:rsidRPr="006E259E">
        <w:t>1) Femeia cu copil, 12:1-2</w:t>
      </w:r>
    </w:p>
    <w:p w:rsidR="00180F62" w:rsidRPr="006E259E" w:rsidRDefault="00180F62" w:rsidP="00180F62">
      <w:pPr>
        <w:pStyle w:val="normal11"/>
        <w:ind w:left="230"/>
      </w:pPr>
      <w:r w:rsidRPr="006E259E">
        <w:t>2) Dragonul, 12:3-6</w:t>
      </w:r>
    </w:p>
    <w:p w:rsidR="00180F62" w:rsidRPr="006E259E" w:rsidRDefault="00180F62" w:rsidP="00180F62">
      <w:pPr>
        <w:pStyle w:val="normal11"/>
        <w:ind w:left="230"/>
      </w:pPr>
      <w:r w:rsidRPr="006E259E">
        <w:t xml:space="preserve">3) Fiara din mare, 13:1-10 </w:t>
      </w:r>
    </w:p>
    <w:p w:rsidR="00180F62" w:rsidRPr="006E259E" w:rsidRDefault="00180F62" w:rsidP="00180F62">
      <w:pPr>
        <w:pStyle w:val="normal11"/>
        <w:ind w:left="230"/>
      </w:pPr>
      <w:r w:rsidRPr="006E259E">
        <w:t xml:space="preserve">4) Fiara de pe pământ, 13:11-18 </w:t>
      </w:r>
    </w:p>
    <w:p w:rsidR="00180F62" w:rsidRPr="006E259E" w:rsidRDefault="00180F62" w:rsidP="00180F62">
      <w:pPr>
        <w:pStyle w:val="normal11"/>
        <w:ind w:left="230"/>
      </w:pPr>
      <w:r w:rsidRPr="006E259E">
        <w:t>5) Mielul şi fecioarele, 14:1-5</w:t>
      </w:r>
    </w:p>
    <w:p w:rsidR="00180F62" w:rsidRPr="006E259E" w:rsidRDefault="00180F62" w:rsidP="00180F62">
      <w:pPr>
        <w:pStyle w:val="normal11"/>
        <w:ind w:left="230"/>
      </w:pPr>
      <w:r w:rsidRPr="006E259E">
        <w:t>6) Cei şapte îngeri, şi unul ca un fiu al omului, 14:6-20</w:t>
      </w:r>
    </w:p>
    <w:p w:rsidR="00180F62" w:rsidRPr="006E259E" w:rsidRDefault="00180F62" w:rsidP="00180F62">
      <w:pPr>
        <w:pStyle w:val="normal11"/>
        <w:ind w:left="230"/>
      </w:pPr>
    </w:p>
    <w:p w:rsidR="00180F62" w:rsidRPr="006E259E" w:rsidRDefault="00180F62" w:rsidP="00180F62">
      <w:pPr>
        <w:pStyle w:val="normal11"/>
        <w:ind w:left="230"/>
      </w:pPr>
      <w:r w:rsidRPr="006E259E">
        <w:t>Seria 4: septetul potirelor cu cele 7 urgii</w:t>
      </w:r>
    </w:p>
    <w:p w:rsidR="00180F62" w:rsidRPr="006E259E" w:rsidRDefault="00180F62" w:rsidP="00180F62">
      <w:pPr>
        <w:pStyle w:val="normal11"/>
        <w:ind w:left="230"/>
      </w:pPr>
    </w:p>
    <w:p w:rsidR="00180F62" w:rsidRPr="006E259E" w:rsidRDefault="00180F62" w:rsidP="00180F62">
      <w:pPr>
        <w:pStyle w:val="normal11"/>
        <w:ind w:left="230"/>
      </w:pPr>
      <w:r w:rsidRPr="006E259E">
        <w:t>1) Potirul vărsat pe pământ, 16:2</w:t>
      </w:r>
    </w:p>
    <w:p w:rsidR="00180F62" w:rsidRPr="006E259E" w:rsidRDefault="00180F62" w:rsidP="00180F62">
      <w:pPr>
        <w:pStyle w:val="normal11"/>
        <w:ind w:left="230"/>
      </w:pPr>
      <w:r w:rsidRPr="006E259E">
        <w:t>2) Potirul vărsat în mare, 16:3</w:t>
      </w:r>
    </w:p>
    <w:p w:rsidR="00180F62" w:rsidRPr="006E259E" w:rsidRDefault="00180F62" w:rsidP="00180F62">
      <w:pPr>
        <w:pStyle w:val="normal11"/>
        <w:ind w:left="230"/>
      </w:pPr>
      <w:r w:rsidRPr="006E259E">
        <w:t>3) Potirul vărsat peste ape, 16:4-7</w:t>
      </w:r>
    </w:p>
    <w:p w:rsidR="00180F62" w:rsidRPr="006E259E" w:rsidRDefault="00180F62" w:rsidP="00180F62">
      <w:pPr>
        <w:pStyle w:val="normal11"/>
        <w:ind w:left="230"/>
      </w:pPr>
      <w:r w:rsidRPr="006E259E">
        <w:t>4) Potirul vărsat peste soare, 16:8-9</w:t>
      </w:r>
    </w:p>
    <w:p w:rsidR="00180F62" w:rsidRPr="006E259E" w:rsidRDefault="00180F62" w:rsidP="00180F62">
      <w:pPr>
        <w:pStyle w:val="normal11"/>
        <w:ind w:left="230"/>
      </w:pPr>
      <w:r w:rsidRPr="006E259E">
        <w:t xml:space="preserve">5) Potirul vărsat peste tronul fiarei, 16:10-11 </w:t>
      </w:r>
    </w:p>
    <w:p w:rsidR="00180F62" w:rsidRPr="006E259E" w:rsidRDefault="00180F62" w:rsidP="00180F62">
      <w:pPr>
        <w:pStyle w:val="normal11"/>
        <w:ind w:left="230"/>
      </w:pPr>
      <w:r w:rsidRPr="006E259E">
        <w:t xml:space="preserve">6) Potirul vărsat peste Eufrat, 16:12-16 </w:t>
      </w:r>
    </w:p>
    <w:p w:rsidR="00180F62" w:rsidRPr="006E259E" w:rsidRDefault="00180F62" w:rsidP="00180F62">
      <w:pPr>
        <w:pStyle w:val="normal11"/>
        <w:ind w:left="230"/>
      </w:pPr>
      <w:r w:rsidRPr="006E259E">
        <w:t>7) Potirul vărsat în aer,</w:t>
      </w:r>
    </w:p>
    <w:p w:rsidR="00180F62" w:rsidRPr="006E259E" w:rsidRDefault="00180F62" w:rsidP="00180F62">
      <w:pPr>
        <w:pStyle w:val="normal11"/>
        <w:ind w:left="230"/>
      </w:pPr>
    </w:p>
    <w:p w:rsidR="00180F62" w:rsidRPr="006E259E" w:rsidRDefault="00180F62" w:rsidP="00180F62">
      <w:pPr>
        <w:pStyle w:val="normal11"/>
        <w:ind w:left="230"/>
      </w:pPr>
      <w:r w:rsidRPr="006E259E">
        <w:t>Seria 5: un sextet</w:t>
      </w:r>
    </w:p>
    <w:p w:rsidR="00180F62" w:rsidRPr="006E259E" w:rsidRDefault="00180F62" w:rsidP="00180F62">
      <w:pPr>
        <w:pStyle w:val="normal11"/>
        <w:ind w:left="230"/>
      </w:pPr>
    </w:p>
    <w:p w:rsidR="00180F62" w:rsidRPr="006E259E" w:rsidRDefault="00180F62" w:rsidP="00180F62">
      <w:pPr>
        <w:pStyle w:val="normal11"/>
        <w:ind w:left="230"/>
      </w:pPr>
      <w:r w:rsidRPr="006E259E">
        <w:t xml:space="preserve">1) Descrierea Babilonului, 17:14 </w:t>
      </w:r>
    </w:p>
    <w:p w:rsidR="00180F62" w:rsidRPr="006E259E" w:rsidRDefault="00180F62" w:rsidP="00180F62">
      <w:pPr>
        <w:pStyle w:val="normal11"/>
        <w:ind w:left="230"/>
      </w:pPr>
      <w:r w:rsidRPr="006E259E">
        <w:t xml:space="preserve">2) Eplicarea Babilonului, 17:7-18 </w:t>
      </w:r>
    </w:p>
    <w:p w:rsidR="00180F62" w:rsidRPr="006E259E" w:rsidRDefault="00180F62" w:rsidP="00180F62">
      <w:pPr>
        <w:pStyle w:val="normal11"/>
        <w:ind w:left="230"/>
      </w:pPr>
      <w:r w:rsidRPr="006E259E">
        <w:t>3) Căderea Babilonului, 18:1-8</w:t>
      </w:r>
    </w:p>
    <w:p w:rsidR="00180F62" w:rsidRPr="006E259E" w:rsidRDefault="00180F62" w:rsidP="00180F62">
      <w:pPr>
        <w:pStyle w:val="normal11"/>
        <w:ind w:left="230"/>
      </w:pPr>
      <w:r w:rsidRPr="006E259E">
        <w:t xml:space="preserve">4) Plângerea Babilonului, 18:9-20 </w:t>
      </w:r>
    </w:p>
    <w:p w:rsidR="00180F62" w:rsidRPr="006E259E" w:rsidRDefault="00180F62" w:rsidP="00180F62">
      <w:pPr>
        <w:pStyle w:val="normal11"/>
        <w:ind w:left="230"/>
      </w:pPr>
      <w:r w:rsidRPr="006E259E">
        <w:t xml:space="preserve">5) Pedepsirea finală a Babilonului, 18:21-24 </w:t>
      </w:r>
    </w:p>
    <w:p w:rsidR="00180F62" w:rsidRPr="006E259E" w:rsidRDefault="00180F62" w:rsidP="00180F62">
      <w:pPr>
        <w:pStyle w:val="normal11"/>
        <w:ind w:left="230"/>
      </w:pPr>
      <w:r w:rsidRPr="006E259E">
        <w:t>6) Cântecul de laudă la căderea Babilonului şi nunta mielului, 19:1-10</w:t>
      </w:r>
    </w:p>
    <w:p w:rsidR="00180F62" w:rsidRPr="006E259E" w:rsidRDefault="00180F62" w:rsidP="00180F62">
      <w:pPr>
        <w:pStyle w:val="normal11"/>
        <w:ind w:left="230"/>
      </w:pPr>
    </w:p>
    <w:p w:rsidR="00180F62" w:rsidRPr="006E259E" w:rsidRDefault="00180F62" w:rsidP="00180F62">
      <w:pPr>
        <w:pStyle w:val="normal11"/>
        <w:ind w:left="230"/>
      </w:pPr>
      <w:r w:rsidRPr="006E259E">
        <w:lastRenderedPageBreak/>
        <w:t>Seria 6: un sextet</w:t>
      </w:r>
    </w:p>
    <w:p w:rsidR="00180F62" w:rsidRPr="006E259E" w:rsidRDefault="00180F62" w:rsidP="00180F62">
      <w:pPr>
        <w:pStyle w:val="normal11"/>
        <w:ind w:left="230"/>
      </w:pPr>
    </w:p>
    <w:p w:rsidR="00180F62" w:rsidRPr="006E259E" w:rsidRDefault="00180F62" w:rsidP="00180F62">
      <w:pPr>
        <w:pStyle w:val="normal11"/>
        <w:ind w:left="230"/>
      </w:pPr>
      <w:r w:rsidRPr="006E259E">
        <w:t xml:space="preserve">1) Călăreţul pe calul alb, 19:11-16 </w:t>
      </w:r>
    </w:p>
    <w:p w:rsidR="00180F62" w:rsidRPr="006E259E" w:rsidRDefault="00180F62" w:rsidP="00180F62">
      <w:pPr>
        <w:pStyle w:val="normal11"/>
        <w:ind w:left="230"/>
      </w:pPr>
      <w:r w:rsidRPr="006E259E">
        <w:t>2) Ospăţul Domnului, 19:17-18</w:t>
      </w:r>
    </w:p>
    <w:p w:rsidR="00180F62" w:rsidRPr="006E259E" w:rsidRDefault="00180F62" w:rsidP="00180F62">
      <w:pPr>
        <w:pStyle w:val="normal11"/>
        <w:ind w:left="230"/>
      </w:pPr>
      <w:r w:rsidRPr="006E259E">
        <w:t xml:space="preserve">3) Capturarea celor două fiare, 19:19-21 </w:t>
      </w:r>
    </w:p>
    <w:p w:rsidR="00180F62" w:rsidRPr="006E259E" w:rsidRDefault="00180F62" w:rsidP="00180F62">
      <w:pPr>
        <w:pStyle w:val="normal11"/>
        <w:ind w:left="230"/>
      </w:pPr>
      <w:r w:rsidRPr="006E259E">
        <w:t>4) Îngerul adâncului, 20:1-3</w:t>
      </w:r>
    </w:p>
    <w:p w:rsidR="00180F62" w:rsidRPr="006E259E" w:rsidRDefault="00180F62" w:rsidP="00180F62">
      <w:pPr>
        <w:pStyle w:val="normal11"/>
        <w:ind w:left="230"/>
      </w:pPr>
      <w:r w:rsidRPr="006E259E">
        <w:t>5) Prima înviere, 20:4-10</w:t>
      </w:r>
    </w:p>
    <w:p w:rsidR="00180F62" w:rsidRPr="006E259E" w:rsidRDefault="00180F62" w:rsidP="00180F62">
      <w:pPr>
        <w:pStyle w:val="normal11"/>
        <w:ind w:left="230"/>
      </w:pPr>
      <w:r w:rsidRPr="006E259E">
        <w:t>6) Judecata finala, 20:11-15</w:t>
      </w:r>
      <w:r w:rsidRPr="006E259E">
        <w:tab/>
      </w:r>
      <w:r w:rsidRPr="006E259E">
        <w:tab/>
      </w:r>
    </w:p>
    <w:p w:rsidR="00180F62" w:rsidRPr="006E259E" w:rsidRDefault="00180F62" w:rsidP="00180F62">
      <w:pPr>
        <w:pStyle w:val="normal11"/>
        <w:ind w:left="230"/>
      </w:pPr>
    </w:p>
    <w:p w:rsidR="00180F62" w:rsidRPr="006E259E" w:rsidRDefault="00180F62" w:rsidP="00180F62">
      <w:pPr>
        <w:pStyle w:val="normal11"/>
        <w:ind w:left="230"/>
      </w:pPr>
      <w:r w:rsidRPr="006E259E">
        <w:t>Epilog, 21-22.</w:t>
      </w:r>
    </w:p>
    <w:p w:rsidR="00180F62" w:rsidRPr="006E259E" w:rsidRDefault="00180F62" w:rsidP="00180F62"/>
    <w:p w:rsidR="00180F62" w:rsidRDefault="00180F62" w:rsidP="00180F62">
      <w:r w:rsidRPr="006E259E">
        <w:t>Structura propusă de J.M. Ford nu este însă foarte convingătoare. Una din obiecţiile care i se pot aduce este ignorarea importanţei deosebite a cifrelor şapte, patru, trei, în Apocalipsa. Cartea afirmă clar existenţa a şapte peceţi, şapte trâmbiţe, şapte potire. Motivul pentru care J.M. Ford alege cu predilecţie serii de câte şase evenimente pare dificil de înţeles. Ea păstrează, totuşi, serii de câte şapte viziuni pentru consemnarea mesajelor profetice ale lui Isus către cele şapte Biserici, şi pentru judecata finală (pedepsele celor şapte potire). Ideea Apocalipsei lui Ioan este că Dumnezeu judecă în mod desăvârşit, divin (cifra 3) creaţia sa, oamenii (cifra 4, a pământului, şi 6, a omenirii făr</w:t>
      </w:r>
      <w:r>
        <w:t xml:space="preserve">ă Dumnezeu) şi universul prezent, </w:t>
      </w:r>
      <w:r w:rsidRPr="006E259E">
        <w:t>infestat de răutate şi păcat (</w:t>
      </w:r>
      <w:r>
        <w:t xml:space="preserve">cf. </w:t>
      </w:r>
      <w:r w:rsidRPr="006E259E">
        <w:t>cifra 7, a creaţiei).</w:t>
      </w:r>
    </w:p>
    <w:p w:rsidR="00180F62" w:rsidRDefault="00180F62" w:rsidP="00180F62"/>
    <w:p w:rsidR="00180F62" w:rsidRPr="006E259E" w:rsidRDefault="000646B1" w:rsidP="000646B1">
      <w:pPr>
        <w:pStyle w:val="Heading3"/>
      </w:pPr>
      <w:bookmarkStart w:id="254" w:name="_Toc244745238"/>
      <w:bookmarkStart w:id="255" w:name="_Toc354499654"/>
      <w:r>
        <w:t>16</w:t>
      </w:r>
      <w:r w:rsidR="00180F62">
        <w:t xml:space="preserve">.4 </w:t>
      </w:r>
      <w:r w:rsidR="00180F62" w:rsidRPr="006E259E">
        <w:t>Scurt comentariu asupra Apocalipsei</w:t>
      </w:r>
      <w:bookmarkEnd w:id="254"/>
      <w:bookmarkEnd w:id="255"/>
      <w:r w:rsidR="00180F62" w:rsidRPr="006E259E">
        <w:t xml:space="preserve"> </w:t>
      </w:r>
    </w:p>
    <w:p w:rsidR="00180F62" w:rsidRDefault="00180F62" w:rsidP="00180F62"/>
    <w:p w:rsidR="00180F62" w:rsidRDefault="00180F62" w:rsidP="00180F62">
      <w:pPr>
        <w:ind w:firstLine="0"/>
      </w:pPr>
      <w:r>
        <w:t>Aşa cum s-a putut observa Apocalipsa se poate împărţi în două mari părţi:</w:t>
      </w:r>
    </w:p>
    <w:p w:rsidR="00180F62" w:rsidRDefault="00180F62" w:rsidP="00180F62"/>
    <w:p w:rsidR="00180F62" w:rsidRDefault="00180F62" w:rsidP="00180F62">
      <w:r w:rsidRPr="00056EC3">
        <w:rPr>
          <w:b/>
          <w:bCs w:val="0"/>
        </w:rPr>
        <w:t>1-3, secţiunea epistolară</w:t>
      </w:r>
      <w:r>
        <w:t xml:space="preserve">, în Patmos (Ioan scrie o epistolă în care istoriseşte viziunea despre Isus cel înviat, </w:t>
      </w:r>
      <w:r>
        <w:lastRenderedPageBreak/>
        <w:t>apoi urmează 7 epistole ale lui Isus către 7 Biserici reprezentative).</w:t>
      </w:r>
    </w:p>
    <w:p w:rsidR="00180F62" w:rsidRDefault="00180F62" w:rsidP="00180F62"/>
    <w:p w:rsidR="00180F62" w:rsidRPr="00D526FA" w:rsidRDefault="00180F62" w:rsidP="00180F62">
      <w:pPr>
        <w:rPr>
          <w:rFonts w:ascii="Calibri" w:hAnsi="Calibri" w:cs="Arial"/>
          <w:lang w:bidi="he-IL"/>
        </w:rPr>
      </w:pPr>
      <w:r w:rsidRPr="00056EC3">
        <w:rPr>
          <w:b/>
          <w:bCs w:val="0"/>
        </w:rPr>
        <w:t>4-22, secţiunea de viziuni,</w:t>
      </w:r>
      <w:r>
        <w:t xml:space="preserve"> în cer (Ioan este invitat în cer şi acolo vede tronul lui Dumnezeu şi Templul ceresc, şi urmăreşte o slujbă de închinare cerească, care aduce cu ea şi judecata omenirii şi a îngerilor).</w:t>
      </w:r>
      <w:r>
        <w:rPr>
          <w:rFonts w:ascii="Calibri" w:hAnsi="Calibri" w:cs="Arial"/>
          <w:lang w:bidi="he-IL"/>
        </w:rPr>
        <w:t xml:space="preserve"> </w:t>
      </w:r>
    </w:p>
    <w:p w:rsidR="00180F62" w:rsidRDefault="00180F62" w:rsidP="00180F62"/>
    <w:p w:rsidR="00180F62" w:rsidRPr="006E259E" w:rsidRDefault="00180F62" w:rsidP="00180F62"/>
    <w:p w:rsidR="00180F62" w:rsidRPr="006E259E" w:rsidRDefault="00180F62" w:rsidP="00180F62">
      <w:pPr>
        <w:pStyle w:val="Heading4"/>
      </w:pPr>
      <w:r>
        <w:t>5.4.1 Secţiunea epistolară: Isus cel glorificat</w:t>
      </w:r>
      <w:r w:rsidRPr="006E259E">
        <w:t xml:space="preserve"> şi cele 7 scrisori</w:t>
      </w:r>
      <w:r>
        <w:t xml:space="preserve"> către şapte biserici reprezentative</w:t>
      </w:r>
    </w:p>
    <w:p w:rsidR="00180F62" w:rsidRDefault="00180F62" w:rsidP="00180F62"/>
    <w:p w:rsidR="00180F62" w:rsidRPr="006E259E" w:rsidRDefault="00180F62" w:rsidP="00180F62">
      <w:pPr>
        <w:ind w:firstLine="0"/>
      </w:pPr>
      <w:r w:rsidRPr="006E259E">
        <w:t>Ioan acţionează ca receptor al viziunii şi ca secretar al lui Isus cel înviat care îi dictează direct prima parte a lucrării (1-3). Localizarea precisă în timp şi spaţiu, precizarea credibilă a autorului, şi prezenţa lui Isus în persoană, în loc de prezenţa, din start a unui înger – ca în alte apocalipse, conferă Apocalipsei lui Ioan un aer proaspăt şi credibil, o autenticitate care va fi confirmată de restul mesajului.</w:t>
      </w:r>
    </w:p>
    <w:p w:rsidR="00180F62" w:rsidRDefault="00180F62" w:rsidP="00180F62">
      <w:r w:rsidRPr="006E259E">
        <w:t xml:space="preserve">Prima parte a cărţii este o viziune asupra persoanei glorioase a lui Isus cel înviat, care este prezentat în mod impresionant şi impunător. Isus are o înfăţişare memorabilă (picioare roşii ca arama în cuptor – denotând vigoare şi sănătate, putere; păr ca lâna albă şi faţă albă, mai strălucitoare decât soarele – denotând nobleţe şi regalitate, divinitate; o haină albă şi un brâu galben, de aur – denotând eleganţă şi gust; vocea ca o revărsare de ape mari, iar din gura sa ieşea o sabie cu două tăişuri, cuvântul său – denotând putere şi divinitate). </w:t>
      </w:r>
      <w:r>
        <w:t>Şi alţi îngeri poartă acest fel de haine, în ceruri (cf. 15.6, cei şapte îngeri purtători de potire; cf. Daniel 6.5).</w:t>
      </w:r>
    </w:p>
    <w:p w:rsidR="00180F62" w:rsidRPr="006E259E" w:rsidRDefault="00180F62" w:rsidP="00180F62">
      <w:r>
        <w:lastRenderedPageBreak/>
        <w:t>În mod caracteristic, aici şi în altă parte în Apocalipsa, Isus este numit Fiul omului, sau Cineva ca un Fiu al omului.</w:t>
      </w:r>
    </w:p>
    <w:p w:rsidR="00180F62" w:rsidRPr="00C33329" w:rsidRDefault="00180F62" w:rsidP="00180F62">
      <w:r w:rsidRPr="006E259E">
        <w:t xml:space="preserve">Isus cel înviat acţionează ca un director executiv care scrie şapte scrisori către şapte Biserici. El stă în mijlocul </w:t>
      </w:r>
      <w:r w:rsidRPr="00C33329">
        <w:t xml:space="preserve">acestor Biserici (cele şapte sfeşnicie), îi are în mână pe cei şapte lideri (şapte îngeri, sau mesageri, sau responsabili ai bisericilor) şi le adresează şapte mesaje în </w:t>
      </w:r>
      <w:r w:rsidR="00C33329" w:rsidRPr="00C33329">
        <w:t>formă literară fixă</w:t>
      </w:r>
      <w:r w:rsidR="00BB6D2D">
        <w:t>, specifică</w:t>
      </w:r>
      <w:r w:rsidRPr="00C33329">
        <w:t>:</w:t>
      </w:r>
    </w:p>
    <w:p w:rsidR="00180F62" w:rsidRPr="00C33329" w:rsidRDefault="00180F62" w:rsidP="00180F62"/>
    <w:p w:rsidR="00180F62" w:rsidRPr="006E259E" w:rsidRDefault="00180F62" w:rsidP="00180F62"/>
    <w:p w:rsidR="00180F62" w:rsidRPr="006E259E" w:rsidRDefault="00180F62" w:rsidP="00180F62">
      <w:pPr>
        <w:pStyle w:val="normal11"/>
      </w:pPr>
      <w:r w:rsidRPr="00CD2418">
        <w:tab/>
      </w:r>
      <w:r w:rsidRPr="006E259E">
        <w:t>Destinatar: îngerului Bisericii din... scrie-i...</w:t>
      </w:r>
    </w:p>
    <w:p w:rsidR="00180F62" w:rsidRPr="006E259E" w:rsidRDefault="00180F62" w:rsidP="00180F62">
      <w:pPr>
        <w:pStyle w:val="normal11"/>
      </w:pPr>
      <w:r w:rsidRPr="006E259E">
        <w:tab/>
        <w:t>Autor: iată ce spune Cel care... etc.</w:t>
      </w:r>
    </w:p>
    <w:p w:rsidR="00180F62" w:rsidRPr="006E259E" w:rsidRDefault="00180F62" w:rsidP="00180F62">
      <w:pPr>
        <w:pStyle w:val="normal11"/>
      </w:pPr>
      <w:r w:rsidRPr="006E259E">
        <w:tab/>
        <w:t xml:space="preserve">Mesaj: </w:t>
      </w:r>
    </w:p>
    <w:p w:rsidR="00180F62" w:rsidRPr="006E259E" w:rsidRDefault="00180F62" w:rsidP="00180F62">
      <w:pPr>
        <w:pStyle w:val="normal11"/>
      </w:pPr>
      <w:r w:rsidRPr="006E259E">
        <w:tab/>
      </w:r>
      <w:r w:rsidRPr="006E259E">
        <w:tab/>
        <w:t>a. Confirmare: Ştiu faptele tale....</w:t>
      </w:r>
    </w:p>
    <w:p w:rsidR="00180F62" w:rsidRPr="006E259E" w:rsidRDefault="00180F62" w:rsidP="00180F62">
      <w:pPr>
        <w:pStyle w:val="normal11"/>
      </w:pPr>
      <w:r w:rsidRPr="006E259E">
        <w:tab/>
      </w:r>
      <w:r w:rsidRPr="006E259E">
        <w:tab/>
        <w:t>b. Mustrare: Dar am ceva împotriva ta...</w:t>
      </w:r>
    </w:p>
    <w:p w:rsidR="00180F62" w:rsidRPr="00CD2418" w:rsidRDefault="00180F62" w:rsidP="00180F62">
      <w:pPr>
        <w:pStyle w:val="normal11"/>
        <w:rPr>
          <w:lang w:val="de-DE"/>
        </w:rPr>
      </w:pPr>
      <w:r w:rsidRPr="006E259E">
        <w:tab/>
      </w:r>
      <w:r w:rsidRPr="006E259E">
        <w:tab/>
      </w:r>
      <w:r w:rsidRPr="00CD2418">
        <w:rPr>
          <w:lang w:val="de-DE"/>
        </w:rPr>
        <w:t>c. Avertizare: Pocăieşte-te, altfel...</w:t>
      </w:r>
    </w:p>
    <w:p w:rsidR="00180F62" w:rsidRPr="006E259E" w:rsidRDefault="00180F62" w:rsidP="00180F62">
      <w:pPr>
        <w:pStyle w:val="normal11"/>
      </w:pPr>
      <w:r w:rsidRPr="00CD2418">
        <w:rPr>
          <w:lang w:val="de-DE"/>
        </w:rPr>
        <w:tab/>
      </w:r>
      <w:r w:rsidRPr="00CD2418">
        <w:rPr>
          <w:lang w:val="de-DE"/>
        </w:rPr>
        <w:tab/>
      </w:r>
      <w:r w:rsidRPr="006E259E">
        <w:t xml:space="preserve">d. Promisiune finală: </w:t>
      </w:r>
    </w:p>
    <w:p w:rsidR="00180F62" w:rsidRPr="006E259E" w:rsidRDefault="00180F62" w:rsidP="00180F62">
      <w:pPr>
        <w:pStyle w:val="normal11"/>
      </w:pPr>
      <w:r w:rsidRPr="006E259E">
        <w:tab/>
      </w:r>
      <w:r w:rsidRPr="006E259E">
        <w:tab/>
        <w:t>Cine are urechi să asculte spune Bisericilor</w:t>
      </w:r>
    </w:p>
    <w:p w:rsidR="00180F62" w:rsidRPr="006E259E" w:rsidRDefault="00180F62" w:rsidP="00180F62">
      <w:pPr>
        <w:pStyle w:val="normal11"/>
      </w:pPr>
      <w:r w:rsidRPr="006E259E">
        <w:tab/>
      </w:r>
      <w:r w:rsidRPr="006E259E">
        <w:tab/>
        <w:t>Duhul: celui ce va birui</w:t>
      </w:r>
      <w:r w:rsidR="00234D93">
        <w:t xml:space="preserve"> etc.</w:t>
      </w:r>
      <w:r w:rsidRPr="006E259E">
        <w:t xml:space="preserve"> </w:t>
      </w:r>
    </w:p>
    <w:p w:rsidR="00180F62" w:rsidRDefault="00180F62" w:rsidP="00180F62"/>
    <w:p w:rsidR="00180F62" w:rsidRPr="006E259E" w:rsidRDefault="00180F62" w:rsidP="00180F62"/>
    <w:p w:rsidR="00180F62" w:rsidRPr="006E259E" w:rsidRDefault="000A26F7" w:rsidP="00180F62">
      <w:r>
        <w:rPr>
          <w:noProof/>
          <w:lang w:val="en-US"/>
        </w:rPr>
        <w:lastRenderedPageBreak/>
        <w:pict>
          <v:shape id="Picture 5" o:spid="_x0000_i1025" type="#_x0000_t75" style="width:311.8pt;height:208.5pt;visibility:visible;mso-wrap-style:square">
            <v:imagedata r:id="rId15" o:title=""/>
          </v:shape>
        </w:pict>
      </w:r>
    </w:p>
    <w:p w:rsidR="00180F62" w:rsidRPr="006E259E" w:rsidRDefault="00180F62" w:rsidP="00180F62"/>
    <w:p w:rsidR="00180F62" w:rsidRDefault="00180F62" w:rsidP="00180F62"/>
    <w:p w:rsidR="00180F62" w:rsidRPr="006E259E" w:rsidRDefault="00180F62" w:rsidP="00180F62">
      <w:r w:rsidRPr="006E259E">
        <w:t xml:space="preserve">Aşa cum se observă din forma standard a acestor scurte scrisori, Isus le dictează avându-l drept co-autor pe Duhul Sfânt. Autoritatea lui include autoritatea Duhului Sfânt, de fapt, autoritatea divină a întregii Sfinte Treimi. </w:t>
      </w:r>
    </w:p>
    <w:p w:rsidR="00180F62" w:rsidRPr="006E259E" w:rsidRDefault="00180F62" w:rsidP="00180F62">
      <w:r w:rsidRPr="006E259E">
        <w:t xml:space="preserve">De la început, prezentarea lui Isus are conotaţii mesianice şi divine. El foloseşte titluri cum sunt: Cel care ţine în mâna dreaptă cele şapte stele, Cel care umblă în mijlocul celor şapte sfeşnice de aur; Cel dintâi şi Cel de pe urmă, Cel ce a murit şi a înviat; Cel ce are sabia ascuţită cu două tăişuri; Fiul lui Dumnezeu, Cel ce are ochii ca para focului, iar picioarele asemenea aramei; Cel care are cele şapte duhuri ale lui Dumnezeu şi cele şapte stele; Cel Sfânt, Cel Adevărat, Cel ce are cheia lui David, Cel care deschide şi nimeni nu închide şi Cel care închide şi nimeni nu deschide; Cel ce este Amin, martorul credincios şi adevărat, începutul (sau: „conducătorul”) creaţiei lui Dumnezeu. Se observă că prezentarea lui Isus în aceste </w:t>
      </w:r>
      <w:r w:rsidRPr="006E259E">
        <w:lastRenderedPageBreak/>
        <w:t>scrisori scurte este congruentă cu viziunea iniţială a lui Ioan despre Isus cel înviat, de la detaliile exterioare la trăsăturile şi caracteristicile sufleteşti. Pe parcursul cărţii Apocalipsa se observă cum, în mod progresiv, lui Isus i se atribuie tot mai multe trăsături divine, astfel încât, în final, el este alfa şi omega, începutul şi sfârşitul (22:13), în vreme ce la început Dumnezeu Tatăl era alfa şi omega, începutul şi sfârşitul (1:8).</w:t>
      </w:r>
    </w:p>
    <w:p w:rsidR="00180F62" w:rsidRPr="006E259E" w:rsidRDefault="00180F62" w:rsidP="00180F62">
      <w:pPr>
        <w:rPr>
          <w:color w:val="auto"/>
        </w:rPr>
      </w:pPr>
      <w:r w:rsidRPr="006E259E">
        <w:t>Dacă începutul scrisorilor ni-l prezintă pe Mântuitor, finalul lor arată răsplătirile divine pentru cel credincios şi felul în care este restaurat omul, prin comparaţie cu căderea sa în cartea Geneza. Astfel, s</w:t>
      </w:r>
      <w:r w:rsidRPr="006E259E">
        <w:rPr>
          <w:color w:val="auto"/>
        </w:rPr>
        <w:t xml:space="preserve">e observă că oamenii care au credinţă şi ies învingători prin credinţa lor primesc ceea ce li s-a interzis în Eden, în urma păcătuirii: libertatea de a se hrăni cu rodul pomului vieţii; ei nu vor fi vătămaţi de a doua moarte (care urmează judecăţii finale, şi care aduce ca pedeapsă iadul); ei primesc un nume nou, o identitate pe care o ştie doar Dumnezeu; ei primesc o hrană specială de la Dumnezeu (mana ascunsă; aşa cum şi Israel a fost hrănit cu mană în pustie); ei primesc autoritate peste neamuri şi peste îngeri (toiag de fier şi stăpânire); numele lor este mărturisit de Isus în faţa tuturor îngerilor, în faţa lui Dumnezeu; ei devin, în sens spiritual, nişte stâlpi glorioşi, de încredere, maiestuoşi, în Templul etern al lui Dumnezeu – şi pe ei va fi înscris Numele lui Dumnezeu, al lui Isus şi al cetăţii eterne, Ierusalimul ceresc (aceste trei nume, dimpreună cu numele secret, definesc identitatea omului credincios); ei vor sta pe scaunul de domnie al lui Hristos, împreună cu Hristos, cu Dumnezeu. Răsplătirile par să alcătuiască, pe ansamblu, suma totală a răsplătirilor celor credincioşi, din toate timpurile (deci nu aparţin doar credincioşilor </w:t>
      </w:r>
      <w:r w:rsidRPr="006E259E">
        <w:rPr>
          <w:color w:val="auto"/>
        </w:rPr>
        <w:lastRenderedPageBreak/>
        <w:t>din anumite perioade, cum s-ar putea interpreta în urma unei abordări dispensaţionaliste).</w:t>
      </w:r>
    </w:p>
    <w:p w:rsidR="00180F62" w:rsidRPr="006E259E" w:rsidRDefault="00180F62" w:rsidP="00180F62">
      <w:r w:rsidRPr="006E259E">
        <w:t>Din cele 7 biserici amintite în 2-3, doar două au primit scrisori de la apostoli şi doar una din scrisori ne este păstrată în NT (Efes şi Laodiceea; Epistola către efeseni). În rest, Isus dictează aceste scrisori unor Biserici relativ mici, despre care nu se cunosc multe. Este interesant de observat că lipsesc Biserici mari cum ar fi cele din Roma, Corint, Tesalonic, Filipi, Ierusalim, Antiohia. Isus se foloseşte în mod intenţionat de Biserici relativ mici ca să ilustreze problemele generale ale tuturor Bisericilor. S-ar putea spune, totuşi, că există o anumită relaţie între aceste Biserici: Biserica din Efes este, probabil, Biserica mamă, deci, ele se află într-o relaţie de continuitate, de legătură istorică, spirituală.</w:t>
      </w:r>
    </w:p>
    <w:p w:rsidR="00180F62" w:rsidRPr="006E259E" w:rsidRDefault="00180F62" w:rsidP="00180F62"/>
    <w:p w:rsidR="00180F62" w:rsidRPr="006E259E" w:rsidRDefault="00180F62" w:rsidP="00180F62">
      <w:pPr>
        <w:pStyle w:val="Heading4"/>
      </w:pPr>
      <w:r>
        <w:t xml:space="preserve">5.4.2 </w:t>
      </w:r>
      <w:r w:rsidRPr="006E259E">
        <w:t>Viziuni</w:t>
      </w:r>
      <w:r>
        <w:t>le judecăţii omenirii</w:t>
      </w:r>
    </w:p>
    <w:p w:rsidR="00180F62" w:rsidRDefault="00180F62" w:rsidP="00180F62"/>
    <w:p w:rsidR="00180F62" w:rsidRDefault="00180F62" w:rsidP="00180F62">
      <w:pPr>
        <w:ind w:firstLine="0"/>
        <w:rPr>
          <w:rStyle w:val="apple-style-span"/>
        </w:rPr>
      </w:pPr>
      <w:r w:rsidRPr="006E259E">
        <w:t>În ce priveşte capitolele 4-22, care cuprind viziunea generală despre istorie şi dreptate divină pe pământ şi în întreg universul, scenele se desfăşoară într-un crescendo captivant.</w:t>
      </w:r>
      <w:r>
        <w:t xml:space="preserve"> Ioan se află în cer, fiind invitat în acel loc de un înger. Îngerul îl cheamă ca să îi arate „ce trebuie să se întâmple după acestea</w:t>
      </w:r>
      <w:r w:rsidRPr="006D6382">
        <w:t>” (</w:t>
      </w:r>
      <w:r w:rsidRPr="006D6382">
        <w:rPr>
          <w:rStyle w:val="apple-style-span"/>
          <w:rFonts w:ascii="Galatia SIL" w:hAnsi="Galatia SIL"/>
        </w:rPr>
        <w:t>καὶ δείξω σοι ἃ δεῖ γενέσθαι</w:t>
      </w:r>
      <w:r w:rsidRPr="006D6382">
        <w:rPr>
          <w:rStyle w:val="apple-converted-space"/>
          <w:rFonts w:ascii="Galatia SIL" w:hAnsi="Galatia SIL"/>
        </w:rPr>
        <w:t> </w:t>
      </w:r>
      <w:r w:rsidRPr="006D6382">
        <w:rPr>
          <w:rStyle w:val="apple-style-span"/>
          <w:rFonts w:ascii="Galatia SIL" w:hAnsi="Galatia SIL"/>
        </w:rPr>
        <w:t xml:space="preserve">μετὰ ταῦτα). </w:t>
      </w:r>
      <w:r>
        <w:rPr>
          <w:rStyle w:val="apple-style-span"/>
        </w:rPr>
        <w:t xml:space="preserve">Merită remarcată forţa verbului </w:t>
      </w:r>
      <w:r w:rsidRPr="006D6382">
        <w:rPr>
          <w:rStyle w:val="apple-style-span"/>
          <w:i/>
          <w:iCs/>
        </w:rPr>
        <w:t>dei</w:t>
      </w:r>
      <w:r>
        <w:rPr>
          <w:rStyle w:val="apple-style-span"/>
        </w:rPr>
        <w:t xml:space="preserve"> (trebuie): evenimentele vestite în 4-22 sunt ceea ce trebuie să se împlinească, şi este hotărât de Dumnezeu, fără posibilitate de amânare sau evitare. Ioan ajunge în locul ceresc „în Duhul”, adică prin puterea şi controlul Duhului Sfânt şi devine martor al acestor lucruri. </w:t>
      </w:r>
    </w:p>
    <w:p w:rsidR="00180F62" w:rsidRPr="005A442E" w:rsidRDefault="00180F62" w:rsidP="00180F62">
      <w:r>
        <w:rPr>
          <w:rStyle w:val="apple-style-span"/>
        </w:rPr>
        <w:t xml:space="preserve">În acelaşi timp,  trebuie subliniate implicaţiile faptului că Ioan se află în cer şi vede acolo viziuni despre cer şi despre pământ. Din această cauză apare context temporal </w:t>
      </w:r>
      <w:r>
        <w:rPr>
          <w:rStyle w:val="apple-style-span"/>
        </w:rPr>
        <w:lastRenderedPageBreak/>
        <w:t>aparte: în ceruri timpul curge altfel, evenimentele sunt văzute şi interpretate în contextul veşniciei (îngerii şi profetul au acces simultan la trecut, prezent şi viitor), ceea ce face ca viziunile să se poate referi în mod egal la evenimente care au fost, sunt, sau care vor fi (</w:t>
      </w:r>
      <w:r w:rsidRPr="0057069C">
        <w:rPr>
          <w:rStyle w:val="apple-style-span"/>
          <w:b/>
          <w:bCs w:val="0"/>
        </w:rPr>
        <w:t>flash-forward, flash-back</w:t>
      </w:r>
      <w:r>
        <w:rPr>
          <w:rStyle w:val="apple-style-span"/>
        </w:rPr>
        <w:t>). Curgerea timpului pe pământ este însă alta. Percepţia despre evenimente, pe pământ, este fără îndoială una perfect cronologică, liniară. De aceea este nevoie ca în firul naraţiunii să se înţeleagă ce viziuni se referă la toată istoria, atemporal, şi ce viziuni se referă la succesiunea temporală a evenimentelor judecăţii. Uneori, perspectiva temporală se schimbă chiar în cadrul uneia şi aceleiaşi viziuni.</w:t>
      </w:r>
    </w:p>
    <w:p w:rsidR="00180F62" w:rsidRPr="006E259E" w:rsidRDefault="00180F62" w:rsidP="00180F62">
      <w:r w:rsidRPr="006E259E">
        <w:t xml:space="preserve"> </w:t>
      </w:r>
    </w:p>
    <w:p w:rsidR="00180F62" w:rsidRDefault="00180F62" w:rsidP="00180F62">
      <w:r w:rsidRPr="00AA1413">
        <w:rPr>
          <w:b/>
          <w:bCs w:val="0"/>
        </w:rPr>
        <w:t>Cap. 4.</w:t>
      </w:r>
      <w:r w:rsidRPr="006E259E">
        <w:t xml:space="preserve"> Viziunea de bază este cea a unei liturghii glorioase în ceruri, în prezenţa lui Dumnezeu. În timpul acestei închinări cereşti, diversele momente ale liturghiei aduc judecăţile lui Dumnezeu pe pământ (trâmbiţe, potire, tămâieri, jertfă pe altar</w:t>
      </w:r>
      <w:r w:rsidR="00234D93">
        <w:t xml:space="preserve"> etc.</w:t>
      </w:r>
      <w:r w:rsidRPr="006E259E">
        <w:t>).</w:t>
      </w:r>
      <w:r>
        <w:t xml:space="preserve"> De fapt, Templul ceresc este amintit abia din 11.19, dar în capitolul 5 se observă deja altarul (sub care sunt sufletele martirilor morţi din pricina cuvântului mărturisit). Aceste detalii duc la concluzia că, într-adevăr, 4-22 reprezintă o liturghie în cer, în prezenţa tronului lui Dumnezeu şi lângă Templul ceresc, ale cărei acţiuni duc la judecarea pământului. </w:t>
      </w:r>
    </w:p>
    <w:p w:rsidR="00180F62" w:rsidRPr="007700F0" w:rsidRDefault="00180F62" w:rsidP="00180F62">
      <w:pPr>
        <w:rPr>
          <w:rFonts w:ascii="Calibri" w:hAnsi="Calibri" w:cs="Arial"/>
          <w:lang w:bidi="he-IL"/>
        </w:rPr>
      </w:pPr>
      <w:r>
        <w:t xml:space="preserve">În privinţa aceasta merită prezentat contextul acestei slujbe cereşti în Templu. În jurul tronului ceresc sunt mai multe fiinţe glorioase, neobişnuite (fantastice): mai întâi sunt 4 fiinţe vii, cu câte 6 aripi, pline de ochi pe dinăutru şi pe dinafară – ori aripile, ori fiinţele), care par responsabile de cei patru cai ai apocalipsei (peceţile 1-4): una arată ca un leu, una ca un taur, una ca un om şi una </w:t>
      </w:r>
      <w:r>
        <w:lastRenderedPageBreak/>
        <w:t>ca un vultur în zbor (numărul lor de 4 arată o conexiune cu pământul; prezenţa ochilor nenumăraţi, şi pe dinăuntru şi pe dinafară, arată cunoaşterea şi puterea de observaţie asupra tot ceea ce se face pe pământ; aripile indică funcţia şi rangul ceresc, capacitatea de deplasare; numărul aripilor, 6, poate să indice faptul că au responsabilităţi chiar de la creaţie şi că sunt martori ai creaţiei divine, 2x3=6); apoi următorul cerc din jurul tronului este format de grupul celor 24 de bătrâni (care aduc slavă lui Dumnezeu, în diverse momente, şi care par să simbolizeze pe cei mântuiţi în Israel şi în Biserică: 12 + 12; ei pot fi oameni – sau nu – şi, cum Ioan nu face parte dintre ei, se pare că aceşti 24 de bătrâni, nu îi cuprind pe patriarhi şi pe apostoli; din mijlocul lor apare, în cap. 5, Mielul). Înaintea tronului sunt 7 sfeşnice (făclii), cele 7 duhuri ale lui Dumnezeu (care pot ilustra fie atotştiinţa lui Dumnezeu şi controlul perfect asupra creaţiei, exprimat prin imaginea a 7 duhuri sub control divin, fie plinătatea Duhului Sfânt; în acest ultim caz, cele 7 Duhuri ale lui Dumnezeu sunt un simbol pentru Duhul Sfânt care are 7 slujiri perfecte, distincte; în acest fel, în capitolele 4-5 ar fi întâlnită întreaga Sfânta Treime, manifestată prin Tatăl – care şade pe tron, Fiul – sub imaginea Mielului, şi Duhul Sfânt – prin imaginea celor 7 Duhuri). Desfăşurarea evenimentelor principale este punctată de diverse intervenţii secundare, care vin să explice evenimentele şi viziunile la care Ioan este martor.</w:t>
      </w:r>
      <w:r>
        <w:rPr>
          <w:rStyle w:val="FootnoteReference"/>
        </w:rPr>
        <w:footnoteReference w:id="218"/>
      </w:r>
      <w:r>
        <w:t xml:space="preserve"> </w:t>
      </w:r>
    </w:p>
    <w:p w:rsidR="00180F62" w:rsidRPr="006E259E" w:rsidRDefault="00180F62" w:rsidP="00180F62"/>
    <w:p w:rsidR="00180F62" w:rsidRDefault="00180F62" w:rsidP="00180F62">
      <w:r w:rsidRPr="00AA1413">
        <w:rPr>
          <w:b/>
          <w:bCs w:val="0"/>
        </w:rPr>
        <w:t>Cap. 5-20</w:t>
      </w:r>
      <w:r w:rsidRPr="006E259E">
        <w:t xml:space="preserve">. Viziunea judecăţii începe cu prezentarea cărţii închise cu şapte peceţi. Foarte probabil că această carte este cartea vieţii, a Mielului (cf. 13:8, 21:27), iar peceţile reprezintă judecăţi sau etape ale judecăţii lui Dumnezeu asupra pământului (prima pecete se deschide în 6:1, iar ultima este deschisă în 8:1). </w:t>
      </w:r>
      <w:r>
        <w:t>Cartea, sub forma unui sul, este scrisă pe dinafară şi pe dinăuntru, lucru neobişnuit – căci sulurile erau scrise, de obicei, pe dinăuntru. Această precizare înseamnă că ea cuprinde foarte multă informaţie despre istoria omenirii, foarte multe detalii care aşteaptă să se îndeplinească.</w:t>
      </w:r>
    </w:p>
    <w:p w:rsidR="00180F62" w:rsidRDefault="00180F62" w:rsidP="001B76BD">
      <w:r w:rsidRPr="006E259E">
        <w:t>Înainte de ruperea peceţilor, se prezintă că în ceruri a fost o pauză, pentru că nimeni nu îndrăznea să ia cartea din mâ</w:t>
      </w:r>
      <w:r>
        <w:t>na dreaptă a Celui ce şedea pe t</w:t>
      </w:r>
      <w:r w:rsidRPr="006E259E">
        <w:t xml:space="preserve">ron (5:3-4). Aici </w:t>
      </w:r>
      <w:r>
        <w:t>e</w:t>
      </w:r>
      <w:r w:rsidRPr="006E259E">
        <w:t>ste o problemă de demnitate, de autoritate</w:t>
      </w:r>
      <w:r>
        <w:t>, de vrednicie</w:t>
      </w:r>
      <w:r w:rsidRPr="006E259E">
        <w:t xml:space="preserve">: doar Mielul înjunghiat, Leul din Iuda, Hristos, a fost vrednic </w:t>
      </w:r>
      <w:r>
        <w:t>(</w:t>
      </w:r>
      <w:r w:rsidRPr="00C42C09">
        <w:rPr>
          <w:i/>
          <w:iCs/>
        </w:rPr>
        <w:t>axios</w:t>
      </w:r>
      <w:r>
        <w:t xml:space="preserve">) </w:t>
      </w:r>
      <w:r w:rsidRPr="006E259E">
        <w:t>să preia conducerea istoriei. În mod similar, după ruperea ultimei peceţi (8:1) în ceruri se lasă o tăcere de o jumătate de oră, probabil, din cauza gravităţii momentului şi a consecinţelor sale.</w:t>
      </w:r>
      <w:r>
        <w:t xml:space="preserve"> Acest Miel reapare în diverse alte pasaje ale Apocalipsei, de </w:t>
      </w:r>
      <w:r>
        <w:lastRenderedPageBreak/>
        <w:t>exemplu, în 7:17, unde se spune că Mielul este păstorul celor mântuiţi (o imagine destul de veselă: un miel a ajuns păstorul turmei!).</w:t>
      </w:r>
      <w:r w:rsidRPr="006E259E">
        <w:t xml:space="preserve"> </w:t>
      </w:r>
    </w:p>
    <w:p w:rsidR="00180F62" w:rsidRPr="006E259E" w:rsidRDefault="00180F62" w:rsidP="00180F62"/>
    <w:p w:rsidR="00180F62" w:rsidRPr="006E259E" w:rsidRDefault="00180F62" w:rsidP="00180F62">
      <w:pPr>
        <w:pStyle w:val="Heading5"/>
        <w:ind w:firstLine="0"/>
      </w:pPr>
      <w:r>
        <w:t xml:space="preserve">Viziunile celor </w:t>
      </w:r>
      <w:r w:rsidRPr="006E259E">
        <w:t>7 peceţi</w:t>
      </w:r>
    </w:p>
    <w:p w:rsidR="00180F62" w:rsidRDefault="00180F62" w:rsidP="00180F62"/>
    <w:p w:rsidR="00180F62" w:rsidRDefault="00180F62" w:rsidP="00180F62">
      <w:pPr>
        <w:ind w:firstLine="0"/>
      </w:pPr>
      <w:r>
        <w:t xml:space="preserve">Cele şapte peceţi respectă legea generală, de 4 + 3, din care primele 4 reprezintă pedepse (urgii) asupra omenirii şi a întregului pământ (ba chiar şi asupra cerului: văzduh, lumină, soare şi lună), iar ultimile 3 reprezintă viziuni speciale, revelaţii importante despre istoria judecăţii şi, bineînţeles, continuare judecăţii). </w:t>
      </w:r>
    </w:p>
    <w:p w:rsidR="00180F62" w:rsidRPr="00037908" w:rsidRDefault="00180F62" w:rsidP="00180F62">
      <w:pPr>
        <w:rPr>
          <w:rFonts w:ascii="Times New Roman" w:hAnsi="Times New Roman"/>
          <w:color w:val="auto"/>
          <w:lang w:bidi="he-IL"/>
        </w:rPr>
      </w:pPr>
      <w:r>
        <w:t>Deschiderea primelor 4 peceţi aduce</w:t>
      </w:r>
      <w:r w:rsidRPr="006E259E">
        <w:t xml:space="preserve"> seria celor 4 cai ai apocalipsei – o temă cu reprezentări faimoase în lumea artei (fiecare cal şi călăreţ vin du</w:t>
      </w:r>
      <w:r>
        <w:t>pă deschiderea unei noi peceţi).</w:t>
      </w:r>
      <w:r>
        <w:rPr>
          <w:rStyle w:val="FootnoteReference"/>
        </w:rPr>
        <w:footnoteReference w:id="219"/>
      </w:r>
      <w:r>
        <w:t xml:space="preserve">  La deschiderea fiecărei peceţi, câte una din cele </w:t>
      </w:r>
      <w:r>
        <w:lastRenderedPageBreak/>
        <w:t xml:space="preserve">patru fiinţe vii descrise la început (leul, viţelul, omul şi vulturul) are autoritatea de a adresa o chemare spre împlinirea judecăţilor. Conform unor manuscrise, ar părea că aceste fiinţe îl cheamă pe Ioan să vină şi să vadă ce se întâmplă („vino şi vezi”, </w:t>
      </w:r>
      <w:r w:rsidRPr="00DE019C">
        <w:rPr>
          <w:i/>
          <w:iCs/>
        </w:rPr>
        <w:t>erchou kai ide</w:t>
      </w:r>
      <w:r>
        <w:t>), conform altor manuscrise, se adresează o chemare simplă, „vino” (</w:t>
      </w:r>
      <w:r w:rsidRPr="00262F4F">
        <w:rPr>
          <w:i/>
          <w:iCs/>
        </w:rPr>
        <w:t>erchou</w:t>
      </w:r>
      <w:r>
        <w:t>) şi apoi Ioan vede ceea ce se întâmplă, „şi am văzut” (</w:t>
      </w:r>
      <w:r w:rsidRPr="00262F4F">
        <w:rPr>
          <w:i/>
          <w:iCs/>
        </w:rPr>
        <w:t>kai eidon</w:t>
      </w:r>
      <w:r>
        <w:t>). În acest al doilea caz este posibil ca fiinţele vii să cheme caii şi călăreţii lor, să vină spre împlinirea istoriei.</w:t>
      </w:r>
      <w:r w:rsidRPr="00037908">
        <w:rPr>
          <w:rFonts w:ascii="Times New Roman" w:hAnsi="Times New Roman"/>
          <w:color w:val="auto"/>
          <w:vertAlign w:val="superscript"/>
          <w:lang w:val="en-US" w:bidi="he-IL"/>
        </w:rPr>
        <w:footnoteReference w:id="220"/>
      </w:r>
      <w:r w:rsidRPr="00037908">
        <w:rPr>
          <w:rFonts w:ascii="Times New Roman" w:hAnsi="Times New Roman"/>
          <w:color w:val="auto"/>
          <w:lang w:bidi="he-IL"/>
        </w:rPr>
        <w:t xml:space="preserve"> </w:t>
      </w:r>
    </w:p>
    <w:p w:rsidR="00180F62" w:rsidRDefault="00180F62" w:rsidP="00180F62">
      <w:r>
        <w:t xml:space="preserve"> </w:t>
      </w:r>
    </w:p>
    <w:p w:rsidR="00180F62" w:rsidRDefault="00180F62" w:rsidP="00180F62">
      <w:r w:rsidRPr="00E50292">
        <w:rPr>
          <w:b/>
          <w:bCs w:val="0"/>
        </w:rPr>
        <w:t>Prima pecete</w:t>
      </w:r>
      <w:r>
        <w:t xml:space="preserve">, 6:2, vorbeşte despre </w:t>
      </w:r>
      <w:r w:rsidRPr="006E259E">
        <w:t xml:space="preserve">victoria unui sistem mondial </w:t>
      </w:r>
      <w:r>
        <w:t xml:space="preserve">de dominaţie a întregului pământ: vine  </w:t>
      </w:r>
      <w:r w:rsidRPr="006E259E">
        <w:t>calul alb şi călăreţul său</w:t>
      </w:r>
      <w:r>
        <w:t>,</w:t>
      </w:r>
      <w:r w:rsidRPr="006E259E">
        <w:t xml:space="preserve"> care poartă un arc</w:t>
      </w:r>
      <w:r>
        <w:t xml:space="preserve"> (este </w:t>
      </w:r>
      <w:r w:rsidRPr="006E259E">
        <w:t xml:space="preserve">posibil </w:t>
      </w:r>
      <w:r>
        <w:t>ca acest călăreţ să îl reprezinte pe</w:t>
      </w:r>
      <w:r w:rsidRPr="006E259E">
        <w:t xml:space="preserve"> Hristos, dar mai probabil</w:t>
      </w:r>
      <w:r>
        <w:t xml:space="preserve"> el reprezintă</w:t>
      </w:r>
      <w:r w:rsidRPr="006E259E">
        <w:t xml:space="preserve"> un precursor al Antihristului care aduce un regim mondial, unificat); </w:t>
      </w:r>
      <w:r w:rsidRPr="00E50292">
        <w:rPr>
          <w:b/>
          <w:bCs w:val="0"/>
        </w:rPr>
        <w:t>a doua pecete</w:t>
      </w:r>
      <w:r>
        <w:t xml:space="preserve">, 6:3, vesteşte venirea unor </w:t>
      </w:r>
      <w:r w:rsidRPr="006E259E">
        <w:t>războaie distrugătoare</w:t>
      </w:r>
      <w:r>
        <w:t xml:space="preserve">: vine </w:t>
      </w:r>
      <w:r w:rsidRPr="006E259E">
        <w:t>calul roşu şi călăreţul său</w:t>
      </w:r>
      <w:r>
        <w:t xml:space="preserve"> (</w:t>
      </w:r>
      <w:r w:rsidRPr="006E259E">
        <w:t xml:space="preserve">ei primesc puterea să ia pacea de pe pământ); </w:t>
      </w:r>
      <w:r w:rsidRPr="00E50292">
        <w:rPr>
          <w:b/>
          <w:bCs w:val="0"/>
        </w:rPr>
        <w:t>a treia pecete</w:t>
      </w:r>
      <w:r>
        <w:t xml:space="preserve">, 6:5, indică o lipsă de hrană la nivel global, o mare foamete: vine </w:t>
      </w:r>
      <w:r w:rsidRPr="006E259E">
        <w:t>calul negru şi călăreţul său, care cântăreşte în balanţă hrana şi pune preţuri ridicate</w:t>
      </w:r>
      <w:r>
        <w:t xml:space="preserve"> la alimente (un glas dintre cele patru fiinţe vii </w:t>
      </w:r>
      <w:r>
        <w:lastRenderedPageBreak/>
        <w:t>anunţă preţurile, dar interzice, totuşi, vătămarea untdelemnului şi a viţei de vie, adică lucruri importante legate de sănătate, elemente alimentare esenţiale, bucuria hranei, rămân neatinse</w:t>
      </w:r>
      <w:r w:rsidRPr="006E259E">
        <w:t>);</w:t>
      </w:r>
      <w:r>
        <w:t xml:space="preserve"> </w:t>
      </w:r>
      <w:r w:rsidRPr="00E50292">
        <w:rPr>
          <w:b/>
          <w:bCs w:val="0"/>
        </w:rPr>
        <w:t>a patra pecete</w:t>
      </w:r>
      <w:r>
        <w:t>, 6:7, aduce</w:t>
      </w:r>
      <w:r w:rsidRPr="006E259E">
        <w:t xml:space="preserve"> epidemii mondiale şi moarte</w:t>
      </w:r>
      <w:r>
        <w:t xml:space="preserve">: vine </w:t>
      </w:r>
      <w:r w:rsidRPr="006E259E">
        <w:t>calul galben</w:t>
      </w:r>
      <w:r>
        <w:t>-vânăt</w:t>
      </w:r>
      <w:r w:rsidRPr="006E259E">
        <w:t xml:space="preserve"> şi călăreţul său, </w:t>
      </w:r>
      <w:r>
        <w:t xml:space="preserve">Moartea; împreună cu el vine şi Locuinţa morţilor, adică Hadesul (se poate observa că aici apar două zeităţi păgâne, zeul </w:t>
      </w:r>
      <w:r w:rsidRPr="00EA6241">
        <w:rPr>
          <w:i/>
          <w:iCs/>
        </w:rPr>
        <w:t>Thanatos</w:t>
      </w:r>
      <w:r>
        <w:t xml:space="preserve">, Moartea, şi zeul </w:t>
      </w:r>
      <w:r w:rsidRPr="00EA6241">
        <w:rPr>
          <w:i/>
          <w:iCs/>
        </w:rPr>
        <w:t>Hades</w:t>
      </w:r>
      <w:r>
        <w:t>, al cărui nume semnifică şi împărăţia zeului, adică Locuinţa morţilor); ei primesc autoritate să aducă moartea în omenire (asupra unei pătrimi din omenire)</w:t>
      </w:r>
      <w:r>
        <w:rPr>
          <w:rStyle w:val="FootnoteReference"/>
        </w:rPr>
        <w:footnoteReference w:id="221"/>
      </w:r>
      <w:r>
        <w:t xml:space="preserve"> prin război, foamete, epidemie şi fiarele pământului</w:t>
      </w:r>
      <w:r w:rsidRPr="006E259E">
        <w:t xml:space="preserve">. </w:t>
      </w:r>
      <w:r>
        <w:t>Este posibil ca prezenţa celor doi zei păgâni să însemne o referinţă ascunsă la păgânismul oamenilor care vor îndura aceste dureri.</w:t>
      </w:r>
    </w:p>
    <w:p w:rsidR="00180F62" w:rsidRDefault="00180F62" w:rsidP="00180F62">
      <w:r>
        <w:t xml:space="preserve">După cum se vede, nu toţi călăreţii par a fi din rândul îngerilor buni, chiar dimpotrivă. Totuşi, ei primesc autoritate şi vin la porunca lui Dumnezeu, atunci când Mielul rupe peceţile cărţii. </w:t>
      </w:r>
    </w:p>
    <w:p w:rsidR="00180F62" w:rsidRPr="006E259E" w:rsidRDefault="00180F62" w:rsidP="00180F62"/>
    <w:p w:rsidR="00180F62" w:rsidRDefault="00180F62" w:rsidP="00180F62">
      <w:r w:rsidRPr="00E50292">
        <w:rPr>
          <w:b/>
          <w:bCs w:val="0"/>
        </w:rPr>
        <w:t>A cincea pecete</w:t>
      </w:r>
      <w:r w:rsidRPr="006E259E">
        <w:t xml:space="preserve">, 6:9, aduce </w:t>
      </w:r>
      <w:r>
        <w:t>cu sine simaginea sfinţilor martiri</w:t>
      </w:r>
      <w:r w:rsidRPr="006E259E">
        <w:t xml:space="preserve"> care stau sub altarul ceresc şi cer dreptate pentru sângele lor vărsat pentru cuvântul lui Dumnezeu. Lor li se recunosc faptele </w:t>
      </w:r>
      <w:r>
        <w:t xml:space="preserve">drepte </w:t>
      </w:r>
      <w:r w:rsidRPr="006E259E">
        <w:t xml:space="preserve">(sunt îmbrăcaţi în haine albe de in fin, care reprezintă faptele bune), </w:t>
      </w:r>
      <w:r>
        <w:t xml:space="preserve">şi </w:t>
      </w:r>
      <w:r w:rsidRPr="006E259E">
        <w:t xml:space="preserve">li se cere să aibă răbdare şi să aştepte desfăşurarea evenimentelor, </w:t>
      </w:r>
      <w:r w:rsidRPr="006E259E">
        <w:lastRenderedPageBreak/>
        <w:t xml:space="preserve">precum şi să aştepte şi implinirea numărului de martiri care încă mai trebuie să moară (dacă aceşti martiri </w:t>
      </w:r>
      <w:r>
        <w:t xml:space="preserve">de sub altar </w:t>
      </w:r>
      <w:r w:rsidRPr="006E259E">
        <w:t>vin dinaintea începerii judecăţilor</w:t>
      </w:r>
      <w:r>
        <w:t xml:space="preserve"> anunţate de trâmbiţe şi potire,</w:t>
      </w:r>
      <w:r w:rsidRPr="006E259E">
        <w:t xml:space="preserve"> atunci numărul de ma</w:t>
      </w:r>
      <w:r>
        <w:t>rtiri care mai trebuie să moară</w:t>
      </w:r>
      <w:r w:rsidRPr="006E259E">
        <w:t xml:space="preserve"> </w:t>
      </w:r>
      <w:r>
        <w:t xml:space="preserve">va veni </w:t>
      </w:r>
      <w:r w:rsidRPr="006E259E">
        <w:t>din timpul acestor judecăţi</w:t>
      </w:r>
      <w:r>
        <w:t>; aici este o problemă: apar două înţelegeri diferite despre timpul suferinţei lor în funcţie de originea acestor martiri, dacă ei vor fi dintre neamuri sau din poporul Israel).</w:t>
      </w:r>
      <w:r w:rsidRPr="006E259E">
        <w:t xml:space="preserve"> </w:t>
      </w:r>
    </w:p>
    <w:p w:rsidR="00180F62" w:rsidRPr="006E259E" w:rsidRDefault="00180F62" w:rsidP="00180F62"/>
    <w:p w:rsidR="00180F62" w:rsidRDefault="00180F62" w:rsidP="00180F62">
      <w:r w:rsidRPr="00DC2492">
        <w:rPr>
          <w:b/>
          <w:bCs w:val="0"/>
        </w:rPr>
        <w:t>Cea de-a şasea pecete</w:t>
      </w:r>
      <w:r w:rsidRPr="006E259E">
        <w:t xml:space="preserve">, 6:12-7:17, pare să cuprindă o imagine profetică despre viitor, despre judecăţi în ansamblul lor, un </w:t>
      </w:r>
      <w:r w:rsidRPr="006E259E">
        <w:rPr>
          <w:b/>
          <w:bCs w:val="0"/>
        </w:rPr>
        <w:t>flash-forward</w:t>
      </w:r>
      <w:r w:rsidRPr="006E259E">
        <w:t xml:space="preserve">: </w:t>
      </w:r>
      <w:r>
        <w:t xml:space="preserve">aici </w:t>
      </w:r>
      <w:r w:rsidRPr="006E259E">
        <w:t xml:space="preserve">se vede judecata lui Dumnezeu până la consecinţele ei finale, adică până la trecerea pământului şi a cerului, până la pedepsirea finală a păcătoşilor, şi la răsplătirea celor credincioşi (cu imagini care amintesc de Apocalipsa 22). </w:t>
      </w:r>
      <w:r>
        <w:t xml:space="preserve">Amănuntele despre trecerea pământului şi cerului par să indice clar finalul, venirea judecăţii (cerul se strânge ca un sul, munţii şi insulele se mişcă din locul lor, stele – sau meteoriţi, cad asemenea smochinelor dintr-un copac). Continuarea etapelor judecăţii pare să indice că această viziune ne-cronologică anunţă direcţia direcţia în care se merge, sfârşitul tuturor etapelor. Există, totuşi, şi elemente care indică altceva: versetele 6.18-19 arată reacţia plină de frică a oamenilor necredincioşi, săraci sau bogaţi, care nu se întorc la Dumnezeu, dar se ascund în peşterile munţilor, văitându-se că a venit ziua mâniei lui Dumnezeu şi a Mielului. Atunci, înseamnă că pecetea a 6a aduce o viziune mixtă: parte din ea indică finalul, şi parte din ea indică anticiparea zilei mâniei divine care a şi venit. Se poate înţelege, de asemeni, că forţele şi structurile cereşti au fost serios clătinate, aşa încât în </w:t>
      </w:r>
      <w:r>
        <w:lastRenderedPageBreak/>
        <w:t xml:space="preserve">ceruri s-a întâmplat o catastrofă (cerurile se fac sul ca o carte), sau ea a avut loc pe pământ (astfel încât nu se mai văd cerurile, stelele, sau este o problemă extrem de serioasă cu atmosfera terestră care se destramă). Refugierea oamenilor în peşteri poate reflecta o astfel de situaţie, în care cei vii încearcă să supravieţuiască acolo, uimiţi de amploarea evenimentelor. </w:t>
      </w:r>
    </w:p>
    <w:p w:rsidR="00180F62" w:rsidRDefault="00180F62" w:rsidP="00180F62"/>
    <w:p w:rsidR="00180F62" w:rsidRDefault="00180F62" w:rsidP="00180F62">
      <w:r w:rsidRPr="00241257">
        <w:rPr>
          <w:i/>
          <w:iCs/>
        </w:rPr>
        <w:t>Capitolul 7: interludiu între peceţile 6 şi 7</w:t>
      </w:r>
      <w:r>
        <w:t>. De vreme ce pecetea a şaptea va fi ruptă de abia în capitolul 8:1, se poate observa că în capitolul 7 apare o pauză semnificativă, care conţine câteva evenimente importante.</w:t>
      </w:r>
    </w:p>
    <w:p w:rsidR="006D29EB" w:rsidRDefault="00180F62" w:rsidP="006D29EB">
      <w:r>
        <w:t>Astfel, î</w:t>
      </w:r>
      <w:r w:rsidRPr="006E259E">
        <w:t>n 7:1-8 se vorbeşte despre o intervenţie specială</w:t>
      </w:r>
      <w:r>
        <w:t>, legată de tema peceţilor: un înger special al lui Dumnezeu</w:t>
      </w:r>
      <w:r w:rsidRPr="006E259E">
        <w:t xml:space="preserve"> porunceşte pecetluirea a 144.000 de israeliţi, ca să nu fie vătămaţi de </w:t>
      </w:r>
      <w:r>
        <w:t>cei 4 îngeri</w:t>
      </w:r>
      <w:r w:rsidRPr="006E259E">
        <w:t xml:space="preserve"> care vor judeca pământul. </w:t>
      </w:r>
      <w:r>
        <w:t>Textul oferă şi lista de 12 triburi israelite, din care s-a făcut pecetluirea: Iuda, Ruben, Gad, Aşer, Neftali, Manase, Simeon, Levi, Isahar, Zabulon, Iosif, Beniamin</w:t>
      </w:r>
      <w:r>
        <w:rPr>
          <w:rStyle w:val="FootnoteReference"/>
        </w:rPr>
        <w:footnoteReference w:id="222"/>
      </w:r>
      <w:r w:rsidR="005F5ADC">
        <w:t xml:space="preserve">. </w:t>
      </w:r>
      <w:r w:rsidR="00C76C39">
        <w:t>Menţionarea lui Levi, precum şi l</w:t>
      </w:r>
      <w:r w:rsidR="00B70829">
        <w:t xml:space="preserve">ipsa lui Dan şi </w:t>
      </w:r>
      <w:r w:rsidR="00C76C39">
        <w:t xml:space="preserve">a lui </w:t>
      </w:r>
      <w:r w:rsidR="00B70829">
        <w:t>Efraim</w:t>
      </w:r>
      <w:r w:rsidR="001B76BD">
        <w:t xml:space="preserve"> (7:6) </w:t>
      </w:r>
      <w:r w:rsidR="00C76C39">
        <w:t xml:space="preserve">din această listă </w:t>
      </w:r>
      <w:r w:rsidR="006D29EB">
        <w:t xml:space="preserve">arată că mai important a fost să se evidenţieze 12 grupuri israelite, din seminţii diferite, a câte 12,000 de aleşi, decât să se acopere cu mare exactitate lista celor 12 seminţii ca atare, conform </w:t>
      </w:r>
      <w:r w:rsidR="006D29EB">
        <w:lastRenderedPageBreak/>
        <w:t xml:space="preserve">copiilor lui Iacov. Practic, se lasă să se înţeleagă ideea că aceştia sunt oameni mântuiţi din Israel, adică „rămăşiţa” – aşa cum se scrie în Romani 9-11. </w:t>
      </w:r>
      <w:r w:rsidR="006D29EB" w:rsidRPr="006E259E">
        <w:t xml:space="preserve">Această imagine aduce aminte </w:t>
      </w:r>
      <w:r w:rsidR="006D29EB">
        <w:t xml:space="preserve">şi </w:t>
      </w:r>
      <w:r w:rsidR="006D29EB" w:rsidRPr="006E259E">
        <w:t xml:space="preserve">de păstrarea lui Israel în Egipt, în timpul plăgilor, precum şi de </w:t>
      </w:r>
      <w:r w:rsidR="006D29EB">
        <w:t xml:space="preserve">rămăşiţa </w:t>
      </w:r>
      <w:r w:rsidR="006D29EB" w:rsidRPr="006E259E">
        <w:t xml:space="preserve">rămăşiţa din timpul lui </w:t>
      </w:r>
      <w:r w:rsidR="006D29EB">
        <w:t>Ilie şi Ahab etc</w:t>
      </w:r>
      <w:r w:rsidR="006D29EB" w:rsidRPr="006E259E">
        <w:t>.</w:t>
      </w:r>
      <w:r w:rsidR="006D29EB">
        <w:t xml:space="preserve"> Ei pot reprezenta creştinii din Israel, din vremea sfârşitului, sau pot reprezenta toţi creştinii din Israel, de-a lungul istoriei. Pentru unii autori, ei ar putea să fie chiar Biserica, deoarece şi Biserica a început cu 12 apostoli</w:t>
      </w:r>
      <w:r w:rsidR="001B76BD">
        <w:rPr>
          <w:rStyle w:val="FootnoteReference"/>
        </w:rPr>
        <w:footnoteReference w:id="223"/>
      </w:r>
      <w:r w:rsidR="001B76BD">
        <w:t>.</w:t>
      </w:r>
      <w:r w:rsidR="006D29EB">
        <w:t xml:space="preserve"> Problema este că Biserica nu poate fi raportată exact la 12 seminţii ale fiilor lui Iacov şi, de asemenea, se pare că Biserica din toate neamurile este reprezentată în mulţimea mare de oameni îmbrăcaţi în haine albe, cu finici în mâini, </w:t>
      </w:r>
      <w:r w:rsidR="006D29EB" w:rsidRPr="006E259E">
        <w:t>stând înaintea tronului lui Isus (7:9; cf. Apoc. 22)</w:t>
      </w:r>
      <w:r w:rsidR="006D29EB">
        <w:rPr>
          <w:rStyle w:val="FootnoteReference"/>
        </w:rPr>
        <w:footnoteReference w:id="224"/>
      </w:r>
      <w:r w:rsidR="006D29EB" w:rsidRPr="006E259E">
        <w:t xml:space="preserve">. </w:t>
      </w:r>
    </w:p>
    <w:p w:rsidR="00180F62" w:rsidRDefault="00180F62" w:rsidP="006D29EB">
      <w:r>
        <w:t>I</w:t>
      </w:r>
      <w:r w:rsidR="006D29EB">
        <w:t xml:space="preserve">maginea pecetluirii comunică apartenenţă, identitate, alegere şi pază şi </w:t>
      </w:r>
      <w:r>
        <w:t>mai indică ceva: pecetluirea pe mână şi frunte este iniţiativa lui Dumnezeu. Când în capitolul 13 Fiara va pecetlui pe adepţii ei, acţiunea va fi copiată după iniţiativa lui Dumnezeu, prin contrast, prin răzvrătire (13:16-17; cf. şi 19:20; în 9:4 oamenii care nu au pecetea lui Dumnezeu vor fi vătămaţi de suferinţe, la fel şi în 16:2).</w:t>
      </w:r>
    </w:p>
    <w:p w:rsidR="00180F62" w:rsidRDefault="00180F62" w:rsidP="00180F62"/>
    <w:p w:rsidR="00C3214D" w:rsidRDefault="00180F62" w:rsidP="00C3214D">
      <w:r>
        <w:lastRenderedPageBreak/>
        <w:t>În ce-i priveşte pe cei 144,000, este interesant că acest număr reapare în</w:t>
      </w:r>
      <w:r w:rsidR="00B044C1">
        <w:t xml:space="preserve"> cap. 14:1-4</w:t>
      </w:r>
      <w:r w:rsidRPr="006E259E">
        <w:t xml:space="preserve"> şi acolo se spune despre ei că sunt feciorelnici – sau </w:t>
      </w:r>
      <w:r>
        <w:t>„</w:t>
      </w:r>
      <w:r w:rsidRPr="006E259E">
        <w:t>verguri</w:t>
      </w:r>
      <w:r>
        <w:t>”</w:t>
      </w:r>
      <w:r w:rsidRPr="006E259E">
        <w:t xml:space="preserve"> (adică </w:t>
      </w:r>
      <w:r>
        <w:t xml:space="preserve">oameni </w:t>
      </w:r>
      <w:r w:rsidR="00C3214D">
        <w:t xml:space="preserve">necăsătoriţi, feciori; </w:t>
      </w:r>
      <w:r w:rsidR="00263D00">
        <w:t xml:space="preserve">şi </w:t>
      </w:r>
      <w:r w:rsidR="00C3214D">
        <w:t xml:space="preserve">se spune că nu s-au întinat cu femei), şi că </w:t>
      </w:r>
      <w:r>
        <w:t xml:space="preserve">ei </w:t>
      </w:r>
      <w:r w:rsidRPr="006E259E">
        <w:t>sunt primul rod al Mielulu</w:t>
      </w:r>
      <w:r w:rsidR="00C3214D">
        <w:t>i şi îl urmează peste tot, oriunde ar merge.</w:t>
      </w:r>
      <w:r w:rsidR="00263D00">
        <w:t xml:space="preserve"> În acel context, din capitolul 14, cei 144,000 se pare că reprezintă toată Biserica, şi cu neamuri şi cu evrei, şi merge oriunde cu Hristos (el fiind Capul Bisericii, iar ei pârga, rodul suferinţelor sale). Persoanele din jur nu sunt umane, doar ei reprezintă omenirea. Precizarea că </w:t>
      </w:r>
      <w:r w:rsidR="006B7A6A">
        <w:t xml:space="preserve">nu s-au întinat cu femei se referă, foarte probabil, la neîntinarea cu prostituate (căsătoria este sfântă în Biblie). Or, în Apocalipsa apare Prostituata cea mare cu care s-au prostituat popoarele lumii şi conducătorii </w:t>
      </w:r>
      <w:r w:rsidR="00BF7D5B">
        <w:t xml:space="preserve">lor </w:t>
      </w:r>
      <w:r w:rsidR="006B7A6A">
        <w:t>(</w:t>
      </w:r>
      <w:r w:rsidR="00BF7D5B">
        <w:t xml:space="preserve">prostituata reprezintă </w:t>
      </w:r>
      <w:r w:rsidR="006B7A6A">
        <w:t xml:space="preserve">un sistem politic </w:t>
      </w:r>
      <w:r w:rsidR="009A5D57">
        <w:t xml:space="preserve">şi religios decăzut). De asemenea, mai există în Exod şi Numeri, detalii despre prostituarea </w:t>
      </w:r>
      <w:r w:rsidR="0054330E">
        <w:t>israeliţilor cu femeile din popoarele canaanite, fapt pedepsit de Dumnezeu. De aceea, cei 144,000 sunt cei care nu s-au prostituat cu păgânismul, ci au fost mântuiţi şi au rămas credincioşi Domnului</w:t>
      </w:r>
      <w:r w:rsidR="00BF7D5B">
        <w:t>, toată Biserica, toţi cei mântuiţi, dintre neamuri şi dintre evrei</w:t>
      </w:r>
      <w:r w:rsidR="0054330E">
        <w:t>. Este posibil ca imaginea fecioriei să însemne mai mult decât curăţie şi dedicare, să însemne şi înviere în slavă, deoarece după înviere, spune Mântuitorul, oamenii vor fi ca îngerii şi nu se vor mai căsători.</w:t>
      </w:r>
    </w:p>
    <w:p w:rsidR="00180F62" w:rsidRPr="006E259E" w:rsidRDefault="00180F62" w:rsidP="00180F62"/>
    <w:p w:rsidR="00180F62" w:rsidRDefault="00180F62" w:rsidP="00180F62">
      <w:r w:rsidRPr="002E6F90">
        <w:rPr>
          <w:b/>
          <w:bCs w:val="0"/>
        </w:rPr>
        <w:t>A şaptea pecete</w:t>
      </w:r>
      <w:r w:rsidRPr="006E259E">
        <w:t xml:space="preserve">, ultima (8:1), aduce o tăcere de jumătate de oră şi cu ea vine o nouă serie de şapte judecăţi, ce vor conduse de şapte îngeri puternici: </w:t>
      </w:r>
      <w:r>
        <w:t xml:space="preserve">anume, </w:t>
      </w:r>
      <w:r w:rsidRPr="006E259E">
        <w:t>judecata trâmbiţelor.</w:t>
      </w:r>
      <w:r w:rsidRPr="00C10355">
        <w:rPr>
          <w:rStyle w:val="fr-Footnote-Reference"/>
        </w:rPr>
        <w:footnoteReference w:id="225"/>
      </w:r>
      <w:r>
        <w:t xml:space="preserve"> Ruperea celei de a şaptea peceţi </w:t>
      </w:r>
      <w:r>
        <w:lastRenderedPageBreak/>
        <w:t>reprezintă, astfel, viziunea celor şapte îngeri care vor suna din şapte trâmbiţe, vestind judecata. Scena este însoţită de gesturi specifice de închinare, în cadrul liturghiei din Templul ceresc (cădelniţare cu tămâie, la altar, rugăciunile sfinţilor, aruncarea de foc din altar, cu cădelniţa, pe pământ, unde acesta porneşte cutremure, vaiete, fulgere şi tunete).</w:t>
      </w:r>
    </w:p>
    <w:p w:rsidR="00180F62" w:rsidRPr="006E259E" w:rsidRDefault="00180F62" w:rsidP="00180F62"/>
    <w:p w:rsidR="00180F62" w:rsidRPr="006E259E" w:rsidRDefault="00180F62" w:rsidP="00180F62">
      <w:pPr>
        <w:pStyle w:val="Heading5"/>
        <w:ind w:firstLine="0"/>
      </w:pPr>
      <w:r>
        <w:t xml:space="preserve">Viziunile celor </w:t>
      </w:r>
      <w:r w:rsidRPr="006E259E">
        <w:t>7 trâmbiţe</w:t>
      </w:r>
    </w:p>
    <w:p w:rsidR="00180F62" w:rsidRDefault="00180F62" w:rsidP="00180F62"/>
    <w:p w:rsidR="00180F62" w:rsidRDefault="00180F62" w:rsidP="00180F62">
      <w:pPr>
        <w:ind w:firstLine="0"/>
      </w:pPr>
      <w:r w:rsidRPr="006E259E">
        <w:t xml:space="preserve">Judecata trâmbiţelor </w:t>
      </w:r>
      <w:r>
        <w:t xml:space="preserve">urmează aceeaşi structură, ca şi judecata peceţilor, 4+3. Prima serie de 4 trâmbiţe afectează 1/3 din omenire, din planetă </w:t>
      </w:r>
      <w:r w:rsidRPr="006E259E">
        <w:t>(prima trâmbiţă, 8:7</w:t>
      </w:r>
      <w:r>
        <w:t xml:space="preserve">; a doua, 8.8; </w:t>
      </w:r>
      <w:r w:rsidRPr="006E259E">
        <w:t xml:space="preserve"> </w:t>
      </w:r>
      <w:r>
        <w:t xml:space="preserve">a treia trâmbiţă, 8.10; a patra trâmbiţă, 8.12), iar ultimile trei trâmbiţe aduc un element nou în desfăşurarea judecăţilor, anume implicarea forţelor demonice în istoria pedepselor şi a răzvrătirii pământului (9.1; 9.13; 11.15). </w:t>
      </w:r>
      <w:r w:rsidRPr="006E259E">
        <w:t xml:space="preserve">Ultima trâmbiţă deschide seria unor viziuni speciale, </w:t>
      </w:r>
      <w:r>
        <w:t>anume a viziunilor celor</w:t>
      </w:r>
      <w:r w:rsidRPr="006E259E">
        <w:t xml:space="preserve"> 7 semne </w:t>
      </w:r>
      <w:r>
        <w:t xml:space="preserve">mari </w:t>
      </w:r>
      <w:r w:rsidRPr="006E259E">
        <w:t>(</w:t>
      </w:r>
      <w:r>
        <w:t xml:space="preserve">cap. </w:t>
      </w:r>
      <w:r w:rsidRPr="006E259E">
        <w:t>12-15</w:t>
      </w:r>
      <w:r>
        <w:t>; totuşi, trebuie remarcat că aceste 7 semne mari nu sunt numerotate în textul biblic, ca atare</w:t>
      </w:r>
      <w:r w:rsidRPr="006E259E">
        <w:t xml:space="preserve">). </w:t>
      </w:r>
    </w:p>
    <w:p w:rsidR="00180F62" w:rsidRPr="006E259E" w:rsidRDefault="00180F62" w:rsidP="006A6E22">
      <w:r w:rsidRPr="002E6F90">
        <w:rPr>
          <w:b/>
          <w:bCs w:val="0"/>
        </w:rPr>
        <w:t>Prima trâmbiţă</w:t>
      </w:r>
      <w:r w:rsidRPr="006E259E">
        <w:t xml:space="preserve"> aduce grindină şi foc pe pământ: o treime,</w:t>
      </w:r>
      <w:r>
        <w:t xml:space="preserve"> 1/3,</w:t>
      </w:r>
      <w:r w:rsidRPr="006E259E">
        <w:t xml:space="preserve"> din pământ este arsă, iar oamenii mor. La </w:t>
      </w:r>
      <w:r w:rsidRPr="002E6F90">
        <w:rPr>
          <w:b/>
          <w:bCs w:val="0"/>
        </w:rPr>
        <w:t>a doua trâmbiţă</w:t>
      </w:r>
      <w:r w:rsidRPr="006E259E">
        <w:t xml:space="preserve">, un munte în flăcări cade în mare: o treime, 1/3, din mare şi oceane se preface în sânge şi o treime din viaţa </w:t>
      </w:r>
      <w:r>
        <w:t>marină este distrusă. La cea de-</w:t>
      </w:r>
      <w:r w:rsidRPr="006E259E">
        <w:t xml:space="preserve">a </w:t>
      </w:r>
      <w:r w:rsidRPr="002E6F90">
        <w:rPr>
          <w:b/>
          <w:bCs w:val="0"/>
        </w:rPr>
        <w:t>treia trâmbiţă</w:t>
      </w:r>
      <w:r w:rsidRPr="006E259E">
        <w:t xml:space="preserve">, o stea </w:t>
      </w:r>
      <w:r w:rsidR="006A6E22">
        <w:t>de foc</w:t>
      </w:r>
      <w:r w:rsidRPr="006E259E">
        <w:t xml:space="preserve"> – cu numele simbolic Absint</w:t>
      </w:r>
      <w:r w:rsidR="009022BE">
        <w:t xml:space="preserve"> (Pelin, adică „amar”)</w:t>
      </w:r>
      <w:r w:rsidRPr="006E259E">
        <w:t>, cade în râuri: o treime, 1/3, din apa dulce devină amară, dăunătoare</w:t>
      </w:r>
      <w:r w:rsidR="00001606">
        <w:t>,</w:t>
      </w:r>
      <w:r w:rsidRPr="006E259E">
        <w:t xml:space="preserve"> şi mor mulţi oameni. Când sună </w:t>
      </w:r>
      <w:r w:rsidRPr="002E6F90">
        <w:rPr>
          <w:b/>
          <w:bCs w:val="0"/>
        </w:rPr>
        <w:t>a patra trâmbiţă</w:t>
      </w:r>
      <w:r w:rsidRPr="006E259E">
        <w:t xml:space="preserve"> lumina cerească este lovită: o treime, 1/3, din lumina cerului – lună, soare, stele, este distrusă</w:t>
      </w:r>
      <w:r w:rsidR="00F65E88">
        <w:t>, se pierde</w:t>
      </w:r>
      <w:r w:rsidRPr="006E259E">
        <w:t xml:space="preserve">). </w:t>
      </w:r>
    </w:p>
    <w:p w:rsidR="00180F62" w:rsidRDefault="00180F62" w:rsidP="00180F62">
      <w:r w:rsidRPr="006E259E">
        <w:lastRenderedPageBreak/>
        <w:t>Între primele patru trâmbiţe şi ultimele trei, apare un vultur zburând la zenit, care pronunţă trei vaiete profetice: „</w:t>
      </w:r>
      <w:r w:rsidRPr="002E6F90">
        <w:rPr>
          <w:b/>
          <w:bCs w:val="0"/>
        </w:rPr>
        <w:t>Vai, vai, vai</w:t>
      </w:r>
      <w:r w:rsidRPr="006E259E">
        <w:t xml:space="preserve">, locuitorilor pământului, din cauza celorlalte glasuri ale trâmbiţelor celor trei îngeri care urmează să trâmbiţeze” (8:13). </w:t>
      </w:r>
      <w:r>
        <w:t xml:space="preserve">Astfel, ultimile trâmbiţe sunt numite şi </w:t>
      </w:r>
      <w:r w:rsidRPr="006E259E">
        <w:t xml:space="preserve">„vaiete” </w:t>
      </w:r>
      <w:r>
        <w:t xml:space="preserve">(sau nenorociri) </w:t>
      </w:r>
      <w:r w:rsidRPr="006E259E">
        <w:t>8:13, 9:12, 11:14</w:t>
      </w:r>
      <w:r>
        <w:t>, asigurând un fel de structură secundă</w:t>
      </w:r>
      <w:r w:rsidRPr="006E259E">
        <w:t xml:space="preserve"> în interiorul seriei de trâmbiţe</w:t>
      </w:r>
      <w:r>
        <w:t>.</w:t>
      </w:r>
    </w:p>
    <w:p w:rsidR="00180F62" w:rsidRPr="006E259E" w:rsidRDefault="00180F62" w:rsidP="00180F62"/>
    <w:p w:rsidR="00180F62" w:rsidRDefault="00180F62" w:rsidP="00180F62">
      <w:r w:rsidRPr="002E6F90">
        <w:rPr>
          <w:b/>
          <w:bCs w:val="0"/>
        </w:rPr>
        <w:t>A cincea trâmbiţă</w:t>
      </w:r>
      <w:r w:rsidRPr="006E259E">
        <w:t xml:space="preserve"> aduce viziunea căderii unei stele – probabil a unui înger (posibil un înger necurat), care primeşte cheile şi deschide fântâna Adâncului, înch</w:t>
      </w:r>
      <w:r>
        <w:t xml:space="preserve">isoarea îngerilor căzuţi, fapt </w:t>
      </w:r>
      <w:r w:rsidRPr="006E259E">
        <w:t>ce duce la invadarea pământului de către spir</w:t>
      </w:r>
      <w:r>
        <w:t>ite</w:t>
      </w:r>
      <w:r w:rsidRPr="006E259E">
        <w:t xml:space="preserve"> necurate, ca nişte lăcuste uriaşe – cât nişte cai, conduse de îngerul demonic al distrugerii, Abbadon – Apollion.</w:t>
      </w:r>
      <w:r>
        <w:t xml:space="preserve"> Din perspectiva acestei trâmbiţe se poate pune întrebarea dacă muntele căzut din cer la trâmbiţa a 3-a şi steaua Pelin, din cadrul trâmbiţei a 4-a, sunt şi ele simple corpuri cereşti, nişte meteoriţi, eventual, sau au şi ele un corespondent spiritual, un înger care conduce evenimentul.</w:t>
      </w:r>
      <w:r w:rsidRPr="006E259E">
        <w:t xml:space="preserve"> </w:t>
      </w:r>
    </w:p>
    <w:p w:rsidR="00180F62" w:rsidRDefault="00180F62" w:rsidP="00BC1781">
      <w:r w:rsidRPr="006E259E">
        <w:t xml:space="preserve">Începând cu </w:t>
      </w:r>
      <w:r>
        <w:t>trâmbiţa a cincea</w:t>
      </w:r>
      <w:r w:rsidRPr="006E259E">
        <w:t xml:space="preserve"> se asistă la o îngemănare a răzvrătirii omeneşti cu cea a îngerilor căzuţi, iar suferinţele nu vor fi cauzate doar de pedepsele divine, ci şi de acţiunile distrugătoare ale acestor îngeri. Invazia demonică se continuă cu </w:t>
      </w:r>
      <w:r w:rsidRPr="002E6F90">
        <w:rPr>
          <w:b/>
          <w:bCs w:val="0"/>
        </w:rPr>
        <w:t>trâmbiţa a şasea</w:t>
      </w:r>
      <w:r w:rsidRPr="006E259E">
        <w:t xml:space="preserve">: dezlegarea celor patru îngeri necuraţi care ţint vânturile distrugerii. Nenorocirile aduse de ei şi </w:t>
      </w:r>
      <w:r>
        <w:t xml:space="preserve">de </w:t>
      </w:r>
      <w:r w:rsidRPr="006E259E">
        <w:t>armatele lor (20.000x10.000</w:t>
      </w:r>
      <w:r>
        <w:t xml:space="preserve"> </w:t>
      </w:r>
      <w:r w:rsidRPr="006E259E">
        <w:t>=</w:t>
      </w:r>
      <w:r>
        <w:t xml:space="preserve"> </w:t>
      </w:r>
      <w:r w:rsidRPr="006E259E">
        <w:t>200.000.000, 200 de milioane) distrug o treime din populaţia pământului, dar oamenii tot nu se pocăiesc de răut</w:t>
      </w:r>
      <w:r w:rsidR="00BC1781">
        <w:t>ate</w:t>
      </w:r>
      <w:r w:rsidRPr="006E259E">
        <w:t xml:space="preserve"> şi </w:t>
      </w:r>
      <w:r w:rsidR="00BC1781">
        <w:t xml:space="preserve">de </w:t>
      </w:r>
      <w:r w:rsidRPr="006E259E">
        <w:t xml:space="preserve">ocultism. În mijlocul acestui dezastru, autoritatea divină se face, totuşi simţită, şi un înger extrem de puternic, asemănător cu Isus din capitolul 1, </w:t>
      </w:r>
      <w:r w:rsidRPr="006E259E">
        <w:lastRenderedPageBreak/>
        <w:t xml:space="preserve">coboară din ceruri şi vorbeşte cu glas puternic, făcând să se audă un mesaj intimidant al celor 7 tunete. </w:t>
      </w:r>
    </w:p>
    <w:p w:rsidR="00180F62" w:rsidRDefault="00180F62" w:rsidP="0051541C">
      <w:r>
        <w:t>În acest punct,</w:t>
      </w:r>
      <w:r w:rsidRPr="006E259E">
        <w:t xml:space="preserve"> cartea Apocalipsa devine </w:t>
      </w:r>
      <w:r w:rsidR="0051541C">
        <w:t>extrem de interesantă, deoarece</w:t>
      </w:r>
      <w:r w:rsidRPr="006E259E">
        <w:t xml:space="preserve"> lui Ioan nu i se permite să scrie mesajul </w:t>
      </w:r>
      <w:r w:rsidR="0051541C">
        <w:t>celor 7 tunete</w:t>
      </w:r>
      <w:r w:rsidRPr="006E259E">
        <w:t xml:space="preserve">, deşi este evident că l-a înţeles şi că era gata să îl consemneze (10:4). </w:t>
      </w:r>
      <w:r>
        <w:t xml:space="preserve">Apocalipsa (descoperire) include, astfel, şi </w:t>
      </w:r>
      <w:r w:rsidR="00894E5B">
        <w:t xml:space="preserve">referinţe la </w:t>
      </w:r>
      <w:r>
        <w:t>mesaje „acoperite”, ascunse, pecetluite, încriptate</w:t>
      </w:r>
      <w:r w:rsidR="0094279A">
        <w:t xml:space="preserve"> (aduce aminte de cartea Daniel, când i se cere să pecetluiască anumite vedenii</w:t>
      </w:r>
      <w:r w:rsidR="00987968">
        <w:t xml:space="preserve"> din carte</w:t>
      </w:r>
      <w:r w:rsidR="0094279A">
        <w:t>, adică să nu le explice, deoarece sunt pentru vremuri îndepărtate</w:t>
      </w:r>
      <w:r w:rsidR="00987968">
        <w:t xml:space="preserve">, Dan. </w:t>
      </w:r>
      <w:r w:rsidR="00D859E1">
        <w:t>12:</w:t>
      </w:r>
      <w:r w:rsidR="00987968">
        <w:t>4</w:t>
      </w:r>
      <w:r w:rsidR="0094279A">
        <w:t>)</w:t>
      </w:r>
      <w:r>
        <w:t>.</w:t>
      </w:r>
    </w:p>
    <w:p w:rsidR="00180F62" w:rsidRPr="006E259E" w:rsidRDefault="00180F62" w:rsidP="00180F62">
      <w:r w:rsidRPr="006E259E">
        <w:t>Îngerul foarte puternic anunţă ca timpul judecăţii se sfârşeşte şi ca finalul va fi adus de a şaptea trâmbiţă. Lui Ioan i se dă o carte să o mănânce şi i se dau profeţii despre neamuri şi împăraţi</w:t>
      </w:r>
      <w:r>
        <w:t>. Apare aici o relaţie interesantă cu cuvântul divin care este hrană: el are o acţiune de curăţire, de tulburare a trupului, dar şi de satisfacţie intelectuală şi de încurajare a comunicării.</w:t>
      </w:r>
    </w:p>
    <w:p w:rsidR="00180F62" w:rsidRPr="006E259E" w:rsidRDefault="00180F62" w:rsidP="00180F62">
      <w:r w:rsidRPr="006E259E">
        <w:t xml:space="preserve">După intervenţia acestui înger, capitolul 10 </w:t>
      </w:r>
      <w:r>
        <w:t>vine să descrie</w:t>
      </w:r>
      <w:r w:rsidRPr="006E259E">
        <w:t xml:space="preserve"> conflictul dintre forţele demonice (conduse de îngerul Abisului) şi umanitatea păcătoasă, pe deoparte, şi doi martori credincioşi ai lui Dumnezeu, pe de cealaltă parte. Fie întreaga trâmbiţă a şasea, fie doar acest ultim conflict, reprezintă cea  de a treia nenorocire</w:t>
      </w:r>
      <w:r>
        <w:t>, adică cel de al treilea vai din cele trei anunţate de vulturul din 8.13</w:t>
      </w:r>
      <w:r w:rsidRPr="006E259E">
        <w:t>. Aici intră şi distrugerile provocate de Dumnezeu, la învierea şi ridicarea la ceruri a acestor doi martori: un cutremur mare distruge o zecime din cetatea Ierihon – Sodoma (nume simbolic) şi ucide 7.000 de oameni.</w:t>
      </w:r>
    </w:p>
    <w:p w:rsidR="00180F62" w:rsidRPr="006E259E" w:rsidRDefault="00180F62" w:rsidP="00180F62">
      <w:r w:rsidRPr="006E259E">
        <w:t xml:space="preserve">În final, 11:15, a şaptea trâmbiţă aduce reluarea închinării cereşti prin deschiderea Templului din cer, şi prin cântarea unor cântări de glorie şi de biruinţă (din nou se întrevede finalul biruintor, cf. Apocalipsa 22). În </w:t>
      </w:r>
      <w:r w:rsidRPr="006E259E">
        <w:lastRenderedPageBreak/>
        <w:t>acelaşi timp, ea va aduce a treia mare nenorocire (vai). Această trâmbiţă este urmată de o serie de 7 semne „mari’.</w:t>
      </w:r>
    </w:p>
    <w:p w:rsidR="00180F62" w:rsidRPr="006E259E" w:rsidRDefault="00180F62" w:rsidP="00180F62"/>
    <w:p w:rsidR="00180F62" w:rsidRPr="006E259E" w:rsidRDefault="00180F62" w:rsidP="00180F62">
      <w:pPr>
        <w:pStyle w:val="Heading5"/>
        <w:ind w:firstLine="0"/>
      </w:pPr>
      <w:r>
        <w:t>Marele interludiu 12-15, 7 semne mari</w:t>
      </w:r>
      <w:r w:rsidRPr="006E259E">
        <w:rPr>
          <w:vertAlign w:val="superscript"/>
        </w:rPr>
        <w:footnoteReference w:id="226"/>
      </w:r>
    </w:p>
    <w:p w:rsidR="00180F62" w:rsidRDefault="00180F62" w:rsidP="00180F62"/>
    <w:p w:rsidR="00180F62" w:rsidRDefault="00180F62" w:rsidP="00180F62">
      <w:pPr>
        <w:ind w:firstLine="0"/>
      </w:pPr>
      <w:r w:rsidRPr="006E259E">
        <w:t xml:space="preserve">Această serie de semne apare în spaţiul dintre trâmbiţa a şaptea </w:t>
      </w:r>
      <w:r>
        <w:t>şi primul potir (un intermezzo sau o pauză în seria de pedepse şi de urgii)</w:t>
      </w:r>
      <w:r w:rsidRPr="006E259E">
        <w:t xml:space="preserve"> şi cuprinde: </w:t>
      </w:r>
    </w:p>
    <w:p w:rsidR="00180F62" w:rsidRDefault="00180F62" w:rsidP="00180F62"/>
    <w:p w:rsidR="00180F62" w:rsidRDefault="00180F62" w:rsidP="00180F62">
      <w:r w:rsidRPr="006E259E">
        <w:t xml:space="preserve">1) semnul mare al femeii din cer şi al balaurului roşu (cap. 12; </w:t>
      </w:r>
      <w:r>
        <w:t>este posibil ca aici să fie 2 semne distincte: unul al femeii şi al copilului, iar celălalt semnul balaurului). E</w:t>
      </w:r>
      <w:r w:rsidRPr="006E259E">
        <w:t xml:space="preserve">ste remarcabil că în cadrul acestui semn se vede într-o imagine globală, întregul destin al omenirii, de la Eva, la Israel, la Maria şi la Hristos, şi până la victoria finală a celor sfinţi; totuşi, semnul se încheie cu ideea că Satana, balaurul roşu, mai încearcă o ultimă stratagemă pentru înfrângerea celor credincioşi: ridicarea unor sisteme şi personalităţi politice influente: fiara din mare şi fiara de pe pământ); </w:t>
      </w:r>
    </w:p>
    <w:p w:rsidR="00180F62" w:rsidRDefault="00180F62" w:rsidP="00180F62"/>
    <w:p w:rsidR="00180F62" w:rsidRDefault="00180F62" w:rsidP="00180F62">
      <w:r w:rsidRPr="006E259E">
        <w:t>2) semnul fiarei ieşite di</w:t>
      </w:r>
      <w:r>
        <w:t xml:space="preserve">n mare: Imperiul neamurilor sau Antihristul. </w:t>
      </w:r>
    </w:p>
    <w:p w:rsidR="00180F62" w:rsidRDefault="00180F62" w:rsidP="00180F62"/>
    <w:p w:rsidR="00180F62" w:rsidRDefault="00180F62" w:rsidP="00180F62">
      <w:r w:rsidRPr="006E259E">
        <w:t>3) semnul fiare</w:t>
      </w:r>
      <w:r>
        <w:t>i ieşite din pământ</w:t>
      </w:r>
      <w:r w:rsidRPr="006E259E">
        <w:t xml:space="preserve"> (cap. 13)</w:t>
      </w:r>
      <w:r>
        <w:t>, Antichristul sau profetul mincinos.</w:t>
      </w:r>
      <w:r w:rsidRPr="006E259E">
        <w:t xml:space="preserve"> </w:t>
      </w:r>
    </w:p>
    <w:p w:rsidR="00180F62" w:rsidRDefault="00180F62" w:rsidP="00180F62"/>
    <w:p w:rsidR="00180F62" w:rsidRDefault="00180F62" w:rsidP="00180F62">
      <w:r w:rsidRPr="006E259E">
        <w:lastRenderedPageBreak/>
        <w:t xml:space="preserve">4) semnul Mielului şi a celor 144. 000 (o prefigurare a victoriei celor credincioşi din Israel şi a lui Hristos – detaliile Mielului corespund cu imaginea lui Hristos din cap. 1), </w:t>
      </w:r>
    </w:p>
    <w:p w:rsidR="00180F62" w:rsidRDefault="00180F62" w:rsidP="00180F62"/>
    <w:p w:rsidR="00180F62" w:rsidRDefault="00180F62" w:rsidP="00180F62">
      <w:r w:rsidRPr="006E259E">
        <w:t xml:space="preserve">5) </w:t>
      </w:r>
      <w:r>
        <w:t>semnul</w:t>
      </w:r>
      <w:r w:rsidRPr="006E259E">
        <w:t xml:space="preserve"> celor trei îngeri care vestesc căderea Ba</w:t>
      </w:r>
      <w:r>
        <w:t>bilonului şi judecata omenirii;</w:t>
      </w:r>
    </w:p>
    <w:p w:rsidR="00180F62" w:rsidRDefault="00180F62" w:rsidP="00180F62"/>
    <w:p w:rsidR="00180F62" w:rsidRDefault="00180F62" w:rsidP="00180F62">
      <w:r w:rsidRPr="006E259E">
        <w:t>6) viziunea Fiului omului şi a secerişului final al omenirii (cu secera divină</w:t>
      </w:r>
      <w:r>
        <w:t>,</w:t>
      </w:r>
      <w:r w:rsidRPr="006E259E">
        <w:t xml:space="preserve"> tăioasă şi sângeroasă) – o prevestire a</w:t>
      </w:r>
      <w:r>
        <w:t xml:space="preserve"> judecăţii finale (cap. 14);</w:t>
      </w:r>
    </w:p>
    <w:p w:rsidR="00180F62" w:rsidRDefault="00180F62" w:rsidP="00180F62"/>
    <w:p w:rsidR="00180F62" w:rsidRPr="006E259E" w:rsidRDefault="00180F62" w:rsidP="00180F62">
      <w:r w:rsidRPr="006E259E">
        <w:t xml:space="preserve">7) semnul „mare şi minunat” (15:1 etc.), care include şi viziunea privitoare la cei şapte îngeri care aduc ultimele 7  judecăţi, judecăţile potirelor mâniei lui Dumnezeu. </w:t>
      </w:r>
    </w:p>
    <w:p w:rsidR="00180F62" w:rsidRDefault="00180F62" w:rsidP="00180F62"/>
    <w:p w:rsidR="00180F62" w:rsidRDefault="00180F62" w:rsidP="00180F62">
      <w:r w:rsidRPr="00780EFD">
        <w:rPr>
          <w:b/>
          <w:bCs w:val="0"/>
        </w:rPr>
        <w:t>Capitolul 12</w:t>
      </w:r>
      <w:r w:rsidRPr="006E259E">
        <w:t xml:space="preserve"> reprezintă un rezumat rapid al istoriei omenirii (</w:t>
      </w:r>
      <w:r w:rsidRPr="006E259E">
        <w:rPr>
          <w:b/>
          <w:bCs w:val="0"/>
        </w:rPr>
        <w:t>flash-back</w:t>
      </w:r>
      <w:r w:rsidRPr="006E259E">
        <w:t xml:space="preserve"> şi </w:t>
      </w:r>
      <w:r w:rsidRPr="006E259E">
        <w:rPr>
          <w:b/>
          <w:bCs w:val="0"/>
        </w:rPr>
        <w:t>flash-forward)</w:t>
      </w:r>
      <w:r w:rsidRPr="006E259E">
        <w:t xml:space="preserve">, pentru că se pleacă de la imaginea femeii învăluite în soare şi cu luna la picioare, având o cunună de 12 stele pe cap (posibil omenirea </w:t>
      </w:r>
      <w:r>
        <w:t xml:space="preserve">mântuită </w:t>
      </w:r>
      <w:r w:rsidRPr="006E259E">
        <w:t xml:space="preserve">întruchipată ca o femeie; posibil femeia generică din care se va naşte Mesia – aluzie la naşterea lui Mesia aşa cum s-a proorocit în Geneza 3; şi desigur posibil Israel sau chiar Maria din care se va naşte Hristos; spre sfârşitul capitolului femeia poate fi interpretată ca Biserica – ea şi urmaşii ei, rămăşiţa urmaşilor ei, care au crezut în Hristos, cu posibilitatea ca să se refere la o parte din Biserică venită din Israel, Rămăşiţa). Capitolul are trei părţi: 1-6, 7-12, 13-17 (18). Ele descriu naşterea şi înălţarea lui Hristos şi izbăvirea copilului, precum şi a femeii (în restul capitolului, în momentul în care este dusă să fie ocrotită de cel rău, ea pare să devină Biserica; la fel şi în finalul capitolului, </w:t>
      </w:r>
      <w:r w:rsidRPr="006E259E">
        <w:lastRenderedPageBreak/>
        <w:t xml:space="preserve">când se vorbeşte despre femeie şi urmaşii seminţei copilului, care au credinţa lui Hristos), de atacurile Balaurului mare şi roşu (Satana). Este impresionant să vezi cum doar în câteva versete este recapitulată viaţa lui Isus, păzirea Bisericii (un timp petrecut în pustie, hrănită de Domnul, 1260 de zile; posibilă referinţa la viaţa Bisericii până la venirea Domnului; episodul este reluat, 1:6, 1:14). </w:t>
      </w:r>
    </w:p>
    <w:p w:rsidR="00180F62" w:rsidRDefault="00180F62" w:rsidP="00180F62">
      <w:r w:rsidRPr="006E259E">
        <w:t xml:space="preserve">Războiul din cer din partea a doua, între Mihail şi Satana, şi îngerii lor, se încheie cu înfrângerea lui Satan, care este aruncat pe pământ. Nu se poate preciza însă localizarea temporală a acestui război (după înălţarea lui Isus, înainte de revenirea sa şi de apariţia lui Antihrist, etc). Apar aici două evenimente interesante: un cântec de victorie în ceruri (10-12; în Apocalipsa de </w:t>
      </w:r>
      <w:r>
        <w:t>mai multe ori</w:t>
      </w:r>
      <w:r w:rsidRPr="006E259E">
        <w:t xml:space="preserve"> este anticipată victoria finală; de asemeni, aici sunt menţionaţi şi oamenii care au ieşit victorioşi împotriva Diavolului: dar nu se ştie despre cine este vorba: despre oameni care au murit în prigoane, sau despre creştinii înainte de venirea Antihristului, sau despre cei care au murit în timpu</w:t>
      </w:r>
      <w:r>
        <w:t>l</w:t>
      </w:r>
      <w:r w:rsidRPr="006E259E">
        <w:t xml:space="preserve"> necazului din timpul stăpânirii Antihristice). </w:t>
      </w:r>
      <w:r>
        <w:t xml:space="preserve">Acest cântec de victorie pare cântat de un om (îi numeşte pe oameni „fraţii noştri”) şi se referă la jertfa Domnului (victoria prin sângele Mielului), la aruncarea Diavolului din cer pe pământ, precum şi la victoria prin martirajul creştinilor (un element de istorie a Bisericii). Cântecul, deci, este fie cântat într-un moment aproape de venirea lui Antihrist şi de sfârşitul istoriei, fie este cântat în ceruri, dintr-o perspectivă atemporală care are acces, dintr-o privire, la prezent, trecut şi viitor. </w:t>
      </w:r>
    </w:p>
    <w:p w:rsidR="00180F62" w:rsidRPr="006E259E" w:rsidRDefault="00180F62" w:rsidP="00180F62">
      <w:r>
        <w:t xml:space="preserve">Războiul din ceruri rămâne ca un fel de paranteză, în naraţiunea capitolului, pentru că de la 13-17 se reia imagina cu urmărirea femeii de către Balaur. Acesta îşi </w:t>
      </w:r>
      <w:r>
        <w:lastRenderedPageBreak/>
        <w:t>reia</w:t>
      </w:r>
      <w:r w:rsidRPr="006E259E">
        <w:t xml:space="preserve"> prigonire</w:t>
      </w:r>
      <w:r>
        <w:t>a asupra Bisericii şi, întrucât</w:t>
      </w:r>
      <w:r w:rsidRPr="006E259E">
        <w:t xml:space="preserve"> nu r</w:t>
      </w:r>
      <w:r>
        <w:t xml:space="preserve">euşeşte să o distrugă, </w:t>
      </w:r>
      <w:r w:rsidRPr="006E259E">
        <w:t>rămâne pe</w:t>
      </w:r>
      <w:r>
        <w:t xml:space="preserve"> malul mării contemplând cum se poate război cu rămăşiţa seminţei ei (posibil, Biserica sau israeliţi deveniţi creştini, sfinţi care mărturisesc despre Hristos), evenimente </w:t>
      </w:r>
      <w:r w:rsidRPr="006E259E">
        <w:t>care se vor vedea în capitolul 13.</w:t>
      </w:r>
    </w:p>
    <w:p w:rsidR="00180F62" w:rsidRDefault="00180F62" w:rsidP="00180F62">
      <w:r w:rsidRPr="00780EFD">
        <w:rPr>
          <w:b/>
          <w:bCs w:val="0"/>
        </w:rPr>
        <w:t>Capitolul 13</w:t>
      </w:r>
      <w:r w:rsidRPr="006E259E">
        <w:t xml:space="preserve"> arată alte două viziuni, despre două fiare, care sunt subordonate Balaurul</w:t>
      </w:r>
      <w:r>
        <w:t xml:space="preserve">ui. O fiară se ridică din mare şi la înfăţişare </w:t>
      </w:r>
      <w:r w:rsidRPr="006E259E">
        <w:t xml:space="preserve">este copia </w:t>
      </w:r>
      <w:r>
        <w:t xml:space="preserve">aproape perfectă a Balaurului </w:t>
      </w:r>
      <w:r w:rsidRPr="006E259E">
        <w:t>(după chipul şi a</w:t>
      </w:r>
      <w:r>
        <w:t>semănare sa: şapte capete, 10 coarne), şi ea</w:t>
      </w:r>
      <w:r w:rsidRPr="006E259E">
        <w:t xml:space="preserve"> reprezintă un imperiu dintre neamuri, care va domina lumea</w:t>
      </w:r>
      <w:r>
        <w:t>, dar îl reprezintă şi pe Antihrist, ultimul rege care va conduce acest imperiu</w:t>
      </w:r>
      <w:r w:rsidRPr="006E259E">
        <w:t xml:space="preserve">. </w:t>
      </w:r>
      <w:r>
        <w:t>După cum se vede, Antihristul pare să vină dintre neamuri. Numărul persoanei reprezentată de prima fiară este</w:t>
      </w:r>
      <w:r w:rsidRPr="006E259E">
        <w:t xml:space="preserve"> 666</w:t>
      </w:r>
      <w:r>
        <w:t>, un număr de om,</w:t>
      </w:r>
      <w:r w:rsidRPr="006E259E">
        <w:t xml:space="preserve"> şi </w:t>
      </w:r>
      <w:r>
        <w:t>acesta îşi va impune numărul sau numele, ca o pecete, peste locuitorii pământului, ucigând pe cei care îl</w:t>
      </w:r>
      <w:r w:rsidRPr="006E259E">
        <w:t xml:space="preserve"> refuză.</w:t>
      </w:r>
    </w:p>
    <w:p w:rsidR="00180F62" w:rsidRPr="006E259E" w:rsidRDefault="00180F62" w:rsidP="00180F62">
      <w:r w:rsidRPr="006E259E">
        <w:t>A doua fiară se ridică din uscat</w:t>
      </w:r>
      <w:r>
        <w:t>, din teritoriul lui Israel</w:t>
      </w:r>
      <w:r w:rsidRPr="006E259E">
        <w:t xml:space="preserve">, este ca un Miel, </w:t>
      </w:r>
      <w:r>
        <w:t>dar un fals Miel (este anti-Mielul, numit şi „profetul mincinos”, 16.13, 19.20</w:t>
      </w:r>
      <w:r w:rsidRPr="006E259E">
        <w:t>). Aceasta din ur</w:t>
      </w:r>
      <w:r>
        <w:t>mă lucrează cu puteri supranaturale, demonice, impresionează lumea şi vesteşte închinarea la prima fiară. De asemeni, cea de a doua fiară făureşte o creaţie care copiază chipul primei fiare, o icoană – sau imagine a acesteia, care va uimi întregul pământ şi va copia comportamentul şi mesajul acestei fiare (o supra-realizare tehnologică). Avem astfel cu o treime a răului demonic şi uman (Balaurul, fiara din mare – asemănătoare Balaurului, şi fiara de pe uscat – cea asemănătoare cu un Miel; vezi şi 16:13), dar şi o treime a răului în guvernare politică terestră (fiara din mare, fiara de pe uscat, şi chipul fiarei din mare, un fel de android sau robot).</w:t>
      </w:r>
    </w:p>
    <w:p w:rsidR="00180F62" w:rsidRPr="006E259E" w:rsidRDefault="00180F62" w:rsidP="00180F62">
      <w:r w:rsidRPr="00D85AE9">
        <w:rPr>
          <w:b/>
          <w:bCs w:val="0"/>
        </w:rPr>
        <w:lastRenderedPageBreak/>
        <w:t>Capitolul 14</w:t>
      </w:r>
      <w:r w:rsidRPr="006E259E">
        <w:t xml:space="preserve"> începe cu o serie interesantă de imagini: Ioan vede 144.000 de oameni care sunt feciorelnici şi sunt „cel dintâi rod” al lui Hristos dintre oameni. Ei sunt fie cei 144.000 pecetluiţi în capitolul 7, fie </w:t>
      </w:r>
      <w:r>
        <w:t>un grup diferit</w:t>
      </w:r>
      <w:r w:rsidRPr="006E259E">
        <w:t>, pentru că aceia erau pecetluiţi undeva la sfârşitul istoriei, iar aceştia sunt de undeva de la începutul istoriei Bisericii (sunt primul rod pe</w:t>
      </w:r>
      <w:r>
        <w:t>ntru Hristos şi pentru Dumnezeu,</w:t>
      </w:r>
      <w:r w:rsidRPr="006E259E">
        <w:t xml:space="preserve"> slujitori care nu s-au căsătorit şi s-au dedicat deplin slujirii); în plus, despre ei nu se spune că ar fi fost pecetluiţi înainte de vreo mare persecuţie finală sau înainte de plăgile finale. </w:t>
      </w:r>
      <w:r>
        <w:t>În cazul acesta am avea un număr cu două semnificaţii, în cartea Apocalipsei.</w:t>
      </w:r>
    </w:p>
    <w:p w:rsidR="00180F62" w:rsidRDefault="00180F62" w:rsidP="00180F62">
      <w:r>
        <w:t>După această menţiune, apar</w:t>
      </w:r>
      <w:r w:rsidRPr="006E259E">
        <w:t xml:space="preserve"> trei îngeri cu mesaje profetice: un înger care vesteşte tuturor evanghelia, din înaltul cerului (14:6-7); un alt înger care vesteşte căderea Babilonului (8), şi un al treilea înger care vesteşte nenorocirile care vin pentru cei ce acceptă domnia Fiarei şi a Balaurului şi primesc pecetea lor (9-12).</w:t>
      </w:r>
      <w:r>
        <w:t xml:space="preserve"> </w:t>
      </w:r>
      <w:r w:rsidRPr="006E259E">
        <w:t>În paralel, o voce cerească anunţă şi răsplătirile celor ce vor muri cu credinţă în D</w:t>
      </w:r>
      <w:r>
        <w:t>omnul, făcând faţă presiunilor a</w:t>
      </w:r>
      <w:r w:rsidRPr="006E259E">
        <w:t xml:space="preserve">ntihristice. </w:t>
      </w:r>
      <w:r>
        <w:t xml:space="preserve">Aceste avertizări şi promisiuni lasă impresia că încă se mai aşteaptă un răspuns pozitiv din partea unora; în orice caz, se arată clar, ca o avertizare, că soarta celor care cedează presiunii şi acceptă pecetluirea antihristică este alături de Antihrist şi alături de diavol, în iazul de foc, unde există o pedeapsă eternă (expresia „fumul chinului lor se ridică în sus, în veci”, 14.11, a născut numeroase discuţii). Aici apare o problemă: versetul 13, „Şi am auzit un glas din cer care zicea: Scrie, ferice de acum încolo de morţii care mor în Domnul! Da, zice Duhul, ei se vor odihni de ostenelile lor, căci faptele lor îi urmează!”, pare să se adreseze prin Ioan tuturor credincioşilor, nu doar celor care pot să se întoarcă la </w:t>
      </w:r>
      <w:r>
        <w:lastRenderedPageBreak/>
        <w:t>Domnul în timpul plăgilor finale. Cele două perspective apocaliptice, cea istorică şi cea integrală, de tip atemporal, se împletesc subtil în acest verset.</w:t>
      </w:r>
    </w:p>
    <w:p w:rsidR="00180F62" w:rsidRPr="006E259E" w:rsidRDefault="00180F62" w:rsidP="00180F62">
      <w:r w:rsidRPr="006E259E">
        <w:t xml:space="preserve">Apoi, chiar înainte de apariţia îngerilor cu şapte potire şi şapte plăgi, apar în capitolul 14 câteva scene în care oamenii sunt pedepsiţi de o seceră trimisă din cer care vine să secere strugurii copţi ai mâniei lui Dumnezeu, şi care aduce moarte între oameni (sângele se strânge pe pământ până la zăbalele cailor). </w:t>
      </w:r>
      <w:r>
        <w:t>Stâpânul secerei, descris în 14.14 stă pe un nor alb şi are înfăţişarea unui fiu al omului, cu o cunună de aur pe cap; el este, foarte probabil, chiar Mântuitorul Isus.</w:t>
      </w:r>
      <w:r w:rsidRPr="006E259E">
        <w:t xml:space="preserve"> </w:t>
      </w:r>
      <w:r>
        <w:t xml:space="preserve">Imaginea secerişului viei conduce la ideea celor şapte </w:t>
      </w:r>
      <w:r w:rsidRPr="006E259E">
        <w:t>7 potire</w:t>
      </w:r>
      <w:r>
        <w:t>, pentru că ele</w:t>
      </w:r>
      <w:r w:rsidRPr="006E259E">
        <w:t xml:space="preserve"> vor conţine vinul mâniei lui Dumnezeu, iar acum se seceră strugurii mâniei lui Dumnezeu şi sunt zdrobiţi în teascul mâniei sale.</w:t>
      </w:r>
      <w:r>
        <w:t xml:space="preserve"> Faptul că secerişul aduce şi suferinţă şi pedeapsă pentru oamenii de pe pământ este ilustrat prin sângele care iese până la zăbalele cailor.</w:t>
      </w:r>
    </w:p>
    <w:p w:rsidR="00180F62" w:rsidRDefault="00180F62" w:rsidP="00180F62">
      <w:r w:rsidRPr="006E259E">
        <w:t xml:space="preserve">În </w:t>
      </w:r>
      <w:r w:rsidRPr="00E914EE">
        <w:rPr>
          <w:b/>
          <w:bCs w:val="0"/>
        </w:rPr>
        <w:t>capitolul 15</w:t>
      </w:r>
      <w:r w:rsidRPr="006E259E">
        <w:t xml:space="preserve"> apar ultimele viziuni dinaintea poti</w:t>
      </w:r>
      <w:r>
        <w:t xml:space="preserve">relor cu plăgi. Astfel, într-un context ceresc (o mare ca de sticlă), </w:t>
      </w:r>
      <w:r w:rsidRPr="006E259E">
        <w:t>se văd în ceruri cei care au fost martiriza</w:t>
      </w:r>
      <w:r>
        <w:t>ţi în timpul dominaţiei Fiarei, dar care</w:t>
      </w:r>
      <w:r w:rsidRPr="006E259E">
        <w:t xml:space="preserve"> au ieşit biruitori pentru că nu au acceptat pecetea (sigiliul) fiarei, nici numărul ei. Ei cântă cântarea de glorie şi biruinţa numită „cântarea lui Moise şi a Mielului”.  S-ar părea că din acest moment, din cap. 15, pedeapsa finală vine peste cei care, în chip monolitic, au format o </w:t>
      </w:r>
      <w:r>
        <w:t>î</w:t>
      </w:r>
      <w:r w:rsidRPr="006E259E">
        <w:t xml:space="preserve">mpărăţie </w:t>
      </w:r>
      <w:r>
        <w:t xml:space="preserve">redutabilă </w:t>
      </w:r>
      <w:r w:rsidRPr="006E259E">
        <w:t>a Fiarei pe pământ, în vreme ce toată opoziţia</w:t>
      </w:r>
      <w:r>
        <w:t xml:space="preserve"> credincioasă lui Isus</w:t>
      </w:r>
      <w:r w:rsidRPr="006E259E">
        <w:t xml:space="preserve"> a fost nimicită. </w:t>
      </w:r>
    </w:p>
    <w:p w:rsidR="00180F62" w:rsidRPr="006E259E" w:rsidRDefault="00180F62" w:rsidP="00180F62">
      <w:r w:rsidRPr="006E259E">
        <w:t xml:space="preserve">Capitolul 15 însă, ca atare, întoarce privirea cititorului spre slujba din Templu a celor şapte îngeri cu potire. Ei sunt îmbrăcaţi ca şi mântuitorul Isus, în capitolul 1: în haine de in curat, strălucitor, şi poartă brâu de aur la </w:t>
      </w:r>
      <w:r w:rsidRPr="006E259E">
        <w:lastRenderedPageBreak/>
        <w:t>piept. Ei primesc cele şapte potire de aur din parte uneia din cele patru fiinţe vii care stăteau în jurul tronului,  iar Templul se umple de fum, un simbol al prezenţei şi puterii divine. Fumul rămâne în Templu până la sfârşitul răsturnării potirelor. Astfel, este confirmată încă o dată, legătura dintre slujba din Templul ceresc, sus, şi judecata omenirii, jos, pe pământ.</w:t>
      </w:r>
    </w:p>
    <w:p w:rsidR="00180F62" w:rsidRPr="006E259E" w:rsidRDefault="00180F62" w:rsidP="00180F62"/>
    <w:p w:rsidR="00180F62" w:rsidRPr="006E259E" w:rsidRDefault="00180F62" w:rsidP="00180F62">
      <w:pPr>
        <w:pStyle w:val="Heading5"/>
        <w:ind w:firstLine="0"/>
      </w:pPr>
      <w:r>
        <w:t xml:space="preserve">Viziunile celor </w:t>
      </w:r>
      <w:r w:rsidRPr="006E259E">
        <w:t>7 potire</w:t>
      </w:r>
    </w:p>
    <w:p w:rsidR="00180F62" w:rsidRDefault="00180F62" w:rsidP="00180F62"/>
    <w:p w:rsidR="00180F62" w:rsidRPr="006E259E" w:rsidRDefault="00180F62" w:rsidP="00180F62">
      <w:pPr>
        <w:ind w:firstLine="0"/>
      </w:pPr>
      <w:r w:rsidRPr="006E259E">
        <w:t>Seria celor şapte potire arată judecata finală asupra istoriei omenirii, (16-19; prima urgie, 16:2, ultima urgie, 16:17). Seria de şapte potire începe şi se încheie în capitolul 16, de fapt, iar în capitolele 17-19, 20 apar câteva viziuni care detaliază decăderea de pe pământ şi etapele acestei distrugeri finale.</w:t>
      </w:r>
    </w:p>
    <w:p w:rsidR="00180F62" w:rsidRPr="006E259E" w:rsidRDefault="00180F62" w:rsidP="00180F62">
      <w:r w:rsidRPr="006E259E">
        <w:t xml:space="preserve">Cele şapte potire afectează în mod expres oamenii care s-au supus Antihristului şi aveau pecetea fiarei şi se închinau chipului fiarei. </w:t>
      </w:r>
      <w:r w:rsidRPr="005451F7">
        <w:rPr>
          <w:b/>
          <w:bCs w:val="0"/>
        </w:rPr>
        <w:t>Prima cupă</w:t>
      </w:r>
      <w:r w:rsidRPr="006E259E">
        <w:t xml:space="preserve"> e vărsată pe pământ şi aduce o boală cumplită peste toţi oamenii necredincioşi. </w:t>
      </w:r>
      <w:r w:rsidRPr="005451F7">
        <w:rPr>
          <w:b/>
          <w:bCs w:val="0"/>
        </w:rPr>
        <w:t>Cea de-a doua cupă</w:t>
      </w:r>
      <w:r w:rsidRPr="006E259E">
        <w:t xml:space="preserve"> este vărsată în mare şi apa mării se preface în sânge, şi toate vieţuitoarele din mare mor. </w:t>
      </w:r>
      <w:r w:rsidRPr="005451F7">
        <w:rPr>
          <w:b/>
          <w:bCs w:val="0"/>
        </w:rPr>
        <w:t>Cea de-a treia cupă</w:t>
      </w:r>
      <w:r w:rsidRPr="006E259E">
        <w:t xml:space="preserve"> este vărsată în râuri şi soarta lor este aceeaşi cu a mării. Cei care au provocat moartea sfinţilor primesc şi ei ca răsplată moartea</w:t>
      </w:r>
      <w:r>
        <w:t>, să bea sânge</w:t>
      </w:r>
      <w:r w:rsidRPr="006E259E">
        <w:t>.</w:t>
      </w:r>
      <w:r>
        <w:t xml:space="preserve"> Printr-o personificare extrem de interesantă, se aude acum altarul vorbind cu voce inteligibilă (martirii de sub altar s-au auzit şi ei vorbind, mai devreme, după ruperea peceţii a 5a).</w:t>
      </w:r>
      <w:r w:rsidRPr="006E259E">
        <w:t xml:space="preserve"> </w:t>
      </w:r>
      <w:r w:rsidRPr="005451F7">
        <w:rPr>
          <w:b/>
          <w:bCs w:val="0"/>
        </w:rPr>
        <w:t>Cea de-a patra cupă</w:t>
      </w:r>
      <w:r w:rsidRPr="006E259E">
        <w:t xml:space="preserve"> este vărsată peste soare şi, în contrast cu pălirea luminii de până la pedepsele anterioare</w:t>
      </w:r>
      <w:r>
        <w:t xml:space="preserve">, acum soarele dogoreşte extrem de </w:t>
      </w:r>
      <w:r w:rsidRPr="006E259E">
        <w:t xml:space="preserve">puternic. </w:t>
      </w:r>
      <w:r>
        <w:t xml:space="preserve">Oamenii hulesc numele lui Dumnezeu şi nu se pocăiesc ca să îi recunoască gloria. </w:t>
      </w:r>
      <w:r w:rsidRPr="006E259E">
        <w:t xml:space="preserve">Cupele 1-4 au </w:t>
      </w:r>
      <w:r w:rsidRPr="006E259E">
        <w:lastRenderedPageBreak/>
        <w:t xml:space="preserve">recapitulat </w:t>
      </w:r>
      <w:r>
        <w:t>structura şi tipul de pedepse al</w:t>
      </w:r>
      <w:r w:rsidRPr="006E259E">
        <w:t xml:space="preserve"> primelor patru trâmbiţe</w:t>
      </w:r>
      <w:r>
        <w:t xml:space="preserve"> (formula 4+3)</w:t>
      </w:r>
      <w:r w:rsidRPr="006E259E">
        <w:t>.</w:t>
      </w:r>
    </w:p>
    <w:p w:rsidR="00180F62" w:rsidRPr="006E259E" w:rsidRDefault="00180F62" w:rsidP="00180F62">
      <w:r w:rsidRPr="006E259E">
        <w:t>Cupele următoare nu mai pedepsesc tot pământul, ci</w:t>
      </w:r>
      <w:r>
        <w:t xml:space="preserve"> au o semnificaţie mai generală, legată de implicarea forţelor demonice în viaţa omenirii.</w:t>
      </w:r>
      <w:r w:rsidRPr="006E259E">
        <w:t xml:space="preserve"> Astfel, </w:t>
      </w:r>
      <w:r w:rsidRPr="00173A87">
        <w:rPr>
          <w:b/>
          <w:bCs w:val="0"/>
        </w:rPr>
        <w:t>cupa a cincea</w:t>
      </w:r>
      <w:r w:rsidRPr="006E259E">
        <w:t xml:space="preserve"> este vărsată chiar pe tronul Fiarei, ceea ce îi afectează puterea: vine un întuneric </w:t>
      </w:r>
      <w:r>
        <w:t xml:space="preserve">mare </w:t>
      </w:r>
      <w:r w:rsidRPr="006E259E">
        <w:t>peste împărăţie</w:t>
      </w:r>
      <w:r>
        <w:t>, iar</w:t>
      </w:r>
      <w:r w:rsidRPr="006E259E">
        <w:t xml:space="preserve"> oamenii sunt cuprinşi de dureri atroce</w:t>
      </w:r>
      <w:r>
        <w:t xml:space="preserve"> (se poate observa aici contrastul între soarele arzător dinainte şi întunericul de acum, un contrast specific scrierilor şi evenimentelor apocaliptice)</w:t>
      </w:r>
      <w:r w:rsidRPr="006E259E">
        <w:t xml:space="preserve">. </w:t>
      </w:r>
      <w:r>
        <w:t>Ei nu se pocăiesc însă de faptele lor, c</w:t>
      </w:r>
      <w:r w:rsidRPr="006E259E">
        <w:t>a şi după cupele 1-4</w:t>
      </w:r>
      <w:r>
        <w:t>.</w:t>
      </w:r>
      <w:r w:rsidRPr="006E259E">
        <w:t xml:space="preserve"> După ce se varsă </w:t>
      </w:r>
      <w:r w:rsidRPr="00173A87">
        <w:rPr>
          <w:b/>
          <w:bCs w:val="0"/>
        </w:rPr>
        <w:t>potirul al şaselea</w:t>
      </w:r>
      <w:r w:rsidRPr="006E259E">
        <w:t>, peste Eufrat (Eufratul a mai fost o dată afectat, când patru îngeri demonici, care erau legaţi acolo au fost eliberaţi ca să invadeze pământul cu oştile lor demonice, cf. 9:14, 16:12). Acum Eufratul este un fel de autostradă enormă pe care vor veni popoarele conduse de împăraţii lor ca să se confrunte cu Dumnezeu în valea Armaghedon. Trei duhuri rele, sub forma unor broaşte, ies din gura balaurului, a fiarei şi a profetului min</w:t>
      </w:r>
      <w:r>
        <w:t xml:space="preserve">cinos (este remarcabilă paralelismul </w:t>
      </w:r>
      <w:r w:rsidRPr="006E259E">
        <w:t>între Satan, fiara Antihristică şi profetul mincinos: un demon şi doi oameni</w:t>
      </w:r>
      <w:r>
        <w:t>, un fel de treime nesfântă demonică-umană, vezi şi cap. 13</w:t>
      </w:r>
      <w:r w:rsidRPr="006E259E">
        <w:t>).</w:t>
      </w:r>
    </w:p>
    <w:p w:rsidR="00180F62" w:rsidRDefault="00180F62" w:rsidP="00180F62">
      <w:r w:rsidRPr="006E259E">
        <w:t xml:space="preserve">Revelaţia divină introduce aici o avertizare </w:t>
      </w:r>
      <w:r>
        <w:t xml:space="preserve">majoră din partea lui Isus </w:t>
      </w:r>
      <w:r w:rsidRPr="006E259E">
        <w:t>(„Iată eu vin ca un hoţ”...</w:t>
      </w:r>
      <w:r>
        <w:t>, Apoc. 16:15</w:t>
      </w:r>
      <w:r w:rsidRPr="006E259E">
        <w:t xml:space="preserve">). </w:t>
      </w:r>
    </w:p>
    <w:p w:rsidR="00180F62" w:rsidRPr="00EA2B87" w:rsidRDefault="00180F62" w:rsidP="00180F62">
      <w:pPr>
        <w:rPr>
          <w:rFonts w:ascii="Calibri" w:hAnsi="Calibri" w:cs="Arial"/>
          <w:lang w:bidi="he-IL"/>
        </w:rPr>
      </w:pPr>
      <w:r>
        <w:t xml:space="preserve">Apocalipsa 16:16 aminteşte că aceste duhuri au strâns neamurile la  locul bătăliei, Armaghedon. Acest amănunt fie se referă la o acţiune din prezentul evenimentelor legate de acest potir, care va fi reluat în detaliu, în retrospectivă, în capitolul 19:17-21, fie la o acţiune din viitor, care urmează să se întâmple în capitolul 19. Desigur, această strângere a neamurilor, pentru </w:t>
      </w:r>
      <w:r>
        <w:lastRenderedPageBreak/>
        <w:t>confruntare militară cu Hristos, aduce aminte şi de confruntarea din 20:8-9 (confruntarea de la sfârşitul miei de ani; o întrebare validă este dacă aceste descrieri reprezintă una şi aceeaşi confruntare).</w:t>
      </w:r>
    </w:p>
    <w:p w:rsidR="00180F62" w:rsidRDefault="00180F62" w:rsidP="00180F62">
      <w:r w:rsidRPr="006E259E">
        <w:t xml:space="preserve">În final, </w:t>
      </w:r>
      <w:r w:rsidRPr="00160237">
        <w:rPr>
          <w:b/>
          <w:bCs w:val="0"/>
        </w:rPr>
        <w:t>cel de-al şaptelea potir</w:t>
      </w:r>
      <w:r w:rsidRPr="006E259E">
        <w:t xml:space="preserve"> este vărsat în aer, în atmosferă (</w:t>
      </w:r>
      <w:r>
        <w:t xml:space="preserve">atmosfera este </w:t>
      </w:r>
      <w:r w:rsidRPr="006E259E">
        <w:t xml:space="preserve">locul de </w:t>
      </w:r>
      <w:r>
        <w:t xml:space="preserve">sălăşluire şi de </w:t>
      </w:r>
      <w:r w:rsidRPr="006E259E">
        <w:t>stăpânire al duhurilor rele). Acum se aude glasul din Templu care zice: „s-a împlinit” (</w:t>
      </w:r>
      <w:r w:rsidRPr="006E259E">
        <w:rPr>
          <w:i/>
          <w:iCs/>
        </w:rPr>
        <w:t>gegonen</w:t>
      </w:r>
      <w:r w:rsidRPr="006E259E">
        <w:t xml:space="preserve">: </w:t>
      </w:r>
      <w:r>
        <w:t>„</w:t>
      </w:r>
      <w:r w:rsidRPr="006E259E">
        <w:t>a fost</w:t>
      </w:r>
      <w:r>
        <w:t>”</w:t>
      </w:r>
      <w:r w:rsidRPr="006E259E">
        <w:t xml:space="preserve">, </w:t>
      </w:r>
      <w:r>
        <w:t>„</w:t>
      </w:r>
      <w:r w:rsidRPr="006E259E">
        <w:t>s-a făcut</w:t>
      </w:r>
      <w:r>
        <w:t>”</w:t>
      </w:r>
      <w:r w:rsidRPr="006E259E">
        <w:t xml:space="preserve">, </w:t>
      </w:r>
      <w:r>
        <w:t>„</w:t>
      </w:r>
      <w:r w:rsidRPr="006E259E">
        <w:t>a avut loc</w:t>
      </w:r>
      <w:r>
        <w:t>”</w:t>
      </w:r>
      <w:r w:rsidRPr="006E259E">
        <w:t xml:space="preserve">, </w:t>
      </w:r>
      <w:r>
        <w:t xml:space="preserve">„este </w:t>
      </w:r>
      <w:r w:rsidRPr="006E259E">
        <w:t>gata</w:t>
      </w:r>
      <w:r>
        <w:t xml:space="preserve">”!). Expresia are o paralelă în evanghelia după Ioan, prin </w:t>
      </w:r>
      <w:r w:rsidRPr="00B96167">
        <w:rPr>
          <w:i/>
          <w:iCs/>
        </w:rPr>
        <w:t>tetelesthai</w:t>
      </w:r>
      <w:r>
        <w:t xml:space="preserve"> pe care l-a spus Isus, „s-a sfârşit”, „s-a săvârşit”, Ioan 19:30. Acum are loc un cutremur puternic </w:t>
      </w:r>
      <w:r w:rsidRPr="006E259E">
        <w:t>de pământ, de o forţă nemaintâlnită pe pământ de la creaţie. Cetatea cea mare (Babilonul) se rupe în trei, iar cetăţile neamurilor se prăbuşesc. Acum este reluată o imagine prezentată mai devreme, şi la pecetea a şasea: insulele fug, munţii dispar</w:t>
      </w:r>
      <w:r>
        <w:t>, iar din ceruri cade o gridină mare, în urma căreia</w:t>
      </w:r>
      <w:r w:rsidRPr="006E259E">
        <w:t xml:space="preserve"> oamenii blasfemiază</w:t>
      </w:r>
      <w:r>
        <w:t>, dar nu se pocăiesc</w:t>
      </w:r>
      <w:r w:rsidRPr="006E259E">
        <w:t xml:space="preserve"> (acum </w:t>
      </w:r>
      <w:r>
        <w:t>pare să se confirme</w:t>
      </w:r>
      <w:r w:rsidRPr="006E259E">
        <w:t xml:space="preserve"> că la pecetea a şasea</w:t>
      </w:r>
      <w:r>
        <w:t xml:space="preserve">, în Apoc. 5:12-17, </w:t>
      </w:r>
      <w:r w:rsidRPr="006E259E">
        <w:t xml:space="preserve">a avut o previziune, un </w:t>
      </w:r>
      <w:r w:rsidRPr="006E259E">
        <w:rPr>
          <w:b/>
          <w:bCs w:val="0"/>
        </w:rPr>
        <w:t>flash-forward</w:t>
      </w:r>
      <w:r>
        <w:t>; dacă nu este aşa, atunci aici avem un alt doilea eveniment geografic catastrofic în care insulele şi munţii dispar; de asemeni ar mai fi o deosebire între cele două evenimente: în cap. 5, cad stelele ca nişte smochini, aici cade o grindină mare din ceruri)</w:t>
      </w:r>
      <w:r w:rsidRPr="006E259E">
        <w:t>.</w:t>
      </w:r>
      <w:r>
        <w:t xml:space="preserve"> </w:t>
      </w:r>
      <w:r w:rsidRPr="006E259E">
        <w:t xml:space="preserve"> </w:t>
      </w:r>
      <w:r>
        <w:t>În acelaşi timp, Apocalipsa 5:12-17 se poate referi şi la un eveniment mai îndepărtat în timp, anume la Judecata finală, din 20:11, unde se vorbeşte că cerul şi pământul dispar dinaintea lui Dumnezeu.</w:t>
      </w:r>
    </w:p>
    <w:p w:rsidR="00180F62" w:rsidRDefault="00180F62" w:rsidP="00180F62"/>
    <w:p w:rsidR="00180F62" w:rsidRDefault="00180F62" w:rsidP="00180F62"/>
    <w:p w:rsidR="00180F62" w:rsidRPr="006E259E" w:rsidRDefault="00180F62" w:rsidP="00180F62">
      <w:pPr>
        <w:pStyle w:val="Heading5"/>
        <w:ind w:firstLine="0"/>
      </w:pPr>
      <w:r>
        <w:t>Viziunile judecăţii finale, capitolele 17-20</w:t>
      </w:r>
    </w:p>
    <w:p w:rsidR="00180F62" w:rsidRDefault="00180F62" w:rsidP="00180F62">
      <w:pPr>
        <w:ind w:firstLine="0"/>
        <w:rPr>
          <w:b/>
          <w:bCs w:val="0"/>
        </w:rPr>
      </w:pPr>
    </w:p>
    <w:p w:rsidR="00180F62" w:rsidRDefault="00180F62" w:rsidP="00180F62">
      <w:pPr>
        <w:ind w:firstLine="0"/>
      </w:pPr>
      <w:r>
        <w:lastRenderedPageBreak/>
        <w:t>În aceste 4 capitole se aduc detalii despre judecăţile</w:t>
      </w:r>
      <w:r w:rsidRPr="006E259E">
        <w:t xml:space="preserve"> executate </w:t>
      </w:r>
      <w:r>
        <w:t>asupra Babilonului şi asupra sistemului politic condus de Balaur, Fiară, şi de profetul mincinos. Capitolele 17-18 arată judecata Babilonului, capitolul 19 arată cântările victoriei, în ceruri, şi bătălia Armaghedonului, iar capitolul 20 are o serie de viziuni despre sfârşit, dintre care, cea mai clară este viziunea Judecăţii finale, singura care tratează acest subiect în detaliu, în cartea Apocalipsa.</w:t>
      </w:r>
    </w:p>
    <w:p w:rsidR="00180F62" w:rsidRDefault="00180F62" w:rsidP="00180F62">
      <w:r>
        <w:t>Pe deoparte, poate fi vorba despre o focalizare pe detaliile judecăţiilor potirelor vărsate în capitolul 16, pe de alta, această secţiune poate reprezenta o continuare a judecăţilor din capitolul 16, cu un număr de pedepse finale care prezintă distrugerea capitalei Babilon, a imperiului Fiarei, şi venirea Judecăţii finale. Tipul acesta de problemă apare cu deosebire în viziunile din capitolul 20, care premerg Judecata finală: ele fie recapitulează ce s-a întâmplat, fie descriu o serie cronologică de evenimente din viitor. Oricum, Judecata finală este descrisă cu amănunte doar în 20:11-15.</w:t>
      </w:r>
    </w:p>
    <w:p w:rsidR="00180F62" w:rsidRDefault="00180F62" w:rsidP="00180F62">
      <w:r>
        <w:t xml:space="preserve">Mai întâi, în </w:t>
      </w:r>
      <w:r w:rsidRPr="002325CC">
        <w:rPr>
          <w:b/>
          <w:bCs w:val="0"/>
        </w:rPr>
        <w:t>capitolul 17</w:t>
      </w:r>
      <w:r>
        <w:t xml:space="preserve">, unul dintre </w:t>
      </w:r>
      <w:r w:rsidRPr="006E259E">
        <w:t>îngeri</w:t>
      </w:r>
      <w:r>
        <w:t xml:space="preserve">i </w:t>
      </w:r>
      <w:r w:rsidRPr="006E259E">
        <w:t>celor şapte urgii finale îi arată lui Ioan judecata Marii prostituate a istoriei – o femeie care colaborează cu sistemul politic demonic, cu răul (dacă</w:t>
      </w:r>
      <w:r>
        <w:t xml:space="preserve"> femeia reprezintă Religia</w:t>
      </w:r>
      <w:r w:rsidRPr="006E259E">
        <w:t xml:space="preserve">, atunci este </w:t>
      </w:r>
      <w:r>
        <w:t>vorba despre Religia apostată; ea poate reprezenta şi un sistem religios ecumenic extins, cuprinzând toate religiile).</w:t>
      </w:r>
      <w:r w:rsidRPr="006E259E">
        <w:t xml:space="preserve"> </w:t>
      </w:r>
      <w:r>
        <w:t>Primele versete prezintă cartea de vizită a acestei femei (17:1-2). Unul din</w:t>
      </w:r>
      <w:r w:rsidR="00234D93">
        <w:t xml:space="preserve"> cei 7 îngeri cu potire îi zice</w:t>
      </w:r>
      <w:r>
        <w:t xml:space="preserve"> „vino să-ţi arăt judecata prostituatei celei mari</w:t>
      </w:r>
      <w:r w:rsidR="00234D93">
        <w:t xml:space="preserve"> etc.</w:t>
      </w:r>
      <w:r>
        <w:t>”. O expresie similară apare şi în capitolul 21:9, când tot unul din cei 7 îngeri cu potire îi zice lui Ioan</w:t>
      </w:r>
      <w:r w:rsidRPr="00EC69B4">
        <w:t xml:space="preserve"> </w:t>
      </w:r>
      <w:r>
        <w:t>„v</w:t>
      </w:r>
      <w:r w:rsidRPr="00EC69B4">
        <w:t xml:space="preserve">ino să-ţi </w:t>
      </w:r>
      <w:r>
        <w:t xml:space="preserve">arăt mireasa, nevasta Mielului!”. S-ar putea înţelege, că în ambele situaţii este vorba de </w:t>
      </w:r>
      <w:r>
        <w:lastRenderedPageBreak/>
        <w:t>detalii arătate ulterior, despre o viziune care tocmai a fost prezentată anterior, cu câteva versete mai înainte.</w:t>
      </w:r>
    </w:p>
    <w:p w:rsidR="00180F62" w:rsidRDefault="00180F62" w:rsidP="00180F62">
      <w:r>
        <w:t>Apoi apare o descriere mai detaliată, arătându-se gloria ei regală şi decăderea ei morală (3-18). Femeia este călare pe o fiară demonică, foarte asemănătoare cu Balaurul şi cu Fiara din mare din capitolele 12-13, care poate reprezenta un înger venit din Adânc (8), sau un sistem politic resuscitat (revitalizat) de acesta. Fiara are o istorie curioasă, de dispariţie şi de re-apariţie, care pune lumea în uimire. Este posibil să fie vorba de o formă nouă a imperiului roman. Femeia este cetatea cea mare (Roma sau Babilonul metaforic, v. 18; se arată în 17:9, că femeia reprezintă o cetate aşezată pe şapte munţi, aşa cum şi Roma era pe şapte dealuri), iar fiara pare să fie Fiara ridicată din mare, antihristul căruia oamenii îi vor da toată st</w:t>
      </w:r>
      <w:r w:rsidR="00234D93">
        <w:t>ăpânirea ca să se lupte cu Miel</w:t>
      </w:r>
      <w:r>
        <w:t>ul (13). Capitolul descrie o colaborare clară între politic, religios şi demonic.</w:t>
      </w:r>
    </w:p>
    <w:p w:rsidR="00180F62" w:rsidRPr="00B51E55" w:rsidRDefault="00180F62" w:rsidP="00180F62">
      <w:r>
        <w:t xml:space="preserve">După aceasta, </w:t>
      </w:r>
      <w:r w:rsidRPr="002325CC">
        <w:rPr>
          <w:b/>
          <w:bCs w:val="0"/>
        </w:rPr>
        <w:t>în capitolul 18</w:t>
      </w:r>
      <w:r>
        <w:t xml:space="preserve">, </w:t>
      </w:r>
      <w:r w:rsidRPr="006E259E">
        <w:t>un alt înger puternic îi prezintă judecata</w:t>
      </w:r>
      <w:r>
        <w:t xml:space="preserve"> marelui oraş simbolic, Babilon, descris în culori foarte sumbre (cetatea demonilor, a decăderii, a păcatelor</w:t>
      </w:r>
      <w:r w:rsidR="00234D93">
        <w:t xml:space="preserve"> etc.</w:t>
      </w:r>
      <w:r>
        <w:t>). Îngerul acesta puternic strigă mesajul că acest Babilon a căzut şi, imediat după el, în 18:4, se aude un glas care zicea „I</w:t>
      </w:r>
      <w:r w:rsidRPr="00B51E55">
        <w:t>eşiţi din mijlocul ei, poporul Meu, ca să nu fiţi părtaşi la păcatele ei şi să nu fiţi loviţi cu urgiile ei!</w:t>
      </w:r>
      <w:r>
        <w:t>” (acest mesaj este foarte interesant: mai este Biserica pe pământ în acest moment? Se adresează el credincioşilor evrei, care încă mai sunt pe pământ, în timp ce Biserica a fost răpită la ceruri? Alternativ, poate fi un mesaj adresat atemporal oamenilor credincioşi din toate timpurile, prin cartea Apocalipsa, prin Ioan, ca să ştie la timp să se delimiteze şi să se ferească de această cetate şi de păcatele ei).</w:t>
      </w:r>
    </w:p>
    <w:p w:rsidR="00180F62" w:rsidRDefault="00180F62" w:rsidP="00180F62">
      <w:r>
        <w:lastRenderedPageBreak/>
        <w:t>În particular, capitolul 18 este o colecţie de cântece de jale despre căderea Babilonului: regii îl deplâng, negustorii, marinarii şi căpitanii de corabie. Ca detaliu interesant, deşi cetatea capitală este numită Babilon, ea pare să aibă caracteristicile Tirului, fiind prezentată ca un port la mările şi oceanele lumii, deoarece căpitanii de vas şi negustorii maritimi o jelesc în ziua distrugerii sale, privind-o de departe, din largul mării. Aceste detalii pot indica faptul că Babilon din Apocalipsa este un oraş care include puterea şi decăderea tuturor marilor capitale ale lumii. E</w:t>
      </w:r>
      <w:r w:rsidRPr="006E259E">
        <w:t>ste impresionantă rapiditatea cu care a fost distrus Babilonul</w:t>
      </w:r>
      <w:r>
        <w:t xml:space="preserve">, întreg capitolul subliniază acest lucru: Babilonul, ceatatea cea mare, cetatea cea tare, a căzut doar într-o clipă (18:10). De asemeni, în pasaje ca 18:11-16, 22-23, se oferă o descriere </w:t>
      </w:r>
      <w:r w:rsidRPr="006E259E">
        <w:t xml:space="preserve">a tipului de civilizaţie din vremea aceea: bogăţie, lux, putere, </w:t>
      </w:r>
      <w:r>
        <w:t xml:space="preserve">veselie, căsătorii, dinamism social, dar şi </w:t>
      </w:r>
      <w:r w:rsidRPr="006E259E">
        <w:t>asuprire, ocultism şi vrăjitorie, robie, degradarea omului</w:t>
      </w:r>
      <w:r w:rsidR="00234D93">
        <w:t xml:space="preserve"> etc.</w:t>
      </w:r>
      <w:r>
        <w:t xml:space="preserve"> Distrugerea rapidă a Babilonului, într-un singur ceas, determină jelirea lui de către toţi cei ce l-au cunoscut şi au făcut comerţ cu el. Oraşul însă (18:23), a fost direct implicat în prigoniri şi uciderea celor credincioşi.</w:t>
      </w:r>
    </w:p>
    <w:p w:rsidR="00180F62" w:rsidRDefault="00180F62" w:rsidP="00180F62">
      <w:r>
        <w:t xml:space="preserve">Prin contrast, la această serie de jeluiri, </w:t>
      </w:r>
      <w:r w:rsidRPr="00E056CC">
        <w:rPr>
          <w:b/>
          <w:bCs w:val="0"/>
        </w:rPr>
        <w:t>capitolul 19</w:t>
      </w:r>
      <w:r>
        <w:t xml:space="preserve"> adaugă un şir de cântece de bucurie, auzite în cer, când fiinţele cereşti – îngeri şi oameni – se bucură de căderea Babilonului, de preluarea împărăţiei de către Hristos. Căderea Babilonului, femeia prostituată, este urmată de anunţarea nunţii Bisericii, mireasa mirelui (19:7-9), care, în contrast cu luxul păcătos din Apocalipsa 18, va fi îmbrăcată într-un lux neprihănit, în hainele scumpe ale unui in curat, care reprezintă faptele cele bune (19:8-9). Este interesant de observat că omenirea, în punctul culminant al răutăţii ei sau în punctul culminant al </w:t>
      </w:r>
      <w:r>
        <w:lastRenderedPageBreak/>
        <w:t>gloriei ei, este asemănată cu o femeie (cf. şi Apocalipsa 12).</w:t>
      </w:r>
    </w:p>
    <w:p w:rsidR="00180F62" w:rsidRDefault="00180F62" w:rsidP="00180F62">
      <w:r>
        <w:t>Î</w:t>
      </w:r>
      <w:r w:rsidRPr="006E259E">
        <w:t>n final</w:t>
      </w:r>
      <w:r>
        <w:t>,</w:t>
      </w:r>
      <w:r w:rsidRPr="006E259E">
        <w:t xml:space="preserve"> </w:t>
      </w:r>
      <w:r>
        <w:t>apare şi viziunea Cuvântului celui v</w:t>
      </w:r>
      <w:r w:rsidRPr="006E259E">
        <w:t>ictorios (cap. 19; în 19:1-10 se întâlneşte cântecul de bucurie al credincioşilor pentru căderea Babilonului, şi de slăvire a lui Dumnezeu; apoi imaginea Cuvântului victorios, adică a lui Hristos călare pe un cal alb</w:t>
      </w:r>
      <w:r>
        <w:t xml:space="preserve"> (Hristos este numit „Cuvântul lui Dumnezeu”, o expresie care ne trimite la Ioan 1:1, Logosul divin; de asemeni, imaginea calului alb aduce aminte şi de prima pecete, Apoc. 6:1-2, când apare un cal alb al cărui călăreţ, cu un arc în mână, primeşte misiunea să cucerească pământul; aceea era o cucerire spre judecată, aici însă, printr-o revenire la aceeaşi temă, cucerirea îi aparţine lui Hristos)</w:t>
      </w:r>
      <w:r w:rsidRPr="006E259E">
        <w:t>, şi cu coroană regală, cu sabia cuvântului</w:t>
      </w:r>
      <w:r>
        <w:t xml:space="preserve">, urmat de oşti cereşti călare pe cai albi, călăreţii fiind îmbrăcaţi tot în alb, în inul faptelor bune. Din gura lui iese o sabie ascuţită (cf. iarăşi, Apoc. 1, viziunea lui Hristos cel înviat). </w:t>
      </w:r>
    </w:p>
    <w:p w:rsidR="00180F62" w:rsidRDefault="00180F62" w:rsidP="00180F62">
      <w:r>
        <w:t>În plus, se face o afirmaţie deosebită, întâlnită şi în Apocalipsa 12, despre copilul mesianic, că acest Logos divin va cârmui neamurile cu un toiag de fier. Cârmuirea cu un toiag de fier poate însemna fie nimicirea neamurilor, aici, în luptă, la Armaghedon (cu un toiag de fier se sfărâmă vasele de lut ale trupurilor oamenilor), sau, pentru alţi comentatori (de concepţie premilenistă), ar putea însemna o guvernare</w:t>
      </w:r>
      <w:r w:rsidRPr="006E259E">
        <w:t xml:space="preserve"> </w:t>
      </w:r>
      <w:r>
        <w:t>autoritară, anume cea din perioada de 1000 de ani, când se spune că Hristos domneşte peste pământ şi împreună cu El şi sfinţii care au avut parte de prima înviere.</w:t>
      </w:r>
    </w:p>
    <w:p w:rsidR="00180F62" w:rsidRDefault="00180F62" w:rsidP="00180F62">
      <w:r>
        <w:t xml:space="preserve">În urma bătăliei, Fiara este prinsă, la fel şi profetul mincinos. </w:t>
      </w:r>
      <w:r w:rsidRPr="006E259E">
        <w:t>Fiara şi profetul sunt aruncaţi de vii</w:t>
      </w:r>
      <w:r>
        <w:t>, direct</w:t>
      </w:r>
      <w:r w:rsidRPr="006E259E">
        <w:t xml:space="preserve"> în lacul cu foc, </w:t>
      </w:r>
      <w:r>
        <w:t xml:space="preserve">fără a lua parte la vreo altă judecată, </w:t>
      </w:r>
      <w:r w:rsidRPr="006E259E">
        <w:t xml:space="preserve">în timp ce </w:t>
      </w:r>
      <w:r>
        <w:t xml:space="preserve">soldaţii lor nenumăraţi </w:t>
      </w:r>
      <w:r w:rsidRPr="006E259E">
        <w:t>mor</w:t>
      </w:r>
      <w:r>
        <w:t xml:space="preserve"> ucişi de sabia din gura </w:t>
      </w:r>
      <w:r>
        <w:lastRenderedPageBreak/>
        <w:t>Logosului alb, a lui Hristos</w:t>
      </w:r>
      <w:r w:rsidRPr="006E259E">
        <w:t xml:space="preserve">, şi vor </w:t>
      </w:r>
      <w:r>
        <w:t>veni la judecată mai târziu, la Judecata finală (20:11)</w:t>
      </w:r>
      <w:r w:rsidRPr="006E259E">
        <w:t xml:space="preserve">. </w:t>
      </w:r>
      <w:r>
        <w:t>Nu se spune nimic însă despre distrugerea icoanei fiarei, a chipului fiarei, căruia i se dăduse suflare de viaţă (se pare că această creaţie este mai degrabă una tehnică, un android, nu o fiinţă vie adevărată, iar distrugerea ei nu este destul de importantă ca să fie amintită). Ce nu apare, iarăşi, ca rezultat al acestei bătălii, este pedeapsa dată Diavolului, Balaurului care a instigat la toată această revoltă. Pedepsirea lui va fi descrisă mai târziu, în capitolul 20.</w:t>
      </w:r>
    </w:p>
    <w:p w:rsidR="00180F62" w:rsidRDefault="00180F62" w:rsidP="00180F62">
      <w:r>
        <w:t>Viziunea are multe conexiuni cu Vechiul Testament. Astfel, păsările cerului sunt chemate să se înfrupte din resturile răzvrătiţilor înfrânţi, la fel ca în Ezechiel (poc. 19:17-20; Ezechiel 39:17-18). Isus este prezentat ca Învingătorul eschatologic (Apoc. 19:11-16; Isaia 63:1-3).</w:t>
      </w:r>
    </w:p>
    <w:p w:rsidR="00180F62" w:rsidRPr="00937765" w:rsidRDefault="00180F62" w:rsidP="00180F62">
      <w:r>
        <w:t>Aruncarea în lacul de foc a Fiarei şi a profetului mincinos are o paralelă în Daniel 7:9-11 (chiar şi în Ezechiel 38).</w:t>
      </w:r>
      <w:r w:rsidRPr="00D667AE">
        <w:rPr>
          <w:rStyle w:val="fr-Footnote-Reference"/>
        </w:rPr>
        <w:t xml:space="preserve"> </w:t>
      </w:r>
      <w:r w:rsidRPr="00D667AE">
        <w:rPr>
          <w:rStyle w:val="fr-Footnote-Reference"/>
        </w:rPr>
        <w:footnoteReference w:id="227"/>
      </w:r>
    </w:p>
    <w:p w:rsidR="00180F62" w:rsidRPr="003A65A9" w:rsidRDefault="00180F62" w:rsidP="00180F62">
      <w:pPr>
        <w:rPr>
          <w:lang w:bidi="he-IL"/>
        </w:rPr>
      </w:pPr>
    </w:p>
    <w:tbl>
      <w:tblPr>
        <w:tblW w:w="0" w:type="auto"/>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0"/>
        <w:gridCol w:w="3552"/>
      </w:tblGrid>
      <w:tr w:rsidR="00180F62" w:rsidRPr="003A65A9" w:rsidTr="00E7628A">
        <w:trPr>
          <w:jc w:val="center"/>
        </w:trPr>
        <w:tc>
          <w:tcPr>
            <w:tcW w:w="2850" w:type="dxa"/>
            <w:tcMar>
              <w:top w:w="15" w:type="dxa"/>
              <w:left w:w="100" w:type="dxa"/>
              <w:bottom w:w="15" w:type="dxa"/>
              <w:right w:w="100" w:type="dxa"/>
            </w:tcMar>
            <w:hideMark/>
          </w:tcPr>
          <w:p w:rsidR="00180F62" w:rsidRPr="003A65A9" w:rsidRDefault="00180F62" w:rsidP="00E7628A">
            <w:pPr>
              <w:rPr>
                <w:lang w:val="en-US" w:bidi="he-IL"/>
              </w:rPr>
            </w:pPr>
            <w:r w:rsidRPr="003A65A9">
              <w:rPr>
                <w:lang w:val="en-US" w:bidi="he-IL"/>
              </w:rPr>
              <w:t>Dan</w:t>
            </w:r>
            <w:r>
              <w:rPr>
                <w:lang w:val="en-US" w:bidi="he-IL"/>
              </w:rPr>
              <w:t>iel</w:t>
            </w:r>
            <w:r w:rsidRPr="003A65A9">
              <w:rPr>
                <w:lang w:val="en-US" w:bidi="he-IL"/>
              </w:rPr>
              <w:t xml:space="preserve"> 7:9b–11</w:t>
            </w:r>
          </w:p>
        </w:tc>
        <w:tc>
          <w:tcPr>
            <w:tcW w:w="3552" w:type="dxa"/>
            <w:tcMar>
              <w:top w:w="15" w:type="dxa"/>
              <w:left w:w="100" w:type="dxa"/>
              <w:bottom w:w="15" w:type="dxa"/>
              <w:right w:w="100" w:type="dxa"/>
            </w:tcMar>
            <w:hideMark/>
          </w:tcPr>
          <w:p w:rsidR="00180F62" w:rsidRPr="003A65A9" w:rsidRDefault="00180F62" w:rsidP="00E7628A">
            <w:pPr>
              <w:rPr>
                <w:lang w:val="en-US" w:bidi="he-IL"/>
              </w:rPr>
            </w:pPr>
            <w:r>
              <w:rPr>
                <w:lang w:val="en-US" w:bidi="he-IL"/>
              </w:rPr>
              <w:t>Apocalipsa</w:t>
            </w:r>
            <w:r w:rsidRPr="003A65A9">
              <w:rPr>
                <w:lang w:val="en-US" w:bidi="he-IL"/>
              </w:rPr>
              <w:t xml:space="preserve"> 19:20</w:t>
            </w:r>
          </w:p>
        </w:tc>
      </w:tr>
      <w:tr w:rsidR="00180F62" w:rsidRPr="003A65A9" w:rsidTr="00E7628A">
        <w:trPr>
          <w:jc w:val="center"/>
        </w:trPr>
        <w:tc>
          <w:tcPr>
            <w:tcW w:w="2850" w:type="dxa"/>
            <w:tcMar>
              <w:top w:w="15" w:type="dxa"/>
              <w:left w:w="100" w:type="dxa"/>
              <w:bottom w:w="15" w:type="dxa"/>
              <w:right w:w="100" w:type="dxa"/>
            </w:tcMar>
            <w:hideMark/>
          </w:tcPr>
          <w:p w:rsidR="00180F62" w:rsidRPr="00656603" w:rsidRDefault="00180F62" w:rsidP="00E7628A">
            <w:pPr>
              <w:ind w:firstLine="0"/>
              <w:rPr>
                <w:lang w:bidi="he-IL"/>
              </w:rPr>
            </w:pPr>
            <w:r w:rsidRPr="00937765">
              <w:rPr>
                <w:lang w:bidi="he-IL"/>
              </w:rPr>
              <w:t xml:space="preserve">7:11: </w:t>
            </w:r>
            <w:r w:rsidRPr="003A65A9">
              <w:rPr>
                <w:rFonts w:ascii="Gentium" w:hAnsi="Gentium"/>
                <w:i/>
                <w:iCs/>
                <w:lang w:val="el-GR" w:bidi="he-IL"/>
              </w:rPr>
              <w:t>τὸ</w:t>
            </w:r>
            <w:r w:rsidRPr="00937765">
              <w:rPr>
                <w:rFonts w:ascii="Gentium" w:hAnsi="Gentium"/>
                <w:i/>
                <w:iCs/>
                <w:lang w:bidi="he-IL"/>
              </w:rPr>
              <w:t xml:space="preserve"> </w:t>
            </w:r>
            <w:r w:rsidRPr="003A65A9">
              <w:rPr>
                <w:rFonts w:ascii="Gentium" w:hAnsi="Gentium"/>
                <w:i/>
                <w:iCs/>
                <w:lang w:val="el-GR" w:bidi="he-IL"/>
              </w:rPr>
              <w:t>θηρίον</w:t>
            </w:r>
            <w:r w:rsidRPr="00937765">
              <w:rPr>
                <w:rFonts w:ascii="Gentium" w:hAnsi="Gentium"/>
                <w:i/>
                <w:iCs/>
                <w:lang w:bidi="he-IL"/>
              </w:rPr>
              <w:t xml:space="preserve"> </w:t>
            </w:r>
            <w:r w:rsidRPr="00937765">
              <w:rPr>
                <w:lang w:bidi="he-IL"/>
              </w:rPr>
              <w:t xml:space="preserve">… </w:t>
            </w:r>
            <w:r w:rsidRPr="003A65A9">
              <w:rPr>
                <w:rFonts w:ascii="Gentium" w:hAnsi="Gentium"/>
                <w:lang w:val="el-GR" w:bidi="he-IL"/>
              </w:rPr>
              <w:t>ἀπώλετο</w:t>
            </w:r>
            <w:r w:rsidRPr="00937765">
              <w:rPr>
                <w:lang w:bidi="he-IL"/>
              </w:rPr>
              <w:t xml:space="preserve">, </w:t>
            </w:r>
            <w:r w:rsidRPr="003A65A9">
              <w:rPr>
                <w:rFonts w:ascii="Gentium" w:hAnsi="Gentium"/>
                <w:lang w:val="el-GR" w:bidi="he-IL"/>
              </w:rPr>
              <w:t>καὶ</w:t>
            </w:r>
            <w:r w:rsidRPr="00937765">
              <w:rPr>
                <w:rFonts w:ascii="Gentium" w:hAnsi="Gentium"/>
                <w:lang w:bidi="he-IL"/>
              </w:rPr>
              <w:t xml:space="preserve"> </w:t>
            </w:r>
            <w:r w:rsidRPr="00937765">
              <w:rPr>
                <w:lang w:bidi="he-IL"/>
              </w:rPr>
              <w:t xml:space="preserve">… </w:t>
            </w:r>
            <w:r w:rsidRPr="003A65A9">
              <w:rPr>
                <w:rFonts w:ascii="Gentium" w:hAnsi="Gentium"/>
                <w:i/>
                <w:iCs/>
                <w:lang w:val="el-GR" w:bidi="he-IL"/>
              </w:rPr>
              <w:t>ἐδόθη</w:t>
            </w:r>
            <w:r w:rsidRPr="00937765">
              <w:rPr>
                <w:rFonts w:ascii="Gentium" w:hAnsi="Gentium"/>
                <w:i/>
                <w:iCs/>
                <w:lang w:bidi="he-IL"/>
              </w:rPr>
              <w:t xml:space="preserve"> </w:t>
            </w:r>
            <w:r w:rsidRPr="003A65A9">
              <w:rPr>
                <w:rFonts w:ascii="Gentium" w:hAnsi="Gentium"/>
                <w:i/>
                <w:iCs/>
                <w:lang w:val="el-GR" w:bidi="he-IL"/>
              </w:rPr>
              <w:t>εἰς</w:t>
            </w:r>
            <w:r w:rsidRPr="00937765">
              <w:rPr>
                <w:rFonts w:ascii="Gentium" w:hAnsi="Gentium"/>
                <w:i/>
                <w:iCs/>
                <w:lang w:bidi="he-IL"/>
              </w:rPr>
              <w:t xml:space="preserve"> </w:t>
            </w:r>
            <w:r w:rsidRPr="003A65A9">
              <w:rPr>
                <w:rFonts w:ascii="Gentium" w:hAnsi="Gentium"/>
                <w:i/>
                <w:iCs/>
                <w:lang w:val="el-GR" w:bidi="he-IL"/>
              </w:rPr>
              <w:t>καῦσιν</w:t>
            </w:r>
            <w:r w:rsidRPr="00937765">
              <w:rPr>
                <w:rFonts w:ascii="Gentium" w:hAnsi="Gentium"/>
                <w:i/>
                <w:iCs/>
                <w:lang w:bidi="he-IL"/>
              </w:rPr>
              <w:t xml:space="preserve"> </w:t>
            </w:r>
            <w:r w:rsidRPr="003A65A9">
              <w:rPr>
                <w:rFonts w:ascii="Gentium" w:hAnsi="Gentium"/>
                <w:i/>
                <w:iCs/>
                <w:lang w:val="el-GR" w:bidi="he-IL"/>
              </w:rPr>
              <w:t>πυρός</w:t>
            </w:r>
            <w:r w:rsidRPr="00937765">
              <w:rPr>
                <w:rFonts w:ascii="Gentium" w:hAnsi="Gentium"/>
                <w:i/>
                <w:iCs/>
                <w:lang w:bidi="he-IL"/>
              </w:rPr>
              <w:t xml:space="preserve"> </w:t>
            </w:r>
            <w:r w:rsidRPr="00937765">
              <w:rPr>
                <w:lang w:bidi="he-IL"/>
              </w:rPr>
              <w:t xml:space="preserve">(“Fiara … a fost nimicită… şi a fost aruncată în focul care arde”). </w:t>
            </w:r>
            <w:r w:rsidRPr="00656603">
              <w:rPr>
                <w:lang w:bidi="he-IL"/>
              </w:rPr>
              <w:t xml:space="preserve">Cf. 7. 10: un râu de foc iese din tronul divin. </w:t>
            </w:r>
          </w:p>
        </w:tc>
        <w:tc>
          <w:tcPr>
            <w:tcW w:w="3552" w:type="dxa"/>
            <w:tcMar>
              <w:top w:w="15" w:type="dxa"/>
              <w:left w:w="100" w:type="dxa"/>
              <w:bottom w:w="15" w:type="dxa"/>
              <w:right w:w="100" w:type="dxa"/>
            </w:tcMar>
            <w:hideMark/>
          </w:tcPr>
          <w:p w:rsidR="00180F62" w:rsidRPr="00BE4232" w:rsidRDefault="00180F62" w:rsidP="00E7628A">
            <w:pPr>
              <w:rPr>
                <w:lang w:bidi="he-IL"/>
              </w:rPr>
            </w:pPr>
            <w:r w:rsidRPr="003A65A9">
              <w:rPr>
                <w:rFonts w:ascii="Gentium" w:hAnsi="Gentium"/>
                <w:lang w:val="el-GR" w:bidi="he-IL"/>
              </w:rPr>
              <w:t>ἐπιάσθη</w:t>
            </w:r>
            <w:r w:rsidRPr="00BE4232">
              <w:rPr>
                <w:rFonts w:ascii="Gentium" w:hAnsi="Gentium"/>
                <w:lang w:bidi="he-IL"/>
              </w:rPr>
              <w:t xml:space="preserve"> </w:t>
            </w:r>
            <w:r w:rsidRPr="003A65A9">
              <w:rPr>
                <w:rFonts w:ascii="Gentium" w:hAnsi="Gentium"/>
                <w:i/>
                <w:iCs/>
                <w:lang w:val="el-GR" w:bidi="he-IL"/>
              </w:rPr>
              <w:t>τὸ</w:t>
            </w:r>
            <w:r w:rsidRPr="00BE4232">
              <w:rPr>
                <w:rFonts w:ascii="Gentium" w:hAnsi="Gentium"/>
                <w:i/>
                <w:iCs/>
                <w:lang w:bidi="he-IL"/>
              </w:rPr>
              <w:t xml:space="preserve"> </w:t>
            </w:r>
            <w:r w:rsidRPr="003A65A9">
              <w:rPr>
                <w:rFonts w:ascii="Gentium" w:hAnsi="Gentium"/>
                <w:i/>
                <w:iCs/>
                <w:lang w:val="el-GR" w:bidi="he-IL"/>
              </w:rPr>
              <w:t>θηρίον</w:t>
            </w:r>
            <w:r w:rsidRPr="00BE4232">
              <w:rPr>
                <w:rFonts w:ascii="Gentium" w:hAnsi="Gentium"/>
                <w:i/>
                <w:iCs/>
                <w:lang w:bidi="he-IL"/>
              </w:rPr>
              <w:t xml:space="preserve"> </w:t>
            </w:r>
            <w:r w:rsidRPr="003A65A9">
              <w:rPr>
                <w:rFonts w:ascii="Gentium" w:hAnsi="Gentium"/>
                <w:lang w:val="el-GR" w:bidi="he-IL"/>
              </w:rPr>
              <w:t>καὶ</w:t>
            </w:r>
            <w:r w:rsidRPr="00BE4232">
              <w:rPr>
                <w:rFonts w:ascii="Gentium" w:hAnsi="Gentium"/>
                <w:lang w:bidi="he-IL"/>
              </w:rPr>
              <w:t xml:space="preserve"> </w:t>
            </w:r>
            <w:r w:rsidRPr="003A65A9">
              <w:rPr>
                <w:rFonts w:ascii="Gentium" w:hAnsi="Gentium"/>
                <w:lang w:val="el-GR" w:bidi="he-IL"/>
              </w:rPr>
              <w:t>μετ</w:t>
            </w:r>
            <w:r w:rsidRPr="00BE4232">
              <w:rPr>
                <w:rFonts w:ascii="Gentium" w:hAnsi="Gentium"/>
                <w:lang w:bidi="he-IL"/>
              </w:rPr>
              <w:t xml:space="preserve">ʼ </w:t>
            </w:r>
            <w:r w:rsidRPr="003A65A9">
              <w:rPr>
                <w:rFonts w:ascii="Gentium" w:hAnsi="Gentium"/>
                <w:lang w:val="el-GR" w:bidi="he-IL"/>
              </w:rPr>
              <w:t>αὐτοῦ</w:t>
            </w:r>
            <w:r w:rsidRPr="00BE4232">
              <w:rPr>
                <w:rFonts w:ascii="Gentium" w:hAnsi="Gentium"/>
                <w:lang w:bidi="he-IL"/>
              </w:rPr>
              <w:t xml:space="preserve"> </w:t>
            </w:r>
            <w:r w:rsidRPr="003A65A9">
              <w:rPr>
                <w:rFonts w:ascii="Gentium" w:hAnsi="Gentium"/>
                <w:lang w:val="el-GR" w:bidi="he-IL"/>
              </w:rPr>
              <w:t>ὁ</w:t>
            </w:r>
            <w:r w:rsidRPr="00BE4232">
              <w:rPr>
                <w:lang w:bidi="he-IL"/>
              </w:rPr>
              <w:t xml:space="preserve"> </w:t>
            </w:r>
            <w:r w:rsidRPr="003A65A9">
              <w:rPr>
                <w:rFonts w:ascii="Gentium" w:hAnsi="Gentium"/>
                <w:lang w:val="el-GR" w:bidi="he-IL"/>
              </w:rPr>
              <w:t>ψευδοπροφήτης</w:t>
            </w:r>
            <w:r w:rsidRPr="00BE4232">
              <w:rPr>
                <w:rFonts w:ascii="Gentium" w:hAnsi="Gentium"/>
                <w:lang w:bidi="he-IL"/>
              </w:rPr>
              <w:t xml:space="preserve"> </w:t>
            </w:r>
            <w:r w:rsidRPr="00BE4232">
              <w:rPr>
                <w:lang w:bidi="he-IL"/>
              </w:rPr>
              <w:t xml:space="preserve">… </w:t>
            </w:r>
            <w:r w:rsidRPr="003A65A9">
              <w:rPr>
                <w:rFonts w:ascii="Gentium" w:hAnsi="Gentium"/>
                <w:i/>
                <w:iCs/>
                <w:lang w:val="el-GR" w:bidi="he-IL"/>
              </w:rPr>
              <w:t>ἐβλήθησαν</w:t>
            </w:r>
            <w:r w:rsidRPr="00BE4232">
              <w:rPr>
                <w:rFonts w:ascii="Gentium" w:hAnsi="Gentium"/>
                <w:i/>
                <w:iCs/>
                <w:lang w:bidi="he-IL"/>
              </w:rPr>
              <w:t xml:space="preserve"> </w:t>
            </w:r>
            <w:r w:rsidRPr="003A65A9">
              <w:rPr>
                <w:rFonts w:ascii="Gentium" w:hAnsi="Gentium"/>
                <w:lang w:val="el-GR" w:bidi="he-IL"/>
              </w:rPr>
              <w:t>οἱ</w:t>
            </w:r>
            <w:r w:rsidRPr="00BE4232">
              <w:rPr>
                <w:rFonts w:ascii="Gentium" w:hAnsi="Gentium"/>
                <w:lang w:bidi="he-IL"/>
              </w:rPr>
              <w:t xml:space="preserve"> </w:t>
            </w:r>
            <w:r w:rsidRPr="003A65A9">
              <w:rPr>
                <w:rFonts w:ascii="Gentium" w:hAnsi="Gentium"/>
                <w:lang w:val="el-GR" w:bidi="he-IL"/>
              </w:rPr>
              <w:t>δύο</w:t>
            </w:r>
            <w:r w:rsidRPr="00BE4232">
              <w:rPr>
                <w:lang w:bidi="he-IL"/>
              </w:rPr>
              <w:t xml:space="preserve"> </w:t>
            </w:r>
            <w:r w:rsidRPr="003A65A9">
              <w:rPr>
                <w:rFonts w:ascii="Gentium" w:hAnsi="Gentium"/>
                <w:i/>
                <w:iCs/>
                <w:lang w:val="el-GR" w:bidi="he-IL"/>
              </w:rPr>
              <w:t>εἰς</w:t>
            </w:r>
            <w:r w:rsidRPr="00BE4232">
              <w:rPr>
                <w:rFonts w:ascii="Gentium" w:hAnsi="Gentium"/>
                <w:i/>
                <w:iCs/>
                <w:lang w:bidi="he-IL"/>
              </w:rPr>
              <w:t xml:space="preserve"> </w:t>
            </w:r>
            <w:r w:rsidRPr="003A65A9">
              <w:rPr>
                <w:rFonts w:ascii="Gentium" w:hAnsi="Gentium"/>
                <w:i/>
                <w:iCs/>
                <w:lang w:val="el-GR" w:bidi="he-IL"/>
              </w:rPr>
              <w:t>τὴν</w:t>
            </w:r>
            <w:r w:rsidRPr="00BE4232">
              <w:rPr>
                <w:rFonts w:ascii="Gentium" w:hAnsi="Gentium"/>
                <w:i/>
                <w:iCs/>
                <w:lang w:bidi="he-IL"/>
              </w:rPr>
              <w:t xml:space="preserve"> </w:t>
            </w:r>
            <w:r w:rsidRPr="003A65A9">
              <w:rPr>
                <w:rFonts w:ascii="Gentium" w:hAnsi="Gentium"/>
                <w:i/>
                <w:iCs/>
                <w:lang w:val="el-GR" w:bidi="he-IL"/>
              </w:rPr>
              <w:t>λίμνην</w:t>
            </w:r>
            <w:r w:rsidRPr="00BE4232">
              <w:rPr>
                <w:rFonts w:ascii="Gentium" w:hAnsi="Gentium"/>
                <w:i/>
                <w:iCs/>
                <w:lang w:bidi="he-IL"/>
              </w:rPr>
              <w:t xml:space="preserve"> </w:t>
            </w:r>
            <w:r w:rsidRPr="003A65A9">
              <w:rPr>
                <w:rFonts w:ascii="Gentium" w:hAnsi="Gentium"/>
                <w:i/>
                <w:iCs/>
                <w:lang w:val="el-GR" w:bidi="he-IL"/>
              </w:rPr>
              <w:t>τοῦ</w:t>
            </w:r>
            <w:r w:rsidRPr="00BE4232">
              <w:rPr>
                <w:rFonts w:ascii="Gentium" w:hAnsi="Gentium"/>
                <w:i/>
                <w:iCs/>
                <w:lang w:bidi="he-IL"/>
              </w:rPr>
              <w:t xml:space="preserve"> </w:t>
            </w:r>
            <w:r w:rsidRPr="003A65A9">
              <w:rPr>
                <w:rFonts w:ascii="Gentium" w:hAnsi="Gentium"/>
                <w:i/>
                <w:iCs/>
                <w:lang w:val="el-GR" w:bidi="he-IL"/>
              </w:rPr>
              <w:t>πυρὸς</w:t>
            </w:r>
            <w:r w:rsidRPr="00BE4232">
              <w:rPr>
                <w:rFonts w:ascii="Gentium" w:hAnsi="Gentium"/>
                <w:i/>
                <w:iCs/>
                <w:lang w:bidi="he-IL"/>
              </w:rPr>
              <w:t xml:space="preserve"> </w:t>
            </w:r>
            <w:r w:rsidRPr="003A65A9">
              <w:rPr>
                <w:rFonts w:ascii="Gentium" w:hAnsi="Gentium"/>
                <w:i/>
                <w:iCs/>
                <w:lang w:val="el-GR" w:bidi="he-IL"/>
              </w:rPr>
              <w:t>τῆς</w:t>
            </w:r>
            <w:r w:rsidRPr="00BE4232">
              <w:rPr>
                <w:rFonts w:ascii="Gentium" w:hAnsi="Gentium"/>
                <w:i/>
                <w:iCs/>
                <w:lang w:bidi="he-IL"/>
              </w:rPr>
              <w:t xml:space="preserve"> </w:t>
            </w:r>
            <w:r w:rsidRPr="003A65A9">
              <w:rPr>
                <w:rFonts w:ascii="Gentium" w:hAnsi="Gentium"/>
                <w:i/>
                <w:iCs/>
                <w:lang w:val="el-GR" w:bidi="he-IL"/>
              </w:rPr>
              <w:t>καιομένης</w:t>
            </w:r>
            <w:r w:rsidRPr="00BE4232">
              <w:rPr>
                <w:lang w:bidi="he-IL"/>
              </w:rPr>
              <w:t xml:space="preserve"> (“</w:t>
            </w:r>
            <w:r>
              <w:rPr>
                <w:lang w:bidi="he-IL"/>
              </w:rPr>
              <w:t>Fiara a fost prinsă</w:t>
            </w:r>
            <w:r w:rsidRPr="00BE4232">
              <w:rPr>
                <w:lang w:bidi="he-IL"/>
              </w:rPr>
              <w:t xml:space="preserve">, </w:t>
            </w:r>
            <w:r>
              <w:rPr>
                <w:lang w:bidi="he-IL"/>
              </w:rPr>
              <w:t>şi cu ea şi profetul mincinos... şi cei doi au fost aruncaţi în iazul de foc care arde cu sulf</w:t>
            </w:r>
            <w:r w:rsidRPr="00BE4232">
              <w:rPr>
                <w:lang w:bidi="he-IL"/>
              </w:rPr>
              <w:t>”)</w:t>
            </w:r>
          </w:p>
        </w:tc>
      </w:tr>
    </w:tbl>
    <w:p w:rsidR="00180F62" w:rsidRPr="00BE4232" w:rsidRDefault="00180F62" w:rsidP="00180F62"/>
    <w:p w:rsidR="00180F62" w:rsidRDefault="00180F62" w:rsidP="00180F62">
      <w:pPr>
        <w:rPr>
          <w:lang w:bidi="he-IL"/>
        </w:rPr>
      </w:pPr>
      <w:r w:rsidRPr="00BE4232">
        <w:rPr>
          <w:lang w:bidi="he-IL"/>
        </w:rPr>
        <w:t>Armatele răzvrătite sunt distruse, ucise,</w:t>
      </w:r>
      <w:r w:rsidRPr="00C10355">
        <w:rPr>
          <w:rStyle w:val="fr-Footnote-Reference"/>
        </w:rPr>
        <w:footnoteReference w:id="228"/>
      </w:r>
      <w:r w:rsidRPr="00BE4232">
        <w:rPr>
          <w:lang w:bidi="he-IL"/>
        </w:rPr>
        <w:t xml:space="preserve"> şi se aşteaptă ziua judecăţii când vor învia pentru judecată (cf. </w:t>
      </w:r>
      <w:r w:rsidRPr="00BE4232">
        <w:rPr>
          <w:lang w:bidi="he-IL"/>
        </w:rPr>
        <w:lastRenderedPageBreak/>
        <w:t xml:space="preserve">cap. </w:t>
      </w:r>
      <w:r>
        <w:rPr>
          <w:lang w:bidi="he-IL"/>
        </w:rPr>
        <w:t>20). Este interesant de amintit aici Daniel 7.12, unde se spune că, după ce Fiara este ucisă şi aruncată în foc – un fel de judecată finală anticipată, restul fiarelor implicate în răzvrătire sunt păstrate până la un timp anume (această referinţă s-ar putea înţelege cu privire la ziua judecăţii, cf. Daniel 12.2 şi Apocalipsa 20).</w:t>
      </w:r>
    </w:p>
    <w:p w:rsidR="00180F62" w:rsidRPr="006E259E" w:rsidRDefault="00180F62" w:rsidP="00180F62"/>
    <w:p w:rsidR="00180F62" w:rsidRDefault="00180F62" w:rsidP="00180F62">
      <w:pPr>
        <w:ind w:firstLine="0"/>
      </w:pPr>
      <w:r w:rsidRPr="008C23B0">
        <w:rPr>
          <w:b/>
          <w:bCs w:val="0"/>
        </w:rPr>
        <w:t xml:space="preserve">Capitolul 20: </w:t>
      </w:r>
      <w:r>
        <w:rPr>
          <w:b/>
          <w:bCs w:val="0"/>
        </w:rPr>
        <w:t xml:space="preserve">cei </w:t>
      </w:r>
      <w:r w:rsidRPr="008C23B0">
        <w:rPr>
          <w:b/>
          <w:bCs w:val="0"/>
        </w:rPr>
        <w:t>1000 de ani şi Judecata finală.</w:t>
      </w:r>
      <w:r w:rsidRPr="006E259E">
        <w:t xml:space="preserve"> </w:t>
      </w:r>
      <w:r>
        <w:t>Acest capitol incitant se concentrează pe patru viziuni deosebite: viziunea legării diavolului (20:1-3), a</w:t>
      </w:r>
      <w:r w:rsidRPr="006E259E">
        <w:t xml:space="preserve"> venirii împărăţiei me</w:t>
      </w:r>
      <w:r>
        <w:t xml:space="preserve">sianice sub forma de „1000” de ani, în care Hristos domneşte împreună cu credincioşii înviaţi (20:4-6; în greacă </w:t>
      </w:r>
      <w:r w:rsidRPr="00314065">
        <w:rPr>
          <w:i/>
          <w:iCs/>
        </w:rPr>
        <w:t>ta hilia</w:t>
      </w:r>
      <w:r>
        <w:t>, plural neutru, poate fi tradus şi ca „1000 de ani”, în mod simbolic, dar literal înseamnă, „mii de ani”</w:t>
      </w:r>
      <w:r w:rsidRPr="00C10355">
        <w:rPr>
          <w:rStyle w:val="fr-Footnote-Reference"/>
        </w:rPr>
        <w:footnoteReference w:id="229"/>
      </w:r>
      <w:r>
        <w:t>), viziunea ultimei</w:t>
      </w:r>
      <w:r w:rsidRPr="006E259E">
        <w:t xml:space="preserve"> răzvrătiri </w:t>
      </w:r>
      <w:r>
        <w:t xml:space="preserve">a omenirii conduse şi înşelate de Satana, din nou </w:t>
      </w:r>
      <w:r w:rsidRPr="006E259E">
        <w:t>(</w:t>
      </w:r>
      <w:r>
        <w:t xml:space="preserve">20:7-10, </w:t>
      </w:r>
      <w:r w:rsidRPr="006E259E">
        <w:t>care cuprinde dezlegarea d</w:t>
      </w:r>
      <w:r>
        <w:t>iavolului, înşelarea neamurilor ca să lupte împotriva lui Hristos</w:t>
      </w:r>
      <w:r w:rsidRPr="006E259E">
        <w:t xml:space="preserve"> şi înfrângerea lor definitivă</w:t>
      </w:r>
      <w:r>
        <w:t>, de data asta doar prin suflarea gurii sale; deşi şi la Armaghedon, au fost nimiciţi asemănător, de sabia care ieşea din gura Logosului lui Dumnezeu</w:t>
      </w:r>
      <w:r w:rsidRPr="006E259E">
        <w:t xml:space="preserve">), precum şi </w:t>
      </w:r>
      <w:r>
        <w:t>viziunea Judecăţii finale</w:t>
      </w:r>
      <w:r w:rsidRPr="006E259E">
        <w:t xml:space="preserve"> a îngerilor şi a oamenilor</w:t>
      </w:r>
      <w:r>
        <w:t>, de la marele tron alb (20:11-15)</w:t>
      </w:r>
      <w:r w:rsidRPr="006E259E">
        <w:t>.</w:t>
      </w:r>
    </w:p>
    <w:p w:rsidR="00180F62" w:rsidRDefault="00180F62" w:rsidP="00180F62">
      <w:r w:rsidRPr="00921AD0">
        <w:rPr>
          <w:b/>
          <w:bCs w:val="0"/>
        </w:rPr>
        <w:t xml:space="preserve">Relaţia </w:t>
      </w:r>
      <w:r>
        <w:rPr>
          <w:b/>
          <w:bCs w:val="0"/>
        </w:rPr>
        <w:t xml:space="preserve">dintre capitolele </w:t>
      </w:r>
      <w:r w:rsidRPr="00921AD0">
        <w:rPr>
          <w:b/>
          <w:bCs w:val="0"/>
        </w:rPr>
        <w:t>19</w:t>
      </w:r>
      <w:r>
        <w:rPr>
          <w:b/>
          <w:bCs w:val="0"/>
        </w:rPr>
        <w:t xml:space="preserve"> şi </w:t>
      </w:r>
      <w:r w:rsidRPr="00921AD0">
        <w:rPr>
          <w:b/>
          <w:bCs w:val="0"/>
        </w:rPr>
        <w:t>20</w:t>
      </w:r>
      <w:r>
        <w:t>. Subiectul relaţiei tematice şi temporale dintre 19 şi 20 este unul foarte discutat. Dacă ar fi pură istorie, nu ar fi fost loc de prea multă dezbatere, dar fiind vorba de viziuni apocaliptice, este important în ce cheie sunt interpretate.</w:t>
      </w:r>
    </w:p>
    <w:p w:rsidR="00180F62" w:rsidRDefault="00180F62" w:rsidP="00180F62">
      <w:r>
        <w:t xml:space="preserve">Pe deoparte, capitolul 20 este în continuarea strictă a </w:t>
      </w:r>
      <w:r w:rsidRPr="006E259E">
        <w:t>capitolului 19, în virtutea firului narativ</w:t>
      </w:r>
      <w:r>
        <w:t xml:space="preserve"> (cf. expresia </w:t>
      </w:r>
      <w:r w:rsidRPr="003B1828">
        <w:rPr>
          <w:i/>
          <w:iCs/>
        </w:rPr>
        <w:t>kai eidon aggelon</w:t>
      </w:r>
      <w:r>
        <w:t xml:space="preserve">, „şi am văzut un înger”, 20.1), ca şi cum </w:t>
      </w:r>
      <w:r>
        <w:lastRenderedPageBreak/>
        <w:t>sunt descrise evenimente succesive. Conform acestei citiri, Diavolul, după ce a fost învins, împreună cu poporele pe care le conducea, este legat pentru 1000 de ani, după care primeşte din nou o şansă să îi înşele pe oameni. Aceasta este interpretarea pre-milenistă.</w:t>
      </w:r>
    </w:p>
    <w:p w:rsidR="00180F62" w:rsidRDefault="00180F62" w:rsidP="00180F62">
      <w:r>
        <w:t>În acelaşi timp, capitolele 17-19 pot reprezenta un tot unitar, o singură viziune despre ultima şi cea mai mare înfrângere a răzvrătirii popoarelor (a Babilonului şi a lui Satan, a lui Antihrist (Fiara din mare) şi a profetului mincinos, despre ultimii doi arătându-se că au fost aruncaţi în iazul de foc. Această aruncare în iazul de foc reprezintă o judecată aparte, rapidă, dar este şi un simbol al judecăţii finale. Judecata este aici tratată schematic, rezumat, urmând să fie prezentată mai târziu, în detaliu.</w:t>
      </w:r>
    </w:p>
    <w:p w:rsidR="00180F62" w:rsidRPr="006E259E" w:rsidRDefault="00180F62" w:rsidP="00180F62">
      <w:r>
        <w:t>Conform unei asemenea interpretări, judecata finală este descrisă în detaliu în capitolul 20, care reia dintr-un alt punct de vedere istoria ultimei confruntări. Interpretarea amilenistă vede în acest capitol o reluare a istoriei înfrângerii Diavolului, într-o nouă viziune, şi nu o continuare istorică a evenimentelor din 10. De fapt judecata a mai fost anticipată într-o serie de viziuni, cum sunt cele din capitolul 12, 16 şi 19. În acest caz, mileniul (adică „miile de ani”) se referă la epoca Bisericii.</w:t>
      </w:r>
      <w:r w:rsidRPr="00D667AE">
        <w:rPr>
          <w:rStyle w:val="fr-Footnote-Reference"/>
        </w:rPr>
        <w:footnoteReference w:id="230"/>
      </w:r>
    </w:p>
    <w:p w:rsidR="00180F62" w:rsidRDefault="00180F62" w:rsidP="00180F62">
      <w:r w:rsidRPr="006E259E">
        <w:t>Astfel, 20:1-3 arată că Ioan a văzut un înger care, coborându-se din cer cu un lanţ mare, l-a închis pe Balaur timp de 1000 de ani într-un loc numit Adânc şi l-a pecetluit să nu iasă de acolo, ca să nu mai înşele neamurile în acest răstimp, urmând să i se dea drumul, în final, pentru puţină vreme. Partea dificilă a acestui capitol este că, dacă începutul (1-3) şi finalul său (7-15) par să reia istoria Armaghedonului, partea din mijloc (4-</w:t>
      </w:r>
      <w:r w:rsidRPr="006E259E">
        <w:lastRenderedPageBreak/>
        <w:t xml:space="preserve">6) descrie o domnie a celor răscumpăraţi, alături de Isus, de-a lungul acestei mii de ani. </w:t>
      </w:r>
    </w:p>
    <w:p w:rsidR="00180F62" w:rsidRDefault="00180F62" w:rsidP="00180F62">
      <w:r>
        <w:t>Mai precis, mai întâi este vorba despre nişte tronuri ocupate de nişte judecători puternici (identitatea judecătorilor, ca şi obiectul judecăţii rămân neclare; ar putea fi o judecată intermediară sau judecata finală; ar putea fi vorba însă şi despre nişte fiinţe îngereşti sau despre nişte oameni). Imediat după aceasta sunt văzute sufletele celor carora li s-a tăiat capul pentru mărturisirea lui Isus şi a cuvântului (martiri care par să vină din toate epocile Bisericii) şi, de asemeni, sufletele celor care nu s-au închinat Fiarei (martiri din necazul cel mare) şi ni se spune despre ei că au „trăit şi au împărăţit cu Hristos mia de ani (sau „miile de ani”)”, 20:4 (Cornilescu traduce „au înviat şi au împărăţit”, dar nu este cea mai exactă traducere; este adevărat însă că în lumina afirmaţiei din 20:5, că aceasta este prima înviere, ar putea fi tradus „au înviat şi au împărăţit”; tot la fel de bine însă poate fi admis şi un înţeles metaforic pentru expresia „prima înviere”). De asemeni, acest detaliu pare să spună că doar martirii, şi anume martirii din toate epocile, vor împărăţi împreună cu Hristos în timpul miilor de ani, ceea ce ridică o problemă despre activitatea din acest timp a restului sfinţilor din Biserică: sunt ei în ceruri şi vin doar în final pe pământ (dar Biblia pare să spună că toţi vor veni pe pământ cu Domnul, la a doua venire)? Vor fi ei pe pământ, dar nu vor împărăţi cu Hristos, ci doar martirii? Aceste nelămuriri par să indice că, totuşi, capitolul 20 din Apocalipsa este plin de simboluri, nu neapărat o prezentare nemijlocită a istoriei viitoare.</w:t>
      </w:r>
    </w:p>
    <w:p w:rsidR="00180F62" w:rsidRPr="006E259E" w:rsidRDefault="00180F62" w:rsidP="00180F62">
      <w:r>
        <w:t xml:space="preserve">Problema este, mai departe, </w:t>
      </w:r>
      <w:r w:rsidRPr="006E259E">
        <w:t xml:space="preserve">complicată de faptul că apare şi o judecată intermediară (premergătoare zilei </w:t>
      </w:r>
      <w:r w:rsidRPr="006E259E">
        <w:lastRenderedPageBreak/>
        <w:t xml:space="preserve">finale de judecată a omenirii), </w:t>
      </w:r>
      <w:r>
        <w:t xml:space="preserve">judecata ţinută de cei de pe tronuri, </w:t>
      </w:r>
      <w:r w:rsidRPr="006E259E">
        <w:t>precum şi câţiva termeni mai neobişnuiţi: prima înviere, a doua moarte (20:5, 6, 14; cf. 2:11 – a doua moarte, apare şi în mesajul Bisericii din Smirna – ce-a de-a doua Biserică din cele 7; prin paralelism, s-ar putea vorbi şi de a do</w:t>
      </w:r>
      <w:r>
        <w:t>ua înviere şi de prima moarte).</w:t>
      </w:r>
    </w:p>
    <w:p w:rsidR="00180F62" w:rsidRDefault="00180F62" w:rsidP="00180F62">
      <w:r>
        <w:t>S-ar putea însă, ca în interpretarea capitolului 20 să aibă o greutate deosebită</w:t>
      </w:r>
      <w:r w:rsidRPr="006E259E">
        <w:t xml:space="preserve"> pasajele unde se vorbeşte despre dispariţia </w:t>
      </w:r>
      <w:r>
        <w:t>cerurilor şi despre dispariţia formelor de relief de pe pământ (munţi, dealuri, insule). Astfel, î</w:t>
      </w:r>
      <w:r w:rsidRPr="006E259E">
        <w:t xml:space="preserve">n 6:10-17, după pecetea a şasea, </w:t>
      </w:r>
      <w:r>
        <w:t xml:space="preserve">Ioan vede că </w:t>
      </w:r>
      <w:r w:rsidRPr="006E259E">
        <w:t xml:space="preserve">cerul trece ca un sul, iar insulele şi munţii se mişcă </w:t>
      </w:r>
      <w:r>
        <w:t>din locul lor</w:t>
      </w:r>
      <w:r w:rsidRPr="006E259E">
        <w:t xml:space="preserve"> (o prefigurare a finalului</w:t>
      </w:r>
      <w:r>
        <w:t>). Şi î</w:t>
      </w:r>
      <w:r w:rsidRPr="006E259E">
        <w:t xml:space="preserve">n 16:14, capitolul celor şapte potire, </w:t>
      </w:r>
      <w:r>
        <w:t xml:space="preserve">Ioan vede că </w:t>
      </w:r>
      <w:r w:rsidRPr="006E259E">
        <w:t xml:space="preserve">cerul trece şi este înfăşurat ca un sul, iar insulele şi munţii se mişcă din locul lor; </w:t>
      </w:r>
      <w:r>
        <w:t xml:space="preserve">la fel şi </w:t>
      </w:r>
      <w:r w:rsidRPr="006E259E">
        <w:t xml:space="preserve">în 16:20, insulele şi munţii dispar, dar încă nu este judecata celor vii şi celor morţi. </w:t>
      </w:r>
      <w:r>
        <w:t>În sfârşit, în</w:t>
      </w:r>
      <w:r w:rsidRPr="006E259E">
        <w:t xml:space="preserve"> 20:11 </w:t>
      </w:r>
      <w:r>
        <w:t xml:space="preserve">se spune că </w:t>
      </w:r>
      <w:r w:rsidRPr="006E259E">
        <w:t xml:space="preserve">cerul </w:t>
      </w:r>
      <w:r>
        <w:t>şi pământul au fugit dinaintea C</w:t>
      </w:r>
      <w:r w:rsidRPr="006E259E">
        <w:t xml:space="preserve">elui ce şedea pe tronul mare şi alb al judecăţii şi nu s-a mai găsit loc pentru ele. </w:t>
      </w:r>
      <w:r>
        <w:t>Cum pot însă cerurile, munţii şi insulele să dispară de mai multe ori?</w:t>
      </w:r>
    </w:p>
    <w:p w:rsidR="00180F62" w:rsidRPr="006E259E" w:rsidRDefault="00180F62" w:rsidP="00180F62">
      <w:r w:rsidRPr="006E259E">
        <w:t>O primă interpretare ar fi că în capitolele 16 şi 20 este vorba de acelaşi fenomen, dar în 17-20 avem detalierea judecăţii. Dacă nu se admite acest lucru, ar însemna că în Ap</w:t>
      </w:r>
      <w:r>
        <w:t>ocalipsa apar mai multe cutremure</w:t>
      </w:r>
      <w:r w:rsidRPr="006E259E">
        <w:t xml:space="preserve"> final</w:t>
      </w:r>
      <w:r>
        <w:t>e</w:t>
      </w:r>
      <w:r w:rsidRPr="006E259E">
        <w:t xml:space="preserve"> </w:t>
      </w:r>
      <w:r>
        <w:t>în care cerurile</w:t>
      </w:r>
      <w:r w:rsidRPr="006E259E">
        <w:t xml:space="preserve"> şi pământul</w:t>
      </w:r>
      <w:r>
        <w:t xml:space="preserve"> trec şi sunt transformate (transfigurate).</w:t>
      </w:r>
      <w:r w:rsidRPr="006E259E">
        <w:t xml:space="preserve"> O altă posibilitate,</w:t>
      </w:r>
      <w:r>
        <w:t xml:space="preserve"> ar fi aceea că în capitolul 20</w:t>
      </w:r>
      <w:r w:rsidRPr="006E259E">
        <w:t xml:space="preserve"> este o reluare</w:t>
      </w:r>
      <w:r>
        <w:t xml:space="preserve"> a prezentării ultimelor evenimente legate de înfrângerea răului şi judecata finală</w:t>
      </w:r>
      <w:r w:rsidRPr="006E259E">
        <w:t>,</w:t>
      </w:r>
      <w:r>
        <w:t xml:space="preserve"> cu anumite detalii specifice care trebuie interpretate</w:t>
      </w:r>
      <w:r w:rsidRPr="006E259E">
        <w:t>.</w:t>
      </w:r>
    </w:p>
    <w:p w:rsidR="00180F62" w:rsidRPr="006E259E" w:rsidRDefault="00180F62" w:rsidP="00180F62">
      <w:r w:rsidRPr="006E259E">
        <w:t xml:space="preserve">Încă o observaţie </w:t>
      </w:r>
      <w:r>
        <w:t>interesantă</w:t>
      </w:r>
      <w:r w:rsidRPr="006E259E">
        <w:t xml:space="preserve"> în acest context ar fi aceea că, începând cu trâmbiţa a </w:t>
      </w:r>
      <w:r>
        <w:t xml:space="preserve">cincea, în general se deschide </w:t>
      </w:r>
      <w:r>
        <w:lastRenderedPageBreak/>
        <w:t>A</w:t>
      </w:r>
      <w:r w:rsidRPr="006E259E">
        <w:t xml:space="preserve">dâncul </w:t>
      </w:r>
      <w:r>
        <w:t xml:space="preserve">(Abisul) </w:t>
      </w:r>
      <w:r w:rsidRPr="006E259E">
        <w:t xml:space="preserve">şi </w:t>
      </w:r>
      <w:r>
        <w:t xml:space="preserve">alte </w:t>
      </w:r>
      <w:r w:rsidRPr="006E259E">
        <w:t>diverse închisori ale îngerilor şi duhurilor demonice, şi nu se mai aruncă înăuntru, ci sunt dezlegate aceste făpturi, ca să participe la pedepsirea oamenilor şi la evenimentele finale. Ar fi un pic surprinzător, deci, ca aici, în capitolul 20, Diavolul să fie închis în Adânc, după Armaghedon, ca să fie dezlegat după alţi 1000 de ani.</w:t>
      </w:r>
    </w:p>
    <w:p w:rsidR="00180F62" w:rsidRDefault="00180F62" w:rsidP="00180F62">
      <w:r>
        <w:t xml:space="preserve">În final, capitolul 20 este unic şi prin descrierea în amănunt a judecăţii finale. În urma conflictului, Diavolul este aruncat şi el în iazul de foc, alături de Fiară şi de profetul mincinos. </w:t>
      </w:r>
    </w:p>
    <w:p w:rsidR="00180F62" w:rsidRDefault="00180F62" w:rsidP="00180F62">
      <w:r>
        <w:t>Apoi are loc învierea a doua şi judecata. Judecata finală, generală, nu are loc decât după înviere, când toţi oamenii au primit un trup nou. Iazul de foc va fi suferit fizic, în trupul cel nou.</w:t>
      </w:r>
    </w:p>
    <w:p w:rsidR="00180F62" w:rsidRDefault="00180F62" w:rsidP="00180F62">
      <w:r>
        <w:t xml:space="preserve">Oamenii sunt judecaţi în faţa tronului alb conform a două tipuri de cărţi: cartea vieţii (se va vedea dacă numele lor au fost scrise în cartea vieţii) şi cărţile faptelor lor (se va vedea ce fel de fapte au avut). Morţii sunt daţi înapoi din locurile unde au murit: din mare, din locuinţa morţilor (hades) şi din moarte. Este interesant de urmărit cum Moartea şi Hadesul (zei păgâni, </w:t>
      </w:r>
      <w:r w:rsidRPr="00501767">
        <w:rPr>
          <w:i/>
          <w:iCs/>
        </w:rPr>
        <w:t>Thanatos</w:t>
      </w:r>
      <w:r>
        <w:t xml:space="preserve"> şi </w:t>
      </w:r>
      <w:r w:rsidRPr="00501767">
        <w:rPr>
          <w:i/>
          <w:iCs/>
        </w:rPr>
        <w:t>Hades</w:t>
      </w:r>
      <w:r>
        <w:t xml:space="preserve">, trataţi ca zei demonici) sunt tratate aici ca două persoane (de fapt, şi în pecetea a 4a, călăreţul de pe calul vânăt-galben era Moartea, iar în urma sa, ca un scutier, venea Hadesul, locuinţa morţilor – sau cum traduc alţii, Iadul). Moartea şi Hadesul sunt aruncate în iazul de foc (sau lacul de foc), la fel ca şi persoanele răzvrătite şi demonii. Marea nu este aruncată în lacul de foc, dar ea, totuşi, nu mai apare pe pământ, conform 21:1. Această dispariţie a mării poate fi înţeleasă simbolic, deoarece marea şi oceanele cu valurile lor reprezintă neamuri răzvrătite sau forţe naturale greu de supus (Isus ceartă vântul şi </w:t>
      </w:r>
      <w:r>
        <w:lastRenderedPageBreak/>
        <w:t>valurile, de câteva ori, în evanghelii). Cu alte cuvinte se comunică faptul că în noul univers nu va mai fi loc pentru astfel de forţe. Apa va fi sub forma ascultătoare a unor râuri dătătoare de viaţă.</w:t>
      </w:r>
    </w:p>
    <w:p w:rsidR="00180F62" w:rsidRPr="006E259E" w:rsidRDefault="00180F62" w:rsidP="00180F62"/>
    <w:p w:rsidR="00180F62" w:rsidRPr="006E259E" w:rsidRDefault="00180F62" w:rsidP="00180F62">
      <w:pPr>
        <w:pStyle w:val="Heading5"/>
        <w:ind w:firstLine="0"/>
      </w:pPr>
      <w:r w:rsidRPr="006E259E">
        <w:t>Viziunile restaurări</w:t>
      </w:r>
      <w:r>
        <w:t>i, Ierusalimul ceresc</w:t>
      </w:r>
    </w:p>
    <w:p w:rsidR="00180F62" w:rsidRDefault="00180F62" w:rsidP="00180F62"/>
    <w:p w:rsidR="00180F62" w:rsidRDefault="00180F62" w:rsidP="00180F62">
      <w:pPr>
        <w:ind w:firstLine="0"/>
      </w:pPr>
      <w:r w:rsidRPr="002C47CB">
        <w:rPr>
          <w:b/>
          <w:bCs w:val="0"/>
        </w:rPr>
        <w:t>Cap</w:t>
      </w:r>
      <w:r>
        <w:rPr>
          <w:b/>
          <w:bCs w:val="0"/>
        </w:rPr>
        <w:t>itolele</w:t>
      </w:r>
      <w:r w:rsidRPr="002C47CB">
        <w:rPr>
          <w:b/>
          <w:bCs w:val="0"/>
        </w:rPr>
        <w:t xml:space="preserve"> 21-22.</w:t>
      </w:r>
      <w:r w:rsidRPr="006E259E">
        <w:t xml:space="preserve"> </w:t>
      </w:r>
      <w:r>
        <w:t>Aceste două ultime capitole cuprind v</w:t>
      </w:r>
      <w:r w:rsidRPr="006E259E">
        <w:t>iziunea cerului nou şi a Ierusalimului nou, a vieţii celor credincioşi împreună cu Dumnezeu, cu Isus Hristos, Mielul lui Dumnezeu.</w:t>
      </w:r>
    </w:p>
    <w:p w:rsidR="00180F62" w:rsidRDefault="00180F62" w:rsidP="00180F62">
      <w:r>
        <w:t>Prima viziune a restaurării apare în 21.1: Ioan vede că primul cer şi pământul au trecut, la fel şi marea, şi că au apărut un cer nou şi un pământ nou.</w:t>
      </w:r>
    </w:p>
    <w:p w:rsidR="00180F62" w:rsidRDefault="00180F62" w:rsidP="00180F62">
      <w:r>
        <w:t>În acest univers se coboară din cer, de la Dumnezeu, Ierusalimul ceresc, care este nu un oraş gol, ci un oraş locuit de cei credincioşi, pentru că este asemănat cu o mireasă pregătită pentru mirele ei (21.2). Discursul lui Dumnezeu la întâmpinarea miresei sale, este descris în 21.5-8 (vezi şi 21.3-4).</w:t>
      </w:r>
      <w:r w:rsidR="007C551A">
        <w:t xml:space="preserve"> Este bine de observat că omenirea înşelată de Satana şi omenirea răscumpărată prin Hristos sunt, ambele, comparate cu două seturi de imagini: imaginea unei cetăţi şi imaginea unei femei, Babilonu</w:t>
      </w:r>
      <w:r w:rsidR="00B60F57">
        <w:t>l şi desfrânata cea mare</w:t>
      </w:r>
      <w:r w:rsidR="007C551A">
        <w:t xml:space="preserve"> şi</w:t>
      </w:r>
      <w:r w:rsidR="00B60F57">
        <w:t>,</w:t>
      </w:r>
      <w:r w:rsidR="007C551A">
        <w:t xml:space="preserve"> respectiv, Ierusalimul ceresc şi mireasa Mirelui.</w:t>
      </w:r>
      <w:r>
        <w:t xml:space="preserve"> </w:t>
      </w:r>
    </w:p>
    <w:p w:rsidR="00180F62" w:rsidRDefault="00180F62" w:rsidP="00180F62">
      <w:r>
        <w:t xml:space="preserve">Există un paralelism evident între 17.1 şi 21.9, între prezentarea Babilonului şi a Ierusalimului, pentru că în ambele versete unul din cei 7 îngeri ai potirelor cu urgii vine la Ioan şi îi spune: „vino şi îţi voi arăta... ” („vino şi îţi voi arăta mireasa”, şi cf. „vino şi îţi voi arăta judecata desfrânatei cele mari”, i.e. a Babilonului). Mai întâi, trebuie precizat că în ambele cazuri este vorba despre o detaliere, după ce evenimentul a fost prezentat, în </w:t>
      </w:r>
      <w:r>
        <w:lastRenderedPageBreak/>
        <w:t>general, în versetele anterioare. Apoi, în ambele cazuri este vorba nu doar despre o cetate cât şi despre un sistem politic nou, despre un nou popor: omenirea răzvrătită şi, respectiv, omenirea mântuită. În acelaşi timp, ambele cetăţi sunt prezentate ca centre ale unei civilizaţii mai extinse, ca nişte capitale ale civilizaţiilor reprezentate.</w:t>
      </w:r>
    </w:p>
    <w:p w:rsidR="00180F62" w:rsidRDefault="00180F62" w:rsidP="00180F62">
      <w:r>
        <w:t>Descrierea are un grad de simbolism avansat (21.9-27). Prezentarea şi măsurarea au în general mesajul de restaurare, de înnoire, de reconstrucţie. În prezentarea cetăţii intervine des numărul 12 (12 porţi, 12 temelii</w:t>
      </w:r>
      <w:r w:rsidR="00234D93">
        <w:t xml:space="preserve"> etc.</w:t>
      </w:r>
      <w:r>
        <w:t xml:space="preserve">); calitatea materialelor este impresionantă (diamant, pietre scumpe, aur); dimensiunile, de asemeni, sunt deosebite: mai mult de 2000 de km în lăţime, lungime şi înălţime (sub forma unui cub sau a unei piramide), zidurile cetăţii fiind groase de 70 de metri). Cetatea nu are templu, deoarece Dumnezeu însuşi este prezent în ea; astfel, se prezintă implicit, rolul şi forma religiei în această lume nouă: nu mai există religie, ci o relaţie directă cu Dumnezeu. </w:t>
      </w:r>
    </w:p>
    <w:p w:rsidR="00180F62" w:rsidRDefault="00180F62" w:rsidP="00180F62">
      <w:r>
        <w:t xml:space="preserve">Capitolul 22 continuă descrierea cetăţii care se aseamănă un pic cu Babilonul, cu Ninive, cu marile capitale ale lumii: Domnul locuieşte în mijlocul ei, un râu trece prin ea, râul apei vieţii. Implicit funcţionează şi o comparaţie cu Edenul aici, la nivelul râului (şi Edenul era străbătut de un râu), dar şi la nivelul existenţei pomului vieţii. Acesta din urmă este descris ca foarte roditor (12 ori pe an; număr perfect al mântuirii), ca fiind prezent pe ambele maluri ale râului (se înţelege că sunt mai mulţi copaci; deci, noul Ierusalim este tot de-atâtea ori mai plin de viaţă adevărată decât Edenul). Un amănunt aparte suscită interesul cititorilor Apocalipsei, faptul că frunzele pomului vieţii slujesc la vindecarea neamurilor. Pe deoparte, în acest univers nou nu mai este păcat, nici </w:t>
      </w:r>
      <w:r>
        <w:lastRenderedPageBreak/>
        <w:t xml:space="preserve">suferinţă. Pe de alta, se spune ca frunzele acestui pom vindecă oamenii. Nu poate fi decât un sens metaforic </w:t>
      </w:r>
      <w:r w:rsidR="00AA3321">
        <w:t>şi, probabil,</w:t>
      </w:r>
      <w:r>
        <w:t xml:space="preserve"> unul </w:t>
      </w:r>
      <w:r w:rsidR="00AA3321">
        <w:t>unul asociat, medical</w:t>
      </w:r>
      <w:r w:rsidR="00D14F31">
        <w:t xml:space="preserve"> (profilactic)</w:t>
      </w:r>
      <w:r>
        <w:t>. Copacul are rod</w:t>
      </w:r>
      <w:r w:rsidR="00CB3EDB">
        <w:t xml:space="preserve"> variat şi bogat (12 feluri de rod, concomitent, şi rodeşte de 12 ori pe an, adică în fiecare lună)</w:t>
      </w:r>
      <w:r>
        <w:t xml:space="preserve"> şi chiar şi frunzele lui sunt folositoare în men</w:t>
      </w:r>
      <w:r w:rsidR="00E50F70">
        <w:t xml:space="preserve">ţinerea vieţii. Abundenţa </w:t>
      </w:r>
      <w:r w:rsidR="0074674A">
        <w:t>naturii</w:t>
      </w:r>
      <w:r w:rsidR="00E50F70">
        <w:t xml:space="preserve"> şi </w:t>
      </w:r>
      <w:r w:rsidR="00362CAA">
        <w:t xml:space="preserve">a </w:t>
      </w:r>
      <w:r w:rsidR="00E50F70">
        <w:t>vieţii</w:t>
      </w:r>
      <w:r w:rsidR="00362CAA">
        <w:t>, în g</w:t>
      </w:r>
      <w:r w:rsidR="00E15022">
        <w:t>e</w:t>
      </w:r>
      <w:r w:rsidR="00362CAA">
        <w:t>neral,</w:t>
      </w:r>
      <w:r>
        <w:t xml:space="preserve"> în noul Ierusalim este evidentă. </w:t>
      </w:r>
    </w:p>
    <w:p w:rsidR="00180F62" w:rsidRPr="006E259E" w:rsidRDefault="00180F62" w:rsidP="00180F62">
      <w:r w:rsidRPr="006E259E">
        <w:t xml:space="preserve"> </w:t>
      </w:r>
    </w:p>
    <w:p w:rsidR="00180F62" w:rsidRPr="006E259E" w:rsidRDefault="000646B1" w:rsidP="000646B1">
      <w:pPr>
        <w:pStyle w:val="Heading3"/>
      </w:pPr>
      <w:bookmarkStart w:id="256" w:name="_Toc244745239"/>
      <w:bookmarkStart w:id="257" w:name="_Toc354499655"/>
      <w:r>
        <w:t>16.5</w:t>
      </w:r>
      <w:r w:rsidR="00180F62">
        <w:t xml:space="preserve"> Mesajul de ansamblu</w:t>
      </w:r>
      <w:r w:rsidR="00180F62" w:rsidRPr="006E259E">
        <w:t xml:space="preserve"> al Apocalipsei</w:t>
      </w:r>
      <w:bookmarkEnd w:id="256"/>
      <w:bookmarkEnd w:id="257"/>
    </w:p>
    <w:p w:rsidR="00180F62" w:rsidRPr="006E259E" w:rsidRDefault="00180F62" w:rsidP="00180F62">
      <w:pPr>
        <w:rPr>
          <w:lang w:eastAsia="vi-VN"/>
        </w:rPr>
      </w:pPr>
    </w:p>
    <w:p w:rsidR="00180F62" w:rsidRPr="006E259E" w:rsidRDefault="00180F62" w:rsidP="00180F62">
      <w:pPr>
        <w:ind w:firstLine="0"/>
        <w:rPr>
          <w:lang w:eastAsia="vi-VN"/>
        </w:rPr>
      </w:pPr>
      <w:r w:rsidRPr="006E259E">
        <w:rPr>
          <w:lang w:eastAsia="vi-VN"/>
        </w:rPr>
        <w:t>Dincolo de metaforă şi detalii istorice, Apocalipsa are un mesaj clar despre suveranitatea lui Dumnezeu în univers despre controlul său asupra puterea Sa asupra tuturor evenimentelor şi fiinţelor din toate dimensiunile acestei lumi. Pe ansam</w:t>
      </w:r>
      <w:r>
        <w:rPr>
          <w:lang w:eastAsia="vi-VN"/>
        </w:rPr>
        <w:t xml:space="preserve">blu se pot extrage următoarele </w:t>
      </w:r>
      <w:r w:rsidRPr="006E259E">
        <w:rPr>
          <w:lang w:eastAsia="vi-VN"/>
        </w:rPr>
        <w:t>concluzii:</w:t>
      </w:r>
    </w:p>
    <w:p w:rsidR="00180F62" w:rsidRPr="006E259E" w:rsidRDefault="00180F62" w:rsidP="00180F62">
      <w:pPr>
        <w:rPr>
          <w:lang w:eastAsia="vi-VN"/>
        </w:rPr>
      </w:pPr>
    </w:p>
    <w:p w:rsidR="00180F62" w:rsidRDefault="00180F62" w:rsidP="00E7628A">
      <w:pPr>
        <w:numPr>
          <w:ilvl w:val="0"/>
          <w:numId w:val="34"/>
        </w:numPr>
        <w:spacing w:line="240" w:lineRule="atLeast"/>
        <w:rPr>
          <w:lang w:eastAsia="vi-VN"/>
        </w:rPr>
      </w:pPr>
      <w:r w:rsidRPr="006E259E">
        <w:rPr>
          <w:lang w:eastAsia="vi-VN"/>
        </w:rPr>
        <w:t>Isus este biruitor în mod absolut</w:t>
      </w:r>
      <w:r>
        <w:rPr>
          <w:lang w:eastAsia="vi-VN"/>
        </w:rPr>
        <w:t>, ca</w:t>
      </w:r>
      <w:r w:rsidRPr="006E259E">
        <w:rPr>
          <w:lang w:eastAsia="vi-VN"/>
        </w:rPr>
        <w:t xml:space="preserve"> Fiul lui Dumnezeu, om</w:t>
      </w:r>
      <w:r>
        <w:rPr>
          <w:lang w:eastAsia="vi-VN"/>
        </w:rPr>
        <w:t xml:space="preserve"> glorificat, mesia cel divin, Logosul învingător.</w:t>
      </w:r>
    </w:p>
    <w:p w:rsidR="00180F62" w:rsidRDefault="00180F62" w:rsidP="00180F62">
      <w:pPr>
        <w:ind w:left="785" w:firstLine="0"/>
        <w:rPr>
          <w:lang w:eastAsia="vi-VN"/>
        </w:rPr>
      </w:pPr>
      <w:r>
        <w:rPr>
          <w:lang w:eastAsia="vi-VN"/>
        </w:rPr>
        <w:t xml:space="preserve"> </w:t>
      </w:r>
    </w:p>
    <w:p w:rsidR="00180F62" w:rsidRDefault="00180F62" w:rsidP="00E7628A">
      <w:pPr>
        <w:numPr>
          <w:ilvl w:val="0"/>
          <w:numId w:val="34"/>
        </w:numPr>
        <w:spacing w:line="240" w:lineRule="atLeast"/>
        <w:rPr>
          <w:lang w:eastAsia="vi-VN"/>
        </w:rPr>
      </w:pPr>
      <w:r w:rsidRPr="006E259E">
        <w:rPr>
          <w:lang w:eastAsia="vi-VN"/>
        </w:rPr>
        <w:t>Dumnez</w:t>
      </w:r>
      <w:r>
        <w:rPr>
          <w:lang w:eastAsia="vi-VN"/>
        </w:rPr>
        <w:t>eu este suveran asupra istoriei omenirii şi îngerilor, a întregului univers.</w:t>
      </w:r>
    </w:p>
    <w:p w:rsidR="00180F62" w:rsidRPr="006E259E" w:rsidRDefault="00180F62" w:rsidP="00180F62">
      <w:pPr>
        <w:ind w:left="785" w:firstLine="0"/>
        <w:rPr>
          <w:lang w:eastAsia="vi-VN"/>
        </w:rPr>
      </w:pPr>
    </w:p>
    <w:p w:rsidR="00180F62" w:rsidRDefault="00180F62" w:rsidP="00E7628A">
      <w:pPr>
        <w:numPr>
          <w:ilvl w:val="0"/>
          <w:numId w:val="34"/>
        </w:numPr>
        <w:spacing w:line="240" w:lineRule="atLeast"/>
        <w:rPr>
          <w:lang w:eastAsia="vi-VN"/>
        </w:rPr>
      </w:pPr>
      <w:r>
        <w:rPr>
          <w:lang w:eastAsia="vi-VN"/>
        </w:rPr>
        <w:t xml:space="preserve"> </w:t>
      </w:r>
      <w:r w:rsidRPr="006E259E">
        <w:rPr>
          <w:lang w:eastAsia="vi-VN"/>
        </w:rPr>
        <w:t xml:space="preserve">Omenirea rebelă va trece prin dezastrul judecăţii totale, fără putere de evitare, </w:t>
      </w:r>
      <w:r>
        <w:rPr>
          <w:lang w:eastAsia="vi-VN"/>
        </w:rPr>
        <w:t xml:space="preserve">sau de </w:t>
      </w:r>
      <w:r w:rsidRPr="006E259E">
        <w:rPr>
          <w:lang w:eastAsia="vi-VN"/>
        </w:rPr>
        <w:t>sustragere.</w:t>
      </w:r>
    </w:p>
    <w:p w:rsidR="00180F62" w:rsidRPr="006E259E" w:rsidRDefault="00180F62" w:rsidP="00180F62">
      <w:pPr>
        <w:ind w:left="785" w:firstLine="0"/>
        <w:rPr>
          <w:lang w:eastAsia="vi-VN"/>
        </w:rPr>
      </w:pPr>
    </w:p>
    <w:p w:rsidR="00180F62" w:rsidRDefault="00180F62" w:rsidP="00E7628A">
      <w:pPr>
        <w:numPr>
          <w:ilvl w:val="0"/>
          <w:numId w:val="34"/>
        </w:numPr>
        <w:spacing w:line="240" w:lineRule="atLeast"/>
        <w:rPr>
          <w:lang w:eastAsia="vi-VN"/>
        </w:rPr>
      </w:pPr>
      <w:r>
        <w:rPr>
          <w:lang w:eastAsia="vi-VN"/>
        </w:rPr>
        <w:t xml:space="preserve"> Judecata se execută în etape, cu vreme de har şi oportunităţi, cu o anumită creştere a severităţii, până ce se ajunge la judecată aspră, finală.</w:t>
      </w:r>
    </w:p>
    <w:p w:rsidR="00180F62" w:rsidRDefault="00180F62" w:rsidP="00180F62">
      <w:pPr>
        <w:pStyle w:val="ListParagraph"/>
        <w:rPr>
          <w:lang w:eastAsia="vi-VN"/>
        </w:rPr>
      </w:pPr>
    </w:p>
    <w:p w:rsidR="00180F62" w:rsidRDefault="00180F62" w:rsidP="00E7628A">
      <w:pPr>
        <w:numPr>
          <w:ilvl w:val="0"/>
          <w:numId w:val="34"/>
        </w:numPr>
        <w:spacing w:line="240" w:lineRule="atLeast"/>
        <w:rPr>
          <w:lang w:eastAsia="vi-VN"/>
        </w:rPr>
      </w:pPr>
      <w:r>
        <w:rPr>
          <w:lang w:eastAsia="vi-VN"/>
        </w:rPr>
        <w:t xml:space="preserve"> </w:t>
      </w:r>
      <w:r w:rsidRPr="006E259E">
        <w:rPr>
          <w:lang w:eastAsia="vi-VN"/>
        </w:rPr>
        <w:t>Israel are o prezenţă specială în această istorie a judecăţii, până la final</w:t>
      </w:r>
      <w:r>
        <w:rPr>
          <w:lang w:eastAsia="vi-VN"/>
        </w:rPr>
        <w:t>ul istoriei</w:t>
      </w:r>
      <w:r w:rsidRPr="006E259E">
        <w:rPr>
          <w:lang w:eastAsia="vi-VN"/>
        </w:rPr>
        <w:t xml:space="preserve">. </w:t>
      </w:r>
    </w:p>
    <w:p w:rsidR="00180F62" w:rsidRDefault="00180F62" w:rsidP="00180F62">
      <w:pPr>
        <w:pStyle w:val="ListParagraph"/>
        <w:rPr>
          <w:lang w:eastAsia="vi-VN"/>
        </w:rPr>
      </w:pPr>
    </w:p>
    <w:p w:rsidR="00180F62" w:rsidRDefault="00180F62" w:rsidP="00E7628A">
      <w:pPr>
        <w:numPr>
          <w:ilvl w:val="0"/>
          <w:numId w:val="34"/>
        </w:numPr>
        <w:spacing w:line="240" w:lineRule="atLeast"/>
        <w:rPr>
          <w:lang w:eastAsia="vi-VN"/>
        </w:rPr>
      </w:pPr>
      <w:r>
        <w:rPr>
          <w:lang w:eastAsia="vi-VN"/>
        </w:rPr>
        <w:t xml:space="preserve"> </w:t>
      </w:r>
      <w:r w:rsidRPr="006E259E">
        <w:rPr>
          <w:lang w:eastAsia="vi-VN"/>
        </w:rPr>
        <w:t>Răul va înceta iar exponenţii lui vor fi izolaţi şi pedepsiţi veşnic (diavolul, demonii, moartea, locuinţa morţilor, oamenii uniţi cu ei</w:t>
      </w:r>
      <w:r>
        <w:rPr>
          <w:lang w:eastAsia="vi-VN"/>
        </w:rPr>
        <w:t xml:space="preserve"> în răutate</w:t>
      </w:r>
      <w:r w:rsidRPr="006E259E">
        <w:rPr>
          <w:lang w:eastAsia="vi-VN"/>
        </w:rPr>
        <w:t>, antihristul, proorocul mincinos</w:t>
      </w:r>
      <w:r w:rsidR="00234D93">
        <w:rPr>
          <w:lang w:eastAsia="vi-VN"/>
        </w:rPr>
        <w:t xml:space="preserve"> etc.</w:t>
      </w:r>
      <w:r w:rsidRPr="006E259E">
        <w:rPr>
          <w:lang w:eastAsia="vi-VN"/>
        </w:rPr>
        <w:t>).</w:t>
      </w:r>
    </w:p>
    <w:p w:rsidR="00180F62" w:rsidRDefault="00180F62" w:rsidP="00180F62">
      <w:pPr>
        <w:pStyle w:val="ListParagraph"/>
        <w:rPr>
          <w:lang w:eastAsia="vi-VN"/>
        </w:rPr>
      </w:pPr>
    </w:p>
    <w:p w:rsidR="00180F62" w:rsidRDefault="00180F62" w:rsidP="00E7628A">
      <w:pPr>
        <w:numPr>
          <w:ilvl w:val="0"/>
          <w:numId w:val="34"/>
        </w:numPr>
        <w:spacing w:line="240" w:lineRule="atLeast"/>
        <w:rPr>
          <w:lang w:eastAsia="vi-VN"/>
        </w:rPr>
      </w:pPr>
      <w:r>
        <w:rPr>
          <w:lang w:eastAsia="vi-VN"/>
        </w:rPr>
        <w:t xml:space="preserve"> </w:t>
      </w:r>
      <w:r w:rsidRPr="006E259E">
        <w:rPr>
          <w:lang w:eastAsia="vi-VN"/>
        </w:rPr>
        <w:t xml:space="preserve">Biserica </w:t>
      </w:r>
      <w:r>
        <w:rPr>
          <w:lang w:eastAsia="vi-VN"/>
        </w:rPr>
        <w:t xml:space="preserve"> </w:t>
      </w:r>
      <w:r w:rsidRPr="006E259E">
        <w:rPr>
          <w:lang w:eastAsia="vi-VN"/>
        </w:rPr>
        <w:t>se află în grija lui Isus. Ea are un destin de Biserică mărturisitoare care trece prin prigoană şi prin greutăţi</w:t>
      </w:r>
      <w:r>
        <w:rPr>
          <w:lang w:eastAsia="vi-VN"/>
        </w:rPr>
        <w:t>,</w:t>
      </w:r>
      <w:r w:rsidRPr="006E259E">
        <w:rPr>
          <w:lang w:eastAsia="vi-VN"/>
        </w:rPr>
        <w:t xml:space="preserve"> dar care va fi răsplătită şi răzbunată de Dumnezeu</w:t>
      </w:r>
      <w:r>
        <w:rPr>
          <w:lang w:eastAsia="vi-VN"/>
        </w:rPr>
        <w:t>, în final</w:t>
      </w:r>
      <w:r w:rsidRPr="006E259E">
        <w:rPr>
          <w:lang w:eastAsia="vi-VN"/>
        </w:rPr>
        <w:t>.</w:t>
      </w:r>
      <w:r>
        <w:rPr>
          <w:lang w:eastAsia="vi-VN"/>
        </w:rPr>
        <w:t xml:space="preserve"> Omenirea credincioasă, din toate veacurile, va fi înviată şi transformată, restaurată după chipul glorios al lui Isus cel înviat. Finalul Bisericii este unul fericit, cu împărăţire, nu cu dezastru.</w:t>
      </w:r>
    </w:p>
    <w:p w:rsidR="00180F62" w:rsidRDefault="00180F62" w:rsidP="00180F62">
      <w:pPr>
        <w:pStyle w:val="ListParagraph"/>
        <w:rPr>
          <w:lang w:eastAsia="vi-VN"/>
        </w:rPr>
      </w:pPr>
    </w:p>
    <w:p w:rsidR="00180F62" w:rsidRDefault="00180F62" w:rsidP="00180F62">
      <w:pPr>
        <w:rPr>
          <w:lang w:eastAsia="vi-VN"/>
        </w:rPr>
      </w:pPr>
      <w:r w:rsidRPr="006E259E">
        <w:rPr>
          <w:lang w:eastAsia="vi-VN"/>
        </w:rPr>
        <w:t>Acest mesaj era valabil atât pentru credincioşii din timpul lui Ioan cum este şi pentru cei de astăzi. Pentru cei din primul secol el îmbrăca haina culturii lor (izbăvire de sub puterea morţii, pedepsirea Imperiului păgân al Romei, venirea în glorie a lui Isus, a Ierusalimului ceresc). Pentru cei de astăzi, el îmbracă haina interpretărilor noastre teologice (milenialism, răpire, dispensaţionalism</w:t>
      </w:r>
      <w:r w:rsidR="00234D93">
        <w:rPr>
          <w:lang w:eastAsia="vi-VN"/>
        </w:rPr>
        <w:t xml:space="preserve"> etc.</w:t>
      </w:r>
      <w:r w:rsidRPr="006E259E">
        <w:rPr>
          <w:lang w:eastAsia="vi-VN"/>
        </w:rPr>
        <w:t>) dar păstrează acelaşi conţinut (izbăvirea de sub puterea morţii, pedepsirea imperiului păgân – Roma renăscută, Babilonul renăscut, venirea lui Isus, începutul domniei veşnice cu El într-un univers reconstruit, un cer nou şi un pământ nou).</w:t>
      </w:r>
    </w:p>
    <w:p w:rsidR="00180F62" w:rsidRDefault="00180F62" w:rsidP="00180F62">
      <w:pPr>
        <w:rPr>
          <w:lang w:eastAsia="vi-VN"/>
        </w:rPr>
      </w:pPr>
    </w:p>
    <w:p w:rsidR="00180F62" w:rsidRDefault="00180F62" w:rsidP="00180F62">
      <w:pPr>
        <w:rPr>
          <w:lang w:eastAsia="vi-VN"/>
        </w:rPr>
      </w:pPr>
    </w:p>
    <w:p w:rsidR="00180F62" w:rsidRPr="006E259E" w:rsidRDefault="00180F62" w:rsidP="00180F62">
      <w:pPr>
        <w:rPr>
          <w:lang w:eastAsia="vi-VN"/>
        </w:rPr>
      </w:pPr>
      <w:r>
        <w:rPr>
          <w:lang w:eastAsia="vi-VN"/>
        </w:rPr>
        <w:br w:type="page"/>
      </w:r>
    </w:p>
    <w:p w:rsidR="00180F62" w:rsidRPr="00801BD4" w:rsidRDefault="000646B1" w:rsidP="000646B1">
      <w:pPr>
        <w:pStyle w:val="Heading3"/>
        <w:rPr>
          <w:lang w:val="fr-FR" w:bidi="he-IL"/>
        </w:rPr>
      </w:pPr>
      <w:bookmarkStart w:id="258" w:name="_Toc244745240"/>
      <w:bookmarkStart w:id="259" w:name="_Toc354499656"/>
      <w:r>
        <w:rPr>
          <w:lang w:val="fr-FR" w:bidi="he-IL"/>
        </w:rPr>
        <w:t>16</w:t>
      </w:r>
      <w:r w:rsidR="00180F62">
        <w:rPr>
          <w:lang w:val="fr-FR" w:bidi="he-IL"/>
        </w:rPr>
        <w:t xml:space="preserve">.6 </w:t>
      </w:r>
      <w:r w:rsidR="00180F62" w:rsidRPr="00801BD4">
        <w:rPr>
          <w:lang w:val="fr-FR" w:bidi="he-IL"/>
        </w:rPr>
        <w:t>Teme</w:t>
      </w:r>
      <w:r w:rsidR="00180F62">
        <w:rPr>
          <w:lang w:val="fr-FR" w:bidi="he-IL"/>
        </w:rPr>
        <w:t xml:space="preserve"> şi teste privitoare la Apocalipsa</w:t>
      </w:r>
      <w:bookmarkEnd w:id="258"/>
      <w:bookmarkEnd w:id="259"/>
    </w:p>
    <w:p w:rsidR="00180F62" w:rsidRPr="00801BD4" w:rsidRDefault="00180F62" w:rsidP="00180F62">
      <w:pPr>
        <w:rPr>
          <w:lang w:val="fr-FR" w:bidi="he-IL"/>
        </w:rPr>
      </w:pPr>
    </w:p>
    <w:p w:rsidR="00180F62" w:rsidRPr="00E47648" w:rsidRDefault="00180F62" w:rsidP="00E7628A">
      <w:pPr>
        <w:numPr>
          <w:ilvl w:val="0"/>
          <w:numId w:val="36"/>
        </w:numPr>
        <w:tabs>
          <w:tab w:val="left" w:pos="990"/>
        </w:tabs>
        <w:autoSpaceDE/>
        <w:autoSpaceDN/>
        <w:adjustRightInd/>
        <w:ind w:left="720" w:firstLine="0"/>
      </w:pPr>
      <w:r w:rsidRPr="003E3298">
        <w:rPr>
          <w:lang w:val="fr-FR"/>
        </w:rPr>
        <w:t>Prezentaţi genul apocaliptic şi locul Apocalipsei lui Ioan în literatura apocaliptică.</w:t>
      </w:r>
    </w:p>
    <w:p w:rsidR="00180F62" w:rsidRPr="00E47648" w:rsidRDefault="00180F62" w:rsidP="00180F62">
      <w:pPr>
        <w:tabs>
          <w:tab w:val="left" w:pos="990"/>
        </w:tabs>
        <w:ind w:left="720" w:firstLine="0"/>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Discutaţi relaţia Apocalipsei lui Ioan cu restul corpusului Ioanin.</w:t>
      </w:r>
    </w:p>
    <w:p w:rsidR="00180F62" w:rsidRPr="00E47648" w:rsidRDefault="00180F62" w:rsidP="00180F62">
      <w:pPr>
        <w:tabs>
          <w:tab w:val="left" w:pos="990"/>
        </w:tabs>
        <w:ind w:left="720" w:firstLine="0"/>
        <w:rPr>
          <w:lang w:val="fr-FR"/>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Ce împărţire (structură) a Apocalipsei credeţi că este cea mai potrivită şi de ce?</w:t>
      </w:r>
    </w:p>
    <w:p w:rsidR="00180F62" w:rsidRPr="00E47648" w:rsidRDefault="00180F62" w:rsidP="00180F62">
      <w:pPr>
        <w:tabs>
          <w:tab w:val="left" w:pos="990"/>
        </w:tabs>
        <w:ind w:left="720" w:firstLine="0"/>
        <w:rPr>
          <w:lang w:val="fr-FR"/>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Prezentaţi cele patru metode de înţelegere a Apocalipsei, arătând avantajele şi dezavantajele fiecăreia.</w:t>
      </w:r>
    </w:p>
    <w:p w:rsidR="00180F62" w:rsidRPr="00E47648" w:rsidRDefault="00180F62" w:rsidP="00180F62">
      <w:pPr>
        <w:tabs>
          <w:tab w:val="left" w:pos="990"/>
        </w:tabs>
        <w:ind w:left="720" w:firstLine="0"/>
        <w:rPr>
          <w:lang w:val="fr-FR"/>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Identificaţi şi explicaţi imaginea celor şapte duhuri care stau în prezenţa lui Dumnezeu.</w:t>
      </w:r>
    </w:p>
    <w:p w:rsidR="00180F62" w:rsidRPr="00E47648" w:rsidRDefault="00180F62" w:rsidP="00180F62">
      <w:pPr>
        <w:tabs>
          <w:tab w:val="left" w:pos="990"/>
        </w:tabs>
        <w:ind w:left="720" w:firstLine="0"/>
        <w:rPr>
          <w:lang w:val="fr-FR"/>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Ce paralelisme observaţi în prezentarea Babilonului şi a Ierusalimului ceresc?</w:t>
      </w:r>
    </w:p>
    <w:p w:rsidR="00180F62" w:rsidRPr="00E47648" w:rsidRDefault="00180F62" w:rsidP="00180F62">
      <w:pPr>
        <w:tabs>
          <w:tab w:val="left" w:pos="990"/>
        </w:tabs>
        <w:ind w:left="720" w:firstLine="0"/>
        <w:rPr>
          <w:lang w:val="fr-FR"/>
        </w:rPr>
      </w:pPr>
    </w:p>
    <w:p w:rsidR="00180F62" w:rsidRPr="00E47648" w:rsidRDefault="00180F62" w:rsidP="00E7628A">
      <w:pPr>
        <w:numPr>
          <w:ilvl w:val="0"/>
          <w:numId w:val="36"/>
        </w:numPr>
        <w:tabs>
          <w:tab w:val="left" w:pos="990"/>
        </w:tabs>
        <w:autoSpaceDE/>
        <w:autoSpaceDN/>
        <w:adjustRightInd/>
        <w:ind w:left="720" w:firstLine="0"/>
      </w:pPr>
      <w:r w:rsidRPr="00E47648">
        <w:rPr>
          <w:lang w:val="fr-FR"/>
        </w:rPr>
        <w:t xml:space="preserve">Selectaţi termenii prin care este descris Isus cel înviat, în Apocalipsa. </w:t>
      </w:r>
      <w:r w:rsidRPr="00E47648">
        <w:t>Comentaţi importanţa lor.</w:t>
      </w:r>
    </w:p>
    <w:p w:rsidR="00180F62" w:rsidRPr="00E47648" w:rsidRDefault="00180F62" w:rsidP="00180F62">
      <w:pPr>
        <w:tabs>
          <w:tab w:val="left" w:pos="990"/>
        </w:tabs>
        <w:ind w:left="720" w:firstLine="0"/>
      </w:pPr>
    </w:p>
    <w:p w:rsidR="00180F62" w:rsidRPr="00E47648" w:rsidRDefault="00180F62" w:rsidP="00E7628A">
      <w:pPr>
        <w:numPr>
          <w:ilvl w:val="0"/>
          <w:numId w:val="36"/>
        </w:numPr>
        <w:tabs>
          <w:tab w:val="left" w:pos="990"/>
        </w:tabs>
        <w:autoSpaceDE/>
        <w:autoSpaceDN/>
        <w:adjustRightInd/>
        <w:ind w:left="720" w:firstLine="0"/>
      </w:pPr>
      <w:r w:rsidRPr="00E47648">
        <w:t>Din care punct narativ al Apocalipsei apare interferenţa lumii demonice în istoria omenirii şi care sunt formele şi rezultatele acestei interferenţe?</w:t>
      </w:r>
    </w:p>
    <w:p w:rsidR="00180F62" w:rsidRPr="00E47648" w:rsidRDefault="00180F62" w:rsidP="00180F62">
      <w:pPr>
        <w:tabs>
          <w:tab w:val="left" w:pos="990"/>
        </w:tabs>
        <w:ind w:left="720" w:firstLine="0"/>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 xml:space="preserve">Cap. 6: S-a sfârşit aici toată istoria? Ce reprezintă 7-21, o reluare a judecăţii de la sfârşitul capitolului 6? </w:t>
      </w:r>
    </w:p>
    <w:p w:rsidR="00180F62" w:rsidRPr="00E47648" w:rsidRDefault="00180F62" w:rsidP="00180F62">
      <w:pPr>
        <w:pStyle w:val="ListParagraph"/>
        <w:tabs>
          <w:tab w:val="left" w:pos="990"/>
        </w:tabs>
        <w:ind w:firstLine="0"/>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 xml:space="preserve">Ce sunt cele 7 trâmbiţe: sunt ele parte din cea de-a şaptea pecete sau şapte evenimente ulterioare? </w:t>
      </w:r>
      <w:r w:rsidRPr="00E47648">
        <w:rPr>
          <w:lang w:val="en-US"/>
        </w:rPr>
        <w:t xml:space="preserve">Reprezintă o focalizare pe detaliu sau o continuare a aceleiaşi scheme istorice? </w:t>
      </w:r>
      <w:r w:rsidRPr="00E47648">
        <w:rPr>
          <w:lang w:val="fr-FR"/>
        </w:rPr>
        <w:t>La fel pentru toate grupele de câte şapte (peceţi, trâmbiţe, potire).</w:t>
      </w:r>
    </w:p>
    <w:p w:rsidR="00180F62" w:rsidRPr="00E47648" w:rsidRDefault="00180F62" w:rsidP="00180F62">
      <w:pPr>
        <w:pStyle w:val="ListParagraph"/>
        <w:tabs>
          <w:tab w:val="left" w:pos="990"/>
        </w:tabs>
        <w:ind w:firstLine="0"/>
      </w:pPr>
    </w:p>
    <w:p w:rsidR="00180F62" w:rsidRPr="00E47648" w:rsidRDefault="00180F62" w:rsidP="00E7628A">
      <w:pPr>
        <w:numPr>
          <w:ilvl w:val="0"/>
          <w:numId w:val="36"/>
        </w:numPr>
        <w:tabs>
          <w:tab w:val="left" w:pos="990"/>
        </w:tabs>
        <w:autoSpaceDE/>
        <w:autoSpaceDN/>
        <w:adjustRightInd/>
        <w:ind w:left="720" w:firstLine="0"/>
        <w:rPr>
          <w:lang w:val="en-US"/>
        </w:rPr>
      </w:pPr>
      <w:r w:rsidRPr="00E47648">
        <w:rPr>
          <w:lang w:val="fr-FR"/>
        </w:rPr>
        <w:t xml:space="preserve">Discutaţi semnificaţia miei de ani din cap. 21. Cum se traduce corect: mia de ani sau mii de ani? Este mia de ani o perioadă de victorie relativă împotriva răului ? </w:t>
      </w:r>
      <w:r w:rsidRPr="00E47648">
        <w:rPr>
          <w:lang w:val="en-US"/>
        </w:rPr>
        <w:t xml:space="preserve">În câte feluri s-ar putea înţelege o astfel de perioadă? </w:t>
      </w:r>
    </w:p>
    <w:p w:rsidR="00180F62" w:rsidRPr="00E47648" w:rsidRDefault="00180F62" w:rsidP="00180F62">
      <w:pPr>
        <w:tabs>
          <w:tab w:val="left" w:pos="990"/>
        </w:tabs>
        <w:ind w:left="720" w:firstLine="0"/>
        <w:rPr>
          <w:lang w:val="en-US"/>
        </w:rPr>
      </w:pPr>
    </w:p>
    <w:p w:rsidR="00180F62" w:rsidRPr="00E47648" w:rsidRDefault="00180F62" w:rsidP="00E7628A">
      <w:pPr>
        <w:numPr>
          <w:ilvl w:val="0"/>
          <w:numId w:val="36"/>
        </w:numPr>
        <w:tabs>
          <w:tab w:val="left" w:pos="990"/>
        </w:tabs>
        <w:autoSpaceDE/>
        <w:autoSpaceDN/>
        <w:adjustRightInd/>
        <w:ind w:left="720" w:firstLine="0"/>
        <w:rPr>
          <w:lang w:val="en-US"/>
        </w:rPr>
      </w:pPr>
      <w:r w:rsidRPr="00E47648">
        <w:rPr>
          <w:lang w:val="en-US"/>
        </w:rPr>
        <w:t>Cum vedeţi ideea stăpânirea sfinţilor în timpul miei de ani (a mileniului): vor fi pe pământ două feluri de oameni: unii cu trup înviat, glorios – cei credincioşi, şi alţii, muritori, în trup obişnuit, chiar dacă sănătos?</w:t>
      </w:r>
    </w:p>
    <w:p w:rsidR="00180F62" w:rsidRPr="00E47648" w:rsidRDefault="00180F62" w:rsidP="00180F62">
      <w:pPr>
        <w:tabs>
          <w:tab w:val="left" w:pos="990"/>
        </w:tabs>
        <w:ind w:left="720" w:firstLine="0"/>
        <w:rPr>
          <w:lang w:val="en-US"/>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Discutaţi pluralismul (polisemantismul) simbolului în Apocalipsa, folosind ca exemplu Ap. 12. Ce interpretări se pot da semnului femeii învelite în soare şi cu luna la picioare?</w:t>
      </w:r>
    </w:p>
    <w:p w:rsidR="00180F62" w:rsidRPr="00E47648" w:rsidRDefault="00180F62" w:rsidP="00180F62">
      <w:pPr>
        <w:tabs>
          <w:tab w:val="left" w:pos="990"/>
        </w:tabs>
        <w:ind w:left="720" w:firstLine="0"/>
        <w:rPr>
          <w:lang w:val="fr-FR"/>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t xml:space="preserve">Discutaţi prezenţa şi semnificaţia simbolurilor din apocalipsa. Poate fi uneori diferită cheia de interpretare a unuia şi aceluiaşi simbol? Uneori, viziunile arată nu doar ceea ce este sau va fi, ci pot fi prezentate ca simultane, în eternitate, lucruri care sunt despărţite în timp de perioade lungi de istorie. </w:t>
      </w:r>
    </w:p>
    <w:p w:rsidR="00180F62" w:rsidRPr="00E47648" w:rsidRDefault="00180F62" w:rsidP="00180F62">
      <w:pPr>
        <w:pStyle w:val="ListParagraph"/>
        <w:rPr>
          <w:lang w:val="fr-FR"/>
        </w:rPr>
      </w:pPr>
    </w:p>
    <w:p w:rsidR="00180F62" w:rsidRPr="00E47648" w:rsidRDefault="00180F62" w:rsidP="00E7628A">
      <w:pPr>
        <w:numPr>
          <w:ilvl w:val="0"/>
          <w:numId w:val="36"/>
        </w:numPr>
        <w:tabs>
          <w:tab w:val="left" w:pos="990"/>
        </w:tabs>
        <w:autoSpaceDE/>
        <w:autoSpaceDN/>
        <w:adjustRightInd/>
        <w:ind w:left="720" w:firstLine="0"/>
        <w:rPr>
          <w:lang w:val="fr-FR"/>
        </w:rPr>
      </w:pPr>
      <w:r w:rsidRPr="00E47648">
        <w:rPr>
          <w:lang w:val="fr-FR"/>
        </w:rPr>
        <w:lastRenderedPageBreak/>
        <w:t>Care sunt ideile de bază comunicate prin revelaţia din Apocalipsa, care sunt comunicabile indiferent de teoria de interpretare aleasă?</w:t>
      </w:r>
    </w:p>
    <w:p w:rsidR="00180F62" w:rsidRDefault="00180F62" w:rsidP="00180F62">
      <w:pPr>
        <w:ind w:left="590" w:firstLine="0"/>
      </w:pPr>
      <w:r w:rsidRPr="006E259E">
        <w:t xml:space="preserve"> </w:t>
      </w:r>
    </w:p>
    <w:p w:rsidR="00180F62" w:rsidRDefault="00180F62" w:rsidP="00180F62">
      <w:pPr>
        <w:ind w:left="590" w:firstLine="0"/>
      </w:pPr>
      <w:r>
        <w:br w:type="page"/>
      </w:r>
    </w:p>
    <w:p w:rsidR="00180F62" w:rsidRPr="00F94D4F" w:rsidRDefault="000646B1" w:rsidP="000646B1">
      <w:pPr>
        <w:pStyle w:val="Heading3"/>
      </w:pPr>
      <w:bookmarkStart w:id="260" w:name="_Toc244745241"/>
      <w:bookmarkStart w:id="261" w:name="_Toc354499657"/>
      <w:r>
        <w:t>16</w:t>
      </w:r>
      <w:r w:rsidR="00180F62" w:rsidRPr="00F94D4F">
        <w:t>.7 Apendix</w:t>
      </w:r>
      <w:r w:rsidR="00180F62">
        <w:t xml:space="preserve"> terminologic la Apocalipsa</w:t>
      </w:r>
      <w:bookmarkEnd w:id="260"/>
      <w:bookmarkEnd w:id="261"/>
    </w:p>
    <w:p w:rsidR="00180F62" w:rsidRPr="000F5BD6" w:rsidRDefault="00180F62" w:rsidP="00180F62"/>
    <w:p w:rsidR="00180F62" w:rsidRPr="000F5BD6" w:rsidRDefault="00180F62" w:rsidP="00180F62">
      <w:r w:rsidRPr="000F5BD6">
        <w:t>* apocaliptic (adj.) -  conform definiţiei, apocaliptic este ceva ce ţine de apocalipsă, de revelaţie; cel mai adesea este înţeles, însă, în prezent, ca sinonim al adj</w:t>
      </w:r>
      <w:r>
        <w:t>ectivelor</w:t>
      </w:r>
      <w:r w:rsidRPr="000F5BD6">
        <w:t xml:space="preserve"> catastrofic, dezastruos.</w:t>
      </w:r>
    </w:p>
    <w:p w:rsidR="00180F62" w:rsidRPr="000F5BD6" w:rsidRDefault="00180F62" w:rsidP="00180F62">
      <w:r w:rsidRPr="000F5BD6">
        <w:t xml:space="preserve">* </w:t>
      </w:r>
      <w:r>
        <w:t>escha</w:t>
      </w:r>
      <w:r w:rsidRPr="000F5BD6">
        <w:t xml:space="preserve">tologie / </w:t>
      </w:r>
      <w:r>
        <w:t>escha</w:t>
      </w:r>
      <w:r w:rsidRPr="000F5BD6">
        <w:t>tologic – orice învăţătură despre timpurile din urmă, despre sfârşitul lumii, despre viitorul îndepărtat de la sfârşitul istoriei prezente.</w:t>
      </w:r>
    </w:p>
    <w:p w:rsidR="00180F62" w:rsidRPr="000F5BD6" w:rsidRDefault="00180F62" w:rsidP="00180F62">
      <w:r w:rsidRPr="000F5BD6">
        <w:t>* profetic / profeţie – comunicarea voiei lui Dumnezeu cu privire la trecut, prezent şi viitor (nu este limitată doar la viitor, şi este în mod esenţial focalizată pe ideea de revelaţie, de comunicare).</w:t>
      </w:r>
    </w:p>
    <w:p w:rsidR="00180F62" w:rsidRPr="000F5BD6" w:rsidRDefault="00180F62" w:rsidP="00180F62">
      <w:r w:rsidRPr="000F5BD6">
        <w:t xml:space="preserve">* revelaţie – o descoperire, dezvăluire a ceva ce a fost adevărat din totdeauna, dar a fost </w:t>
      </w:r>
      <w:r>
        <w:t>ascuns sau necunoscut oamenilor, până în ziua revelării.</w:t>
      </w:r>
    </w:p>
    <w:p w:rsidR="00180F62" w:rsidRPr="000F5BD6" w:rsidRDefault="00180F62" w:rsidP="00180F62">
      <w:r w:rsidRPr="000F5BD6">
        <w:t>* ziua Domnului, ziua judecăţii – un eveniment de amploare cosmică, aşteptat în viitor, când Dumnezeu judecă lumea (conţinutul judecăţii este înţeles diferit).</w:t>
      </w:r>
    </w:p>
    <w:p w:rsidR="00180F62" w:rsidRPr="000F5BD6" w:rsidRDefault="00180F62" w:rsidP="00180F62">
      <w:r w:rsidRPr="000F5BD6">
        <w:t>* parousia – venirea, sosirea, apariţia unei persoane importante, de exemplu Isus – la sfârşitul timpului</w:t>
      </w:r>
      <w:r>
        <w:t>, în aşteptare creştină biblică.</w:t>
      </w:r>
    </w:p>
    <w:p w:rsidR="00180F62" w:rsidRPr="000F5BD6" w:rsidRDefault="00180F62" w:rsidP="0026747D">
      <w:r w:rsidRPr="000F5BD6">
        <w:t>* răpirea Bi</w:t>
      </w:r>
      <w:r w:rsidR="0026747D">
        <w:t xml:space="preserve">sericii – un termen </w:t>
      </w:r>
      <w:r w:rsidRPr="000F5BD6">
        <w:t xml:space="preserve">care se referă la ridicarea la cer a credincioşilor la venirea lui Isus, dar care este folosit cel mai adesea ca răpire la cer înaintea necazului cel mare sau la mijlocul său, când răutatea lui Antihrist încă nu şi-a atins apogeul. Singurul text biblic </w:t>
      </w:r>
      <w:r w:rsidR="0026747D">
        <w:t xml:space="preserve">care se referă </w:t>
      </w:r>
      <w:r w:rsidRPr="000F5BD6">
        <w:t>clar la acest subiect este 1 Te</w:t>
      </w:r>
      <w:r w:rsidR="0026747D">
        <w:t>saloniceni 4:15-17. Acest text însă nu se referă la nici o schemă cronologică legată de perioada de încercare de 7 ani din timpul Antihristului,</w:t>
      </w:r>
      <w:r w:rsidRPr="000F5BD6">
        <w:t xml:space="preserve"> ci doar la faptul că ridicarea la cer, sau răpirea, va avea loc şi va fi însoţită de transformarea </w:t>
      </w:r>
      <w:r w:rsidRPr="000F5BD6">
        <w:lastRenderedPageBreak/>
        <w:t xml:space="preserve">trupurilor celor aflaţi în viaţă la venirea lui Hristos, şi că ei trec prin aceste transformări exact în clipa dinaintea întâlnirii cu Mântuitorul. </w:t>
      </w:r>
    </w:p>
    <w:p w:rsidR="00180F62" w:rsidRPr="000F5BD6" w:rsidRDefault="00180F62" w:rsidP="00180F62">
      <w:r w:rsidRPr="000F5BD6">
        <w:t xml:space="preserve">* necazul cel mare – perioadă de suferinţă şi de martiraj prin care trec cei credincioşi înainte de venirea lui Hristos şi de judecata din urmă. Conform unor păreri </w:t>
      </w:r>
      <w:r w:rsidR="0026747D">
        <w:t xml:space="preserve">această perioadă </w:t>
      </w:r>
      <w:r w:rsidRPr="000F5BD6">
        <w:t>va dura 7 ani, conform altora va dura mai mult. Diverse curente plasează în mod diferit ridicarea la cer a credincioşilor (răpirea), faţă de perioada necazului celui mare:</w:t>
      </w:r>
    </w:p>
    <w:p w:rsidR="00180F62" w:rsidRPr="000F5BD6" w:rsidRDefault="00180F62" w:rsidP="00180F62">
      <w:pPr>
        <w:ind w:left="720" w:hanging="11"/>
      </w:pPr>
      <w:r w:rsidRPr="000F5BD6">
        <w:t>+ răpire anterioară necazului (pre-tribulaţionistă) – necreştinii vor îndura perioada de 7 ani de necaz, dar creştinii vor fi răpiţi înainte;</w:t>
      </w:r>
    </w:p>
    <w:p w:rsidR="00180F62" w:rsidRPr="000F5BD6" w:rsidRDefault="00180F62" w:rsidP="00180F62">
      <w:pPr>
        <w:ind w:left="720" w:hanging="11"/>
      </w:pPr>
      <w:r w:rsidRPr="000F5BD6">
        <w:t>+ răpire la mijlocul necazului (mid-tribulaţionistă), credincioşii vor fi răpiţi după ce au îndurat 3,1/2 ani din necaz.;</w:t>
      </w:r>
    </w:p>
    <w:p w:rsidR="00180F62" w:rsidRPr="000F5BD6" w:rsidRDefault="00180F62" w:rsidP="00180F62">
      <w:pPr>
        <w:ind w:left="720" w:hanging="11"/>
      </w:pPr>
      <w:r w:rsidRPr="000F5BD6">
        <w:t>+ răpire după necaz (post-tribulaţionistă) – credincioşii trebuie să îndure toţi cei 7 ani de necaz, apoi vine răpirea.</w:t>
      </w:r>
    </w:p>
    <w:p w:rsidR="00180F62" w:rsidRPr="000F5BD6" w:rsidRDefault="00180F62" w:rsidP="00180F62">
      <w:r w:rsidRPr="000F5BD6">
        <w:t>* dispensaţionalism – credinţa că istoria lumii este împărţită într-un număr de ere sau dispensaţii, generaţia prezentă trăind în ultima sau penultima dintre ele, înainte de finalul lumii şi începutul Împărăţiei lui Dumnezeu.</w:t>
      </w:r>
    </w:p>
    <w:p w:rsidR="00180F62" w:rsidRPr="000F5BD6" w:rsidRDefault="00180F62" w:rsidP="00180F62">
      <w:r w:rsidRPr="000F5BD6">
        <w:t>* Armageddon – locul de lângă Meggido, unde va avea loc u</w:t>
      </w:r>
      <w:r w:rsidR="00902CBB">
        <w:t>ltima confruntare, conform Apocalipsa</w:t>
      </w:r>
      <w:r w:rsidRPr="000F5BD6">
        <w:t xml:space="preserve"> 16:16.</w:t>
      </w:r>
    </w:p>
    <w:p w:rsidR="00180F62" w:rsidRPr="000F5BD6" w:rsidRDefault="00180F62" w:rsidP="00180F62">
      <w:r w:rsidRPr="000F5BD6">
        <w:t>* mia de ani (mileniul) – perioada d</w:t>
      </w:r>
      <w:r w:rsidR="00902CBB">
        <w:t>e o mie de ani descrisă în Apocalipsa</w:t>
      </w:r>
      <w:r w:rsidRPr="000F5BD6">
        <w:t xml:space="preserve"> 20:1-6.</w:t>
      </w:r>
    </w:p>
    <w:p w:rsidR="00180F62" w:rsidRPr="000F5BD6" w:rsidRDefault="00180F62" w:rsidP="00902CBB">
      <w:pPr>
        <w:ind w:left="690" w:firstLine="19"/>
      </w:pPr>
      <w:r>
        <w:t>+ milenism</w:t>
      </w:r>
      <w:r w:rsidRPr="000F5BD6">
        <w:t xml:space="preserve"> – interpretarea că Apoc</w:t>
      </w:r>
      <w:r w:rsidR="00902CBB">
        <w:t>alipsa</w:t>
      </w:r>
      <w:r w:rsidRPr="000F5BD6">
        <w:t xml:space="preserve"> 20 trebuie înţeleasă literal, ca o perioadă de 1000 de ani calendaristici.</w:t>
      </w:r>
    </w:p>
    <w:p w:rsidR="00180F62" w:rsidRPr="000F5BD6" w:rsidRDefault="00180F62" w:rsidP="00180F62">
      <w:pPr>
        <w:ind w:left="690" w:firstLine="19"/>
      </w:pPr>
      <w:r w:rsidRPr="000F5BD6">
        <w:t>+ pre-mileni</w:t>
      </w:r>
      <w:r>
        <w:t>sm</w:t>
      </w:r>
      <w:r w:rsidRPr="000F5BD6">
        <w:t xml:space="preserve"> – interpretarea că perioada de 1000 de ani de pace vor veni după necazul cel mare şi </w:t>
      </w:r>
      <w:r w:rsidRPr="000F5BD6">
        <w:lastRenderedPageBreak/>
        <w:t>după a doua venire a lui Isus (milenialism catastrofic).</w:t>
      </w:r>
    </w:p>
    <w:p w:rsidR="00180F62" w:rsidRPr="000F5BD6" w:rsidRDefault="00180F62" w:rsidP="00180F62">
      <w:pPr>
        <w:ind w:left="690" w:firstLine="19"/>
      </w:pPr>
      <w:r>
        <w:t>+ post-milenism</w:t>
      </w:r>
      <w:r w:rsidRPr="000F5BD6">
        <w:t xml:space="preserve"> – interpretarea că perioada de 1000 de ani de pace va fi stabilită pe pământ de către oameni, şi că Isus se va întoarce la sfârşitul acestei perioade (milenialism progresiv).</w:t>
      </w:r>
    </w:p>
    <w:p w:rsidR="00180F62" w:rsidRDefault="00180F62" w:rsidP="00180F62">
      <w:pPr>
        <w:ind w:left="690" w:firstLine="19"/>
      </w:pPr>
      <w:r w:rsidRPr="00DE701A">
        <w:t xml:space="preserve">+ </w:t>
      </w:r>
      <w:r>
        <w:t>a</w:t>
      </w:r>
      <w:r w:rsidRPr="00DE701A">
        <w:t>mileni</w:t>
      </w:r>
      <w:r>
        <w:t>sm</w:t>
      </w:r>
      <w:r w:rsidRPr="00DE701A">
        <w:t xml:space="preserve"> – interpretarea că perioada de 1000 de ani de pace </w:t>
      </w:r>
      <w:r>
        <w:t>trebuie înţeleasă ca o figură de stil care reprezintă fie împărăţia veşnică, în universul transfigurat de după venirea lui Hristos, fie perioada de creştere a Bisericii pe pământ, cuprinsă între moartea şi învierea lui Hristos şi cea de a doua venire a  mântuitorului</w:t>
      </w:r>
      <w:r w:rsidRPr="00DE701A">
        <w:t>.</w:t>
      </w:r>
      <w:r>
        <w:t xml:space="preserve"> Acceptă ideea de mileniu şi că reprezintă o perioadă reală în istoria Bisericii, dar nu consideră că se referă efectiv la o mie de ani literali, care se petrec pe pământ, după revenirea lui Isus şi până la judecata finală.</w:t>
      </w:r>
    </w:p>
    <w:p w:rsidR="00180F62" w:rsidRPr="00EC4BE3" w:rsidRDefault="00180F62" w:rsidP="00773C05">
      <w:r>
        <w:br w:type="page"/>
      </w:r>
      <w:bookmarkStart w:id="262" w:name="bib"/>
      <w:bookmarkEnd w:id="262"/>
      <w:r w:rsidRPr="00EC4BE3">
        <w:lastRenderedPageBreak/>
        <w:t xml:space="preserve"> </w:t>
      </w:r>
    </w:p>
    <w:p w:rsidR="00180F62" w:rsidRPr="00431651" w:rsidRDefault="00180F62" w:rsidP="00180F62">
      <w:pPr>
        <w:ind w:left="284" w:hanging="284"/>
      </w:pPr>
    </w:p>
    <w:p w:rsidR="00180F62" w:rsidRPr="00431651" w:rsidRDefault="00180F62" w:rsidP="00180F62">
      <w:pPr>
        <w:ind w:left="284" w:hanging="284"/>
      </w:pPr>
    </w:p>
    <w:p w:rsidR="00180F62" w:rsidRPr="00431651" w:rsidRDefault="00180F62" w:rsidP="00180F62">
      <w:pPr>
        <w:ind w:left="284" w:hanging="284"/>
      </w:pPr>
    </w:p>
    <w:p w:rsidR="00180F62" w:rsidRPr="00431651" w:rsidRDefault="00180F62" w:rsidP="00180F62">
      <w:pPr>
        <w:ind w:left="284" w:hanging="284"/>
      </w:pPr>
    </w:p>
    <w:p w:rsidR="00180F62" w:rsidRPr="00431651" w:rsidRDefault="00180F62" w:rsidP="00180F62">
      <w:pPr>
        <w:ind w:left="284" w:hanging="284"/>
      </w:pPr>
    </w:p>
    <w:p w:rsidR="00180F62" w:rsidRPr="00431651" w:rsidRDefault="00180F62" w:rsidP="00180F62">
      <w:pPr>
        <w:ind w:left="284" w:hanging="284"/>
      </w:pPr>
    </w:p>
    <w:p w:rsidR="00180F62" w:rsidRPr="00431651" w:rsidRDefault="00180F62" w:rsidP="00180F62">
      <w:pPr>
        <w:ind w:left="284" w:hanging="284"/>
      </w:pPr>
    </w:p>
    <w:p w:rsidR="00180F62" w:rsidRPr="00431651" w:rsidRDefault="00180F62" w:rsidP="00180F62">
      <w:pPr>
        <w:ind w:left="284" w:hanging="284"/>
      </w:pPr>
    </w:p>
    <w:p w:rsidR="00180F62" w:rsidRDefault="00180F62" w:rsidP="00180F62">
      <w:pPr>
        <w:ind w:left="590" w:firstLine="0"/>
      </w:pPr>
    </w:p>
    <w:p w:rsidR="00180F62" w:rsidRPr="0019703F" w:rsidRDefault="00180F62" w:rsidP="00180F62">
      <w:pPr>
        <w:ind w:left="590" w:firstLine="0"/>
      </w:pPr>
    </w:p>
    <w:p w:rsidR="000A4CD6" w:rsidRPr="00431651" w:rsidRDefault="000A4CD6" w:rsidP="00D502B3">
      <w:pPr>
        <w:pStyle w:val="Heading2"/>
      </w:pPr>
      <w:r>
        <w:rPr>
          <w:rFonts w:ascii="Times New Roman" w:hAnsi="Times New Roman"/>
          <w:lang w:bidi="he-IL"/>
        </w:rPr>
        <w:br w:type="page"/>
      </w:r>
      <w:bookmarkStart w:id="263" w:name="_Toc354499658"/>
      <w:r w:rsidRPr="00431651">
        <w:lastRenderedPageBreak/>
        <w:t xml:space="preserve">Bibliografie </w:t>
      </w:r>
      <w:r w:rsidR="00D502B3">
        <w:t>generală</w:t>
      </w:r>
      <w:r w:rsidRPr="00431651">
        <w:t>:</w:t>
      </w:r>
      <w:bookmarkEnd w:id="263"/>
    </w:p>
    <w:p w:rsidR="000A4CD6" w:rsidRPr="00431651" w:rsidRDefault="000A4CD6" w:rsidP="000A4CD6"/>
    <w:p w:rsidR="000A4CD6" w:rsidRPr="00431651" w:rsidRDefault="000A4CD6" w:rsidP="000A4CD6">
      <w:pPr>
        <w:ind w:left="284" w:hanging="284"/>
      </w:pPr>
      <w:r w:rsidRPr="00431651">
        <w:t>Aland, K. şi Aland, B.,</w:t>
      </w:r>
      <w:r w:rsidR="00D56B40">
        <w:t xml:space="preserve"> </w:t>
      </w:r>
      <w:r w:rsidR="00D56B40" w:rsidRPr="00891464">
        <w:rPr>
          <w:i/>
          <w:iCs/>
        </w:rPr>
        <w:t xml:space="preserve">The Text of the New Testament: </w:t>
      </w:r>
      <w:r w:rsidRPr="00891464">
        <w:rPr>
          <w:i/>
          <w:iCs/>
        </w:rPr>
        <w:t>An Introduction to the Critical Editions and to the Theory and Practice of Modern Textual Criticism</w:t>
      </w:r>
      <w:r w:rsidRPr="00431651">
        <w:t>, E.R. Rhodes (trad), Grand Rapids, MI: Eerdmans, 1987.</w:t>
      </w:r>
    </w:p>
    <w:p w:rsidR="000A4CD6" w:rsidRPr="00431651" w:rsidRDefault="000A4CD6" w:rsidP="000A4CD6">
      <w:pPr>
        <w:ind w:left="284" w:hanging="284"/>
      </w:pPr>
      <w:r w:rsidRPr="00431651">
        <w:t xml:space="preserve">Aune, D.E., </w:t>
      </w:r>
      <w:r w:rsidRPr="00431651">
        <w:rPr>
          <w:i/>
        </w:rPr>
        <w:t>The New Testament in Its Literary Environment</w:t>
      </w:r>
      <w:r w:rsidRPr="00431651">
        <w:t>, Philadephia, PA: Westminster, 1987.</w:t>
      </w:r>
    </w:p>
    <w:p w:rsidR="004016E5" w:rsidRDefault="004016E5" w:rsidP="004016E5">
      <w:pPr>
        <w:ind w:left="284" w:hanging="284"/>
      </w:pPr>
    </w:p>
    <w:p w:rsidR="004016E5" w:rsidRPr="00F502BA" w:rsidRDefault="004016E5" w:rsidP="004016E5">
      <w:pPr>
        <w:ind w:left="284" w:hanging="284"/>
      </w:pPr>
      <w:r>
        <w:t xml:space="preserve">Barton, J., şi </w:t>
      </w:r>
      <w:r w:rsidRPr="00F502BA">
        <w:t xml:space="preserve">Muddiman, </w:t>
      </w:r>
      <w:r>
        <w:t xml:space="preserve">J., </w:t>
      </w:r>
      <w:r w:rsidRPr="00F502BA">
        <w:rPr>
          <w:i/>
          <w:iCs/>
        </w:rPr>
        <w:t>The Oxford Bible Commentary</w:t>
      </w:r>
      <w:r>
        <w:t>, London: Oxford University Press,</w:t>
      </w:r>
      <w:r w:rsidRPr="00F502BA">
        <w:t xml:space="preserve"> 2001</w:t>
      </w:r>
    </w:p>
    <w:p w:rsidR="00A234F2" w:rsidRPr="00431651" w:rsidRDefault="00A234F2" w:rsidP="00A234F2">
      <w:pPr>
        <w:ind w:left="284" w:hanging="284"/>
      </w:pPr>
      <w:r w:rsidRPr="00431651">
        <w:t xml:space="preserve">Bruce, F.F., </w:t>
      </w:r>
      <w:r w:rsidRPr="00891464">
        <w:rPr>
          <w:i/>
          <w:iCs/>
        </w:rPr>
        <w:t xml:space="preserve">The New Testament Documents: Are They Reliable? </w:t>
      </w:r>
      <w:r w:rsidRPr="00431651">
        <w:t>Downer’s Grove, IL: IVP, 1972.</w:t>
      </w:r>
    </w:p>
    <w:p w:rsidR="00A234F2" w:rsidRPr="00431651" w:rsidRDefault="00A234F2" w:rsidP="00A234F2">
      <w:pPr>
        <w:ind w:left="284" w:hanging="284"/>
      </w:pPr>
      <w:r w:rsidRPr="00431651">
        <w:t xml:space="preserve">Bruce, F.F., </w:t>
      </w:r>
      <w:r w:rsidRPr="00431651">
        <w:rPr>
          <w:i/>
        </w:rPr>
        <w:t>The Books and the Parchments</w:t>
      </w:r>
      <w:r w:rsidRPr="00431651">
        <w:t>, rev. ed., Westwood: Fleming H. Revell, 1978.</w:t>
      </w:r>
    </w:p>
    <w:p w:rsidR="00A234F2" w:rsidRPr="00431651" w:rsidRDefault="00A234F2" w:rsidP="00A234F2">
      <w:pPr>
        <w:ind w:left="284" w:hanging="284"/>
      </w:pPr>
      <w:r w:rsidRPr="00431651">
        <w:t xml:space="preserve">Bunaciu, I. </w:t>
      </w:r>
      <w:r w:rsidRPr="00431651">
        <w:rPr>
          <w:i/>
        </w:rPr>
        <w:t>Istoria Sfintelor Scripturi</w:t>
      </w:r>
      <w:r w:rsidRPr="00431651">
        <w:t>, vol. 2, Bucureşti: Uniunea Comunităţilor Creştine Baptiste, 1976.</w:t>
      </w:r>
    </w:p>
    <w:p w:rsidR="000A4CD6" w:rsidRPr="00431651" w:rsidRDefault="000A4CD6" w:rsidP="000A4CD6">
      <w:pPr>
        <w:ind w:left="284" w:hanging="284"/>
      </w:pPr>
    </w:p>
    <w:p w:rsidR="000A4CD6" w:rsidRPr="00431651" w:rsidRDefault="000A4CD6" w:rsidP="000A4CD6">
      <w:pPr>
        <w:ind w:left="284" w:hanging="284"/>
      </w:pPr>
      <w:r w:rsidRPr="00431651">
        <w:t xml:space="preserve">Carson, D. A.; Moo, D. J., şi Morris, L., </w:t>
      </w:r>
      <w:r w:rsidRPr="00431651">
        <w:rPr>
          <w:i/>
        </w:rPr>
        <w:t>An Introduction to the New Testament</w:t>
      </w:r>
      <w:r w:rsidRPr="00431651">
        <w:t>, Grand Rapids, MI: Zondervan, 1992.</w:t>
      </w:r>
    </w:p>
    <w:p w:rsidR="000A4CD6" w:rsidRPr="00431651" w:rsidRDefault="000A4CD6" w:rsidP="000A4CD6">
      <w:pPr>
        <w:ind w:left="284" w:hanging="284"/>
      </w:pPr>
      <w:r w:rsidRPr="00431651">
        <w:t xml:space="preserve">Childs, B.S., </w:t>
      </w:r>
      <w:r w:rsidRPr="00EE75CF">
        <w:rPr>
          <w:i/>
          <w:iCs/>
        </w:rPr>
        <w:t>The New Testament as Canon: An Introduction</w:t>
      </w:r>
      <w:r w:rsidRPr="00431651">
        <w:t>, London: SCM, 1984.</w:t>
      </w:r>
    </w:p>
    <w:p w:rsidR="000A4CD6" w:rsidRPr="00431651" w:rsidRDefault="000A4CD6" w:rsidP="000A4CD6">
      <w:pPr>
        <w:ind w:left="284" w:hanging="284"/>
      </w:pPr>
      <w:r w:rsidRPr="00431651">
        <w:t xml:space="preserve">Charpentier, É., </w:t>
      </w:r>
      <w:r w:rsidRPr="00431651">
        <w:rPr>
          <w:i/>
        </w:rPr>
        <w:t>Să citim Noul Testament</w:t>
      </w:r>
      <w:r w:rsidRPr="00431651">
        <w:t xml:space="preserve">, C. Cărăbaş-Olaru (trad), Bucureşti: Arhiescopia RC Bucureşti, 1999. </w:t>
      </w:r>
    </w:p>
    <w:p w:rsidR="000A4CD6" w:rsidRPr="00431651" w:rsidRDefault="000A4CD6" w:rsidP="000A4CD6">
      <w:pPr>
        <w:ind w:left="284" w:hanging="284"/>
      </w:pPr>
      <w:r w:rsidRPr="00431651">
        <w:t xml:space="preserve">Charpentier, É., </w:t>
      </w:r>
      <w:r w:rsidRPr="00431651">
        <w:rPr>
          <w:i/>
          <w:iCs/>
        </w:rPr>
        <w:t>Să citim Vechiul Testament</w:t>
      </w:r>
      <w:r w:rsidRPr="00431651">
        <w:t>, P. Iosif (trad), Bucureşti: Arhiepiscopia RC-Bucureşti, 1998.</w:t>
      </w:r>
    </w:p>
    <w:p w:rsidR="000A4CD6" w:rsidRPr="00431651" w:rsidRDefault="000A4CD6" w:rsidP="000A4CD6">
      <w:pPr>
        <w:ind w:left="284" w:hanging="284"/>
      </w:pPr>
      <w:r w:rsidRPr="00431651">
        <w:t xml:space="preserve">Cohen, A., </w:t>
      </w:r>
      <w:r w:rsidRPr="00431651">
        <w:rPr>
          <w:i/>
        </w:rPr>
        <w:t>Talmudul</w:t>
      </w:r>
      <w:r w:rsidRPr="00431651">
        <w:t xml:space="preserve">, C. Litman (trad), Bucureşti: Hasefer, 1999. </w:t>
      </w:r>
    </w:p>
    <w:p w:rsidR="000A4CD6" w:rsidRPr="00431651" w:rsidRDefault="000A4CD6" w:rsidP="000A4CD6">
      <w:pPr>
        <w:ind w:left="284" w:hanging="284"/>
      </w:pPr>
      <w:r w:rsidRPr="00431651">
        <w:t xml:space="preserve">Constantinescu, G., </w:t>
      </w:r>
      <w:r w:rsidRPr="00431651">
        <w:rPr>
          <w:i/>
        </w:rPr>
        <w:t>Marginalii la Talmud</w:t>
      </w:r>
      <w:r w:rsidRPr="00431651">
        <w:t>, Cluj-Napoca: Dacia, 1999.</w:t>
      </w:r>
    </w:p>
    <w:p w:rsidR="000A4CD6" w:rsidRPr="00431651" w:rsidRDefault="000A4CD6" w:rsidP="000A4CD6">
      <w:pPr>
        <w:ind w:left="284" w:hanging="284"/>
      </w:pPr>
      <w:r w:rsidRPr="00431651">
        <w:lastRenderedPageBreak/>
        <w:t xml:space="preserve">Comisia Biblică Pontificală, </w:t>
      </w:r>
      <w:r w:rsidRPr="00431651">
        <w:rPr>
          <w:i/>
        </w:rPr>
        <w:t>Interpretarea Bibliei în Biserică</w:t>
      </w:r>
      <w:r w:rsidRPr="00431651">
        <w:t xml:space="preserve"> (cuv. înainte, Joseph cardinal Ratzinger), Bucureşti: Arhiepiscopia RC Bucureşti, 1995.</w:t>
      </w:r>
    </w:p>
    <w:p w:rsidR="000A4CD6" w:rsidRPr="00431651" w:rsidRDefault="000A4CD6" w:rsidP="000A4CD6">
      <w:pPr>
        <w:ind w:left="284" w:hanging="284"/>
      </w:pPr>
      <w:r w:rsidRPr="00431651">
        <w:t xml:space="preserve">Culianu, I.P., </w:t>
      </w:r>
      <w:r w:rsidRPr="00BC6152">
        <w:rPr>
          <w:i/>
          <w:iCs/>
        </w:rPr>
        <w:t>Arborele Gnozei. Mitologia gnostică de la creştinismul timpuriu la nihilismul modern</w:t>
      </w:r>
      <w:r w:rsidRPr="00431651">
        <w:t>, C. Popescu (trad.), Bucureşti: Nemira, 1998.</w:t>
      </w:r>
    </w:p>
    <w:p w:rsidR="000A4CD6" w:rsidRPr="00431651" w:rsidRDefault="000A4CD6" w:rsidP="000A4CD6">
      <w:pPr>
        <w:pStyle w:val="Header"/>
        <w:ind w:left="284" w:hanging="284"/>
      </w:pPr>
    </w:p>
    <w:p w:rsidR="000A4CD6" w:rsidRPr="00431651" w:rsidRDefault="000A4CD6" w:rsidP="000A4CD6">
      <w:pPr>
        <w:ind w:left="284" w:hanging="284"/>
      </w:pPr>
      <w:r w:rsidRPr="00431651">
        <w:t xml:space="preserve">Dormeyer, D. </w:t>
      </w:r>
      <w:r w:rsidRPr="00FD78B3">
        <w:rPr>
          <w:i/>
          <w:iCs/>
        </w:rPr>
        <w:t>The New Testament Among the Writings of Antiquity</w:t>
      </w:r>
      <w:r w:rsidRPr="00431651">
        <w:t>, Sheffield: Sheffield AP, 1998.</w:t>
      </w:r>
    </w:p>
    <w:p w:rsidR="00B47F4E" w:rsidRDefault="00B47F4E" w:rsidP="00B47F4E">
      <w:pPr>
        <w:ind w:left="284" w:hanging="284"/>
      </w:pPr>
    </w:p>
    <w:p w:rsidR="00B47F4E" w:rsidRDefault="00B47F4E" w:rsidP="00B47F4E">
      <w:pPr>
        <w:ind w:left="284" w:hanging="284"/>
      </w:pPr>
      <w:r w:rsidRPr="00816C9A">
        <w:t>Elwell</w:t>
      </w:r>
      <w:r>
        <w:t>, W.A.</w:t>
      </w:r>
      <w:r w:rsidRPr="00816C9A">
        <w:t xml:space="preserve"> (ed), </w:t>
      </w:r>
      <w:r w:rsidRPr="00816C9A">
        <w:rPr>
          <w:i/>
          <w:iCs/>
        </w:rPr>
        <w:t>Evangelical Commentary on the Bible</w:t>
      </w:r>
      <w:r>
        <w:t xml:space="preserve">, </w:t>
      </w:r>
      <w:r w:rsidRPr="00816C9A">
        <w:t>Grand Rapids, MI: Baker Book House, 1996, c. 1989</w:t>
      </w:r>
      <w:r>
        <w:t xml:space="preserve"> </w:t>
      </w:r>
    </w:p>
    <w:p w:rsidR="000A4CD6" w:rsidRPr="00431651" w:rsidRDefault="000A4CD6" w:rsidP="000A4CD6">
      <w:pPr>
        <w:ind w:left="284" w:hanging="284"/>
      </w:pPr>
    </w:p>
    <w:p w:rsidR="000A4CD6" w:rsidRPr="00431651" w:rsidRDefault="000A4CD6" w:rsidP="000A4CD6">
      <w:pPr>
        <w:ind w:left="284" w:hanging="284"/>
      </w:pPr>
      <w:r w:rsidRPr="00431651">
        <w:t xml:space="preserve">Fuller, R.H. </w:t>
      </w:r>
      <w:r w:rsidRPr="00FD78B3">
        <w:rPr>
          <w:i/>
          <w:iCs/>
        </w:rPr>
        <w:t>A Critical Introduction to the New Testament</w:t>
      </w:r>
      <w:r w:rsidRPr="00431651">
        <w:t>, London: Duckworth, 1966.</w:t>
      </w:r>
    </w:p>
    <w:p w:rsidR="000A4CD6" w:rsidRPr="00431651" w:rsidRDefault="000A4CD6" w:rsidP="000A4CD6">
      <w:pPr>
        <w:ind w:left="284" w:hanging="284"/>
      </w:pPr>
    </w:p>
    <w:p w:rsidR="000A4CD6" w:rsidRPr="00431651" w:rsidRDefault="000A4CD6" w:rsidP="0006206C">
      <w:pPr>
        <w:pStyle w:val="bibliografa"/>
      </w:pPr>
      <w:r w:rsidRPr="00431651">
        <w:t xml:space="preserve">Geoltrain, P. (ed), </w:t>
      </w:r>
      <w:r w:rsidRPr="00431651">
        <w:rPr>
          <w:i/>
        </w:rPr>
        <w:t>Originile creştinismului</w:t>
      </w:r>
      <w:r w:rsidRPr="00431651">
        <w:t>, G. Ciubuc (trad), Iaşi: Polirom, 2002.</w:t>
      </w:r>
    </w:p>
    <w:p w:rsidR="000A4CD6" w:rsidRPr="00431651" w:rsidRDefault="000A4CD6" w:rsidP="000A4CD6">
      <w:pPr>
        <w:ind w:left="284" w:hanging="284"/>
      </w:pPr>
      <w:r w:rsidRPr="00431651">
        <w:t xml:space="preserve">Grant, Robert M., </w:t>
      </w:r>
      <w:r w:rsidRPr="00431651">
        <w:rPr>
          <w:i/>
          <w:iCs/>
        </w:rPr>
        <w:t>A Historical Introduction to the New Testament</w:t>
      </w:r>
      <w:r w:rsidRPr="00431651">
        <w:t>, London: Collins, 1971 (1963).</w:t>
      </w:r>
    </w:p>
    <w:p w:rsidR="000A4CD6" w:rsidRPr="00431651" w:rsidRDefault="000A4CD6" w:rsidP="000A4CD6">
      <w:pPr>
        <w:ind w:left="284" w:hanging="284"/>
      </w:pPr>
      <w:r w:rsidRPr="00431651">
        <w:t xml:space="preserve">Guthrie, D., </w:t>
      </w:r>
      <w:r w:rsidRPr="00431651">
        <w:rPr>
          <w:i/>
        </w:rPr>
        <w:t>New Testament Introduction</w:t>
      </w:r>
      <w:r w:rsidRPr="00431651">
        <w:t>, Downers Grove, IL: InterVarsity, 1990 (ed. 4).</w:t>
      </w:r>
    </w:p>
    <w:p w:rsidR="007458E9" w:rsidRDefault="007458E9" w:rsidP="000A4CD6">
      <w:pPr>
        <w:ind w:left="284" w:hanging="284"/>
      </w:pPr>
    </w:p>
    <w:p w:rsidR="000A4CD6" w:rsidRPr="00431651" w:rsidRDefault="000A4CD6" w:rsidP="000A4CD6">
      <w:pPr>
        <w:ind w:left="284" w:hanging="284"/>
      </w:pPr>
      <w:r w:rsidRPr="00431651">
        <w:t xml:space="preserve">Koester, H., </w:t>
      </w:r>
      <w:r w:rsidRPr="009F19E8">
        <w:rPr>
          <w:i/>
          <w:iCs/>
        </w:rPr>
        <w:t>History, Culture, and Religion of the Hellenistic Age</w:t>
      </w:r>
      <w:r w:rsidRPr="00431651">
        <w:t>, Philadelphia, PA: Fortress, 1980.</w:t>
      </w:r>
    </w:p>
    <w:p w:rsidR="000A4CD6" w:rsidRPr="00431651" w:rsidRDefault="000A4CD6" w:rsidP="000A4CD6">
      <w:pPr>
        <w:ind w:left="284" w:hanging="284"/>
      </w:pPr>
      <w:r w:rsidRPr="00431651">
        <w:t xml:space="preserve">Kümmel, W.G., </w:t>
      </w:r>
      <w:r w:rsidRPr="00431651">
        <w:rPr>
          <w:i/>
        </w:rPr>
        <w:t>Introduction to the New Testament</w:t>
      </w:r>
      <w:r w:rsidRPr="00431651">
        <w:t>, London: SCM, 1975.</w:t>
      </w:r>
    </w:p>
    <w:p w:rsidR="000A4CD6" w:rsidRPr="00431651" w:rsidRDefault="000A4CD6" w:rsidP="000A4CD6">
      <w:pPr>
        <w:ind w:left="284" w:hanging="284"/>
      </w:pPr>
    </w:p>
    <w:p w:rsidR="000A4CD6" w:rsidRPr="00431651" w:rsidRDefault="003472FC" w:rsidP="000A4CD6">
      <w:pPr>
        <w:ind w:left="284" w:hanging="284"/>
      </w:pPr>
      <w:r>
        <w:t>M</w:t>
      </w:r>
      <w:r w:rsidR="000A4CD6" w:rsidRPr="00431651">
        <w:t xml:space="preserve">artin, R.P., </w:t>
      </w:r>
      <w:r w:rsidR="000A4CD6" w:rsidRPr="00431651">
        <w:rPr>
          <w:i/>
        </w:rPr>
        <w:t>New Testament Foundations</w:t>
      </w:r>
      <w:r w:rsidR="000A4CD6" w:rsidRPr="00431651">
        <w:t>, Exeter: Paternoster, 1994, 2 vols.</w:t>
      </w:r>
    </w:p>
    <w:p w:rsidR="0006206C" w:rsidRDefault="0006206C" w:rsidP="0006206C">
      <w:pPr>
        <w:ind w:firstLine="0"/>
        <w:rPr>
          <w:lang w:val="en-GB" w:eastAsia="en-GB" w:bidi="he-IL"/>
        </w:rPr>
      </w:pPr>
      <w:r>
        <w:rPr>
          <w:lang w:val="en-GB" w:eastAsia="en-GB" w:bidi="he-IL"/>
        </w:rPr>
        <w:t xml:space="preserve">Marshall, I.H., </w:t>
      </w:r>
      <w:r>
        <w:rPr>
          <w:i/>
          <w:lang w:val="en-GB" w:eastAsia="en-GB" w:bidi="he-IL"/>
        </w:rPr>
        <w:t>New Testament Theology. Many Witnesses, One Gospel</w:t>
      </w:r>
      <w:r>
        <w:rPr>
          <w:lang w:val="en-GB" w:eastAsia="en-GB" w:bidi="he-IL"/>
        </w:rPr>
        <w:t xml:space="preserve"> (Downers Grove, IL: InterVarsity Press, 2004); </w:t>
      </w:r>
    </w:p>
    <w:p w:rsidR="0006206C" w:rsidRDefault="001B76BD" w:rsidP="0006206C">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rPr>
          <w:rFonts w:ascii="Times New Roman" w:hAnsi="Times New Roman"/>
          <w:bCs w:val="0"/>
          <w:color w:val="auto"/>
          <w:kern w:val="0"/>
          <w:szCs w:val="24"/>
          <w:lang w:val="en-GB" w:eastAsia="en-GB" w:bidi="he-IL"/>
        </w:rPr>
      </w:pPr>
      <w:r>
        <w:rPr>
          <w:rFonts w:ascii="Times New Roman" w:hAnsi="Times New Roman"/>
          <w:bCs w:val="0"/>
          <w:color w:val="auto"/>
          <w:kern w:val="0"/>
          <w:szCs w:val="24"/>
          <w:lang w:val="en-GB" w:eastAsia="en-GB" w:bidi="he-IL"/>
        </w:rPr>
        <w:lastRenderedPageBreak/>
        <w:t>_______</w:t>
      </w:r>
      <w:r w:rsidR="0006206C">
        <w:rPr>
          <w:rFonts w:ascii="Times New Roman" w:hAnsi="Times New Roman"/>
          <w:bCs w:val="0"/>
          <w:color w:val="auto"/>
          <w:kern w:val="0"/>
          <w:szCs w:val="24"/>
          <w:lang w:val="en-GB" w:eastAsia="en-GB" w:bidi="he-IL"/>
        </w:rPr>
        <w:t xml:space="preserve">, </w:t>
      </w:r>
      <w:r w:rsidR="0006206C">
        <w:rPr>
          <w:rFonts w:ascii="Times New Roman" w:hAnsi="Times New Roman"/>
          <w:bCs w:val="0"/>
          <w:i/>
          <w:color w:val="auto"/>
          <w:kern w:val="0"/>
          <w:szCs w:val="24"/>
          <w:lang w:val="en-GB" w:eastAsia="en-GB" w:bidi="he-IL"/>
        </w:rPr>
        <w:t>A Concise New Testament Theology</w:t>
      </w:r>
      <w:r w:rsidR="0006206C">
        <w:rPr>
          <w:rFonts w:ascii="Times New Roman" w:hAnsi="Times New Roman"/>
          <w:bCs w:val="0"/>
          <w:color w:val="auto"/>
          <w:kern w:val="0"/>
          <w:szCs w:val="24"/>
          <w:lang w:val="en-GB" w:eastAsia="en-GB" w:bidi="he-IL"/>
        </w:rPr>
        <w:t xml:space="preserve"> (Downers Grove, IL: InterVarsity Press, 2008), </w:t>
      </w:r>
    </w:p>
    <w:p w:rsidR="0006206C" w:rsidRPr="0006206C" w:rsidRDefault="0006206C" w:rsidP="000A4CD6">
      <w:pPr>
        <w:ind w:left="284" w:hanging="284"/>
        <w:rPr>
          <w:lang w:val="en-GB"/>
        </w:rPr>
      </w:pPr>
    </w:p>
    <w:p w:rsidR="000A4CD6" w:rsidRPr="00431651" w:rsidRDefault="000A4CD6" w:rsidP="000A4CD6">
      <w:pPr>
        <w:ind w:left="284" w:hanging="284"/>
      </w:pPr>
      <w:r w:rsidRPr="00431651">
        <w:t xml:space="preserve">Metzger, B.M., </w:t>
      </w:r>
      <w:r w:rsidRPr="005E6CA9">
        <w:rPr>
          <w:i/>
          <w:iCs/>
        </w:rPr>
        <w:t>The Text of the New Testament: Its Transmission, Corruption, and Restoration</w:t>
      </w:r>
      <w:r w:rsidRPr="00431651">
        <w:t>, Oxford: Oxford UP, 1992 (1964).</w:t>
      </w:r>
    </w:p>
    <w:p w:rsidR="000A4CD6" w:rsidRPr="00431651" w:rsidRDefault="000A4CD6" w:rsidP="000A4CD6">
      <w:pPr>
        <w:ind w:left="284" w:hanging="284"/>
      </w:pPr>
      <w:r w:rsidRPr="00431651">
        <w:t xml:space="preserve">Moreschini, C.; Norelli, E., </w:t>
      </w:r>
      <w:r w:rsidRPr="005E6CA9">
        <w:rPr>
          <w:i/>
          <w:iCs/>
        </w:rPr>
        <w:t>Istoria literaturii creştine vechi greceşti şi latine</w:t>
      </w:r>
      <w:r w:rsidRPr="00431651">
        <w:t xml:space="preserve"> (vol. 1, De la Apostolul Pavel la Constantin cel Mare), H. Stănciulescu; G. Suciuc (trad), Iaşi: Polirom, 2001.</w:t>
      </w:r>
    </w:p>
    <w:p w:rsidR="000A4CD6" w:rsidRPr="00431651" w:rsidRDefault="000A4CD6" w:rsidP="000A4CD6">
      <w:pPr>
        <w:ind w:left="284" w:hanging="284"/>
      </w:pPr>
      <w:r w:rsidRPr="00431651">
        <w:t xml:space="preserve">Moule, C.F.D., </w:t>
      </w:r>
      <w:r w:rsidRPr="00431651">
        <w:rPr>
          <w:i/>
          <w:iCs/>
        </w:rPr>
        <w:t>The Birth of the New Testament</w:t>
      </w:r>
      <w:r w:rsidRPr="00431651">
        <w:t xml:space="preserve">, London: Black, 1981 (ed. 3). </w:t>
      </w:r>
    </w:p>
    <w:p w:rsidR="000A4CD6" w:rsidRPr="00431651" w:rsidRDefault="009734D8" w:rsidP="009734D8">
      <w:pPr>
        <w:tabs>
          <w:tab w:val="left" w:pos="4664"/>
        </w:tabs>
        <w:ind w:left="284" w:hanging="284"/>
      </w:pPr>
      <w:r>
        <w:tab/>
      </w:r>
      <w:r>
        <w:tab/>
      </w:r>
    </w:p>
    <w:p w:rsidR="000A4CD6" w:rsidRPr="00431651" w:rsidRDefault="000A4CD6" w:rsidP="000A4CD6">
      <w:pPr>
        <w:ind w:left="284" w:hanging="284"/>
      </w:pPr>
      <w:r w:rsidRPr="00431651">
        <w:t xml:space="preserve">Nicolaescu, N.I., et. al., </w:t>
      </w:r>
      <w:r w:rsidRPr="00431651">
        <w:rPr>
          <w:i/>
        </w:rPr>
        <w:t>Studiul Noului Testament</w:t>
      </w:r>
      <w:r w:rsidRPr="00431651">
        <w:t xml:space="preserve">, Bucureşti: Institutul biblic şi de misiune ortodoxă, 1977 (ed. 2). </w:t>
      </w:r>
    </w:p>
    <w:p w:rsidR="000A4CD6" w:rsidRPr="00431651" w:rsidRDefault="000A4CD6" w:rsidP="000A4CD6">
      <w:pPr>
        <w:ind w:left="284" w:hanging="284"/>
      </w:pPr>
      <w:r w:rsidRPr="00431651">
        <w:t xml:space="preserve">Negoiţă, A., </w:t>
      </w:r>
      <w:r w:rsidRPr="00F20C05">
        <w:rPr>
          <w:i/>
          <w:iCs/>
        </w:rPr>
        <w:t>Noul Testament şi Manuscrisele de la Qumran. Studiu Critic</w:t>
      </w:r>
      <w:r w:rsidRPr="00431651">
        <w:t>, Bucureşti: Stephanus, 1993.</w:t>
      </w:r>
    </w:p>
    <w:p w:rsidR="000A4CD6" w:rsidRPr="00431651" w:rsidRDefault="000A4CD6" w:rsidP="000A4CD6">
      <w:pPr>
        <w:ind w:left="284" w:hanging="284"/>
      </w:pPr>
    </w:p>
    <w:p w:rsidR="000A4CD6" w:rsidRPr="00431651" w:rsidRDefault="000A4CD6" w:rsidP="000A4CD6">
      <w:pPr>
        <w:ind w:left="284" w:hanging="284"/>
      </w:pPr>
      <w:r w:rsidRPr="00431651">
        <w:t xml:space="preserve">Petercă, V., </w:t>
      </w:r>
      <w:r w:rsidRPr="00431651">
        <w:rPr>
          <w:i/>
          <w:iCs/>
        </w:rPr>
        <w:t>Mesianismul în Biblie</w:t>
      </w:r>
      <w:r w:rsidRPr="00431651">
        <w:t>, Iaşi: Polirom, 2003.</w:t>
      </w:r>
    </w:p>
    <w:p w:rsidR="000A4CD6" w:rsidRPr="00431651" w:rsidRDefault="000A4CD6" w:rsidP="000A4CD6">
      <w:pPr>
        <w:ind w:left="284" w:hanging="284"/>
      </w:pPr>
    </w:p>
    <w:p w:rsidR="000A4CD6" w:rsidRPr="00431651" w:rsidRDefault="000A4CD6" w:rsidP="000A4CD6">
      <w:pPr>
        <w:ind w:left="284" w:hanging="284"/>
      </w:pPr>
      <w:r w:rsidRPr="00431651">
        <w:t xml:space="preserve">Richardson, B., </w:t>
      </w:r>
      <w:r w:rsidRPr="00431651">
        <w:rPr>
          <w:i/>
        </w:rPr>
        <w:t>Introducere în Noul Testament</w:t>
      </w:r>
      <w:r w:rsidRPr="00431651">
        <w:t xml:space="preserve">, Bucureşti: PlusArt, 1997. </w:t>
      </w:r>
    </w:p>
    <w:p w:rsidR="000A4CD6" w:rsidRPr="00431651" w:rsidRDefault="000A4CD6" w:rsidP="000A4CD6">
      <w:pPr>
        <w:ind w:left="284" w:hanging="284"/>
      </w:pPr>
      <w:r w:rsidRPr="00431651">
        <w:t xml:space="preserve">Ryken, L., </w:t>
      </w:r>
      <w:r w:rsidRPr="00271958">
        <w:rPr>
          <w:i/>
          <w:iCs/>
        </w:rPr>
        <w:t>Words of Life: A Literary Introduction to the NewTestament</w:t>
      </w:r>
      <w:r w:rsidRPr="00431651">
        <w:t>, Grand Rapids, MI: Baker, 1987.</w:t>
      </w:r>
    </w:p>
    <w:p w:rsidR="000A4CD6" w:rsidRPr="00431651" w:rsidRDefault="000A4CD6" w:rsidP="000A4CD6">
      <w:pPr>
        <w:ind w:left="284" w:hanging="284"/>
      </w:pPr>
    </w:p>
    <w:p w:rsidR="000A4CD6" w:rsidRPr="00431651" w:rsidRDefault="000A4CD6" w:rsidP="000A4CD6">
      <w:pPr>
        <w:ind w:left="284" w:hanging="284"/>
      </w:pPr>
      <w:r w:rsidRPr="00431651">
        <w:t xml:space="preserve">Sescu P. (coord), </w:t>
      </w:r>
      <w:r w:rsidRPr="00431651">
        <w:rPr>
          <w:i/>
          <w:iCs/>
        </w:rPr>
        <w:t>Introducere în Sfânta Scriptură</w:t>
      </w:r>
      <w:r w:rsidRPr="00431651">
        <w:t xml:space="preserve">, Iaşi: Sapientia, 2001. </w:t>
      </w:r>
    </w:p>
    <w:p w:rsidR="000A4CD6" w:rsidRPr="00431651" w:rsidRDefault="000A4CD6" w:rsidP="000A4CD6">
      <w:pPr>
        <w:ind w:left="284" w:hanging="284"/>
      </w:pPr>
      <w:r w:rsidRPr="00431651">
        <w:t xml:space="preserve">Schlosser, J., </w:t>
      </w:r>
      <w:r w:rsidRPr="00431651">
        <w:rPr>
          <w:i/>
          <w:iCs/>
        </w:rPr>
        <w:t>Iisus din Nazaret</w:t>
      </w:r>
      <w:r w:rsidRPr="00431651">
        <w:t>, E. Zamfirescu (trad); pref. Z. Petre, Bucureşti: Corint, 2003.</w:t>
      </w:r>
    </w:p>
    <w:p w:rsidR="000A4CD6" w:rsidRPr="00431651" w:rsidRDefault="000A4CD6" w:rsidP="000A4CD6">
      <w:pPr>
        <w:ind w:left="284" w:hanging="284"/>
      </w:pPr>
      <w:r w:rsidRPr="00431651">
        <w:t xml:space="preserve">Sf. Ieronim, </w:t>
      </w:r>
      <w:r w:rsidRPr="00431651">
        <w:rPr>
          <w:i/>
        </w:rPr>
        <w:t>Despre bărbaţii iluştri, şi alte scrieri</w:t>
      </w:r>
      <w:r w:rsidRPr="00431651">
        <w:t>, Dan Negrescu (trad.), Bucureşti: Paideia, 1997.</w:t>
      </w:r>
    </w:p>
    <w:p w:rsidR="000A4CD6" w:rsidRPr="00431651" w:rsidRDefault="000A4CD6" w:rsidP="000A4CD6">
      <w:pPr>
        <w:ind w:left="284" w:hanging="284"/>
      </w:pPr>
      <w:r w:rsidRPr="00431651">
        <w:lastRenderedPageBreak/>
        <w:t xml:space="preserve">Stein, R.H., </w:t>
      </w:r>
      <w:r w:rsidRPr="00431651">
        <w:rPr>
          <w:i/>
        </w:rPr>
        <w:t>The Synoptic Problem: An Introduction</w:t>
      </w:r>
      <w:r w:rsidRPr="00431651">
        <w:t>, Grand Rapids, MI: Baker, 1987.</w:t>
      </w:r>
    </w:p>
    <w:p w:rsidR="000A4CD6" w:rsidRPr="00431651" w:rsidRDefault="000A4CD6" w:rsidP="000A4CD6">
      <w:pPr>
        <w:ind w:left="284" w:hanging="284"/>
      </w:pPr>
    </w:p>
    <w:p w:rsidR="000A4CD6" w:rsidRPr="00431651" w:rsidRDefault="000A4CD6" w:rsidP="000A4CD6">
      <w:pPr>
        <w:ind w:left="284" w:hanging="284"/>
      </w:pPr>
      <w:r w:rsidRPr="00431651">
        <w:t xml:space="preserve">Tenney, M.C. </w:t>
      </w:r>
      <w:r w:rsidRPr="00431651">
        <w:rPr>
          <w:i/>
        </w:rPr>
        <w:t>Studiu al Noului Testament</w:t>
      </w:r>
      <w:r w:rsidRPr="00431651">
        <w:t>, Oradea: Cartea Creştină, 1986.</w:t>
      </w:r>
    </w:p>
    <w:p w:rsidR="000A4CD6" w:rsidRPr="00431651" w:rsidRDefault="000A4CD6" w:rsidP="000A4CD6">
      <w:pPr>
        <w:ind w:left="284" w:hanging="284"/>
      </w:pPr>
      <w:r w:rsidRPr="00431651">
        <w:t xml:space="preserve">Theissen, G.; Merz, A., </w:t>
      </w:r>
      <w:r w:rsidRPr="00431651">
        <w:rPr>
          <w:i/>
          <w:iCs/>
        </w:rPr>
        <w:t>The Historical Jesus. A Comprehensive Guide</w:t>
      </w:r>
      <w:r w:rsidRPr="00431651">
        <w:t>, London: SCM Press, 1999 (1998).</w:t>
      </w:r>
    </w:p>
    <w:p w:rsidR="000A4CD6" w:rsidRPr="00431651" w:rsidRDefault="000A4CD6" w:rsidP="000A4CD6">
      <w:pPr>
        <w:ind w:left="284" w:hanging="284"/>
      </w:pPr>
      <w:r w:rsidRPr="00431651">
        <w:t xml:space="preserve">Tofană, S., </w:t>
      </w:r>
      <w:r w:rsidRPr="00271958">
        <w:rPr>
          <w:i/>
          <w:iCs/>
        </w:rPr>
        <w:t>Introducere în studiul Noului Testament:</w:t>
      </w:r>
      <w:r w:rsidR="00EE75CF">
        <w:rPr>
          <w:i/>
          <w:iCs/>
        </w:rPr>
        <w:t xml:space="preserve"> </w:t>
      </w:r>
      <w:r w:rsidRPr="00271958">
        <w:rPr>
          <w:i/>
          <w:iCs/>
        </w:rPr>
        <w:t>Text şi</w:t>
      </w:r>
      <w:r w:rsidR="00EE75CF">
        <w:rPr>
          <w:i/>
          <w:iCs/>
        </w:rPr>
        <w:t xml:space="preserve"> </w:t>
      </w:r>
      <w:r w:rsidRPr="00271958">
        <w:rPr>
          <w:i/>
          <w:iCs/>
        </w:rPr>
        <w:t>Canon, Epoca Noului Testament</w:t>
      </w:r>
      <w:r w:rsidRPr="00431651">
        <w:t xml:space="preserve"> (vol. 1), Cluj-Napoca: Presa Universitară Clujeană, 1997. </w:t>
      </w:r>
    </w:p>
    <w:p w:rsidR="000A4CD6" w:rsidRPr="00431651" w:rsidRDefault="000A4CD6" w:rsidP="000A4CD6">
      <w:pPr>
        <w:ind w:left="284" w:hanging="284"/>
      </w:pPr>
      <w:r w:rsidRPr="00431651">
        <w:t xml:space="preserve">Thiessen, H.C. </w:t>
      </w:r>
      <w:r w:rsidRPr="00431651">
        <w:rPr>
          <w:i/>
        </w:rPr>
        <w:t>Introduction to the New Testament</w:t>
      </w:r>
      <w:r w:rsidRPr="00431651">
        <w:t>, Grand Rapids, MI: Eerdmans, 1958.</w:t>
      </w:r>
    </w:p>
    <w:p w:rsidR="000A4CD6" w:rsidRPr="00431651" w:rsidRDefault="000A4CD6" w:rsidP="000A4CD6">
      <w:pPr>
        <w:ind w:left="284" w:hanging="284"/>
      </w:pPr>
    </w:p>
    <w:p w:rsidR="00451676" w:rsidRPr="00431651" w:rsidRDefault="00451676" w:rsidP="00451676">
      <w:pPr>
        <w:ind w:left="284" w:hanging="284"/>
      </w:pPr>
      <w:r w:rsidRPr="00431651">
        <w:t xml:space="preserve">Wenham, D.; Walton, S., </w:t>
      </w:r>
      <w:r w:rsidRPr="00431651">
        <w:rPr>
          <w:i/>
          <w:iCs/>
        </w:rPr>
        <w:t>Exploring the New Testament. Introducing the Gospels</w:t>
      </w:r>
      <w:r w:rsidRPr="00431651">
        <w:t>, vol. 1, London: SPCK, 2001.</w:t>
      </w:r>
    </w:p>
    <w:p w:rsidR="000A4CD6" w:rsidRPr="00431651" w:rsidRDefault="000A4CD6" w:rsidP="000A4CD6">
      <w:pPr>
        <w:ind w:left="284" w:hanging="284"/>
      </w:pPr>
      <w:r w:rsidRPr="00431651">
        <w:t xml:space="preserve">Westcott, B.F., </w:t>
      </w:r>
      <w:r w:rsidRPr="00431651">
        <w:rPr>
          <w:i/>
          <w:iCs/>
        </w:rPr>
        <w:t>Elements of the Gospel Harmony</w:t>
      </w:r>
      <w:r w:rsidRPr="00431651">
        <w:t xml:space="preserve"> (1851), revizuită ca </w:t>
      </w:r>
      <w:r w:rsidRPr="00431651">
        <w:rPr>
          <w:i/>
          <w:iCs/>
        </w:rPr>
        <w:t>Introduction to the Study of the Gospels</w:t>
      </w:r>
      <w:r w:rsidRPr="00431651">
        <w:t>, London: Macmillan, 1988 (ed. 7).</w:t>
      </w:r>
    </w:p>
    <w:p w:rsidR="000A4CD6" w:rsidRPr="00431651" w:rsidRDefault="000A4CD6" w:rsidP="000A4CD6">
      <w:pPr>
        <w:ind w:left="284" w:hanging="284"/>
      </w:pPr>
    </w:p>
    <w:p w:rsidR="00A234F2" w:rsidRDefault="00A234F2" w:rsidP="000A4CD6">
      <w:pPr>
        <w:ind w:left="284" w:hanging="284"/>
      </w:pPr>
    </w:p>
    <w:p w:rsidR="00180F62" w:rsidRDefault="00180F62" w:rsidP="000A4CD6">
      <w:pPr>
        <w:autoSpaceDE/>
        <w:autoSpaceDN/>
        <w:adjustRightInd/>
        <w:ind w:firstLine="0"/>
        <w:jc w:val="left"/>
      </w:pPr>
    </w:p>
    <w:p w:rsidR="00180F62" w:rsidRPr="00431651" w:rsidRDefault="00180F62" w:rsidP="00180F62">
      <w:pPr>
        <w:pStyle w:val="Heading2"/>
      </w:pPr>
      <w:bookmarkStart w:id="264" w:name="_Toc354499659"/>
      <w:r w:rsidRPr="00431651">
        <w:t xml:space="preserve">Bibliografie </w:t>
      </w:r>
      <w:r>
        <w:t>paulină selectivă</w:t>
      </w:r>
      <w:r w:rsidRPr="00431651">
        <w:t>:</w:t>
      </w:r>
      <w:bookmarkEnd w:id="264"/>
    </w:p>
    <w:p w:rsidR="00180F62" w:rsidRPr="00431651" w:rsidRDefault="00180F62" w:rsidP="00180F62"/>
    <w:p w:rsidR="00180F62" w:rsidRDefault="00180F62" w:rsidP="00180F62">
      <w:pPr>
        <w:ind w:left="284" w:hanging="284"/>
      </w:pPr>
      <w:r w:rsidRPr="0013544A">
        <w:t xml:space="preserve">Baslez, </w:t>
      </w:r>
      <w:r>
        <w:t xml:space="preserve">M-F. </w:t>
      </w:r>
      <w:r w:rsidRPr="0013544A">
        <w:rPr>
          <w:i/>
          <w:iCs/>
        </w:rPr>
        <w:t>Sfîntul Pavel</w:t>
      </w:r>
      <w:r w:rsidRPr="0013544A">
        <w:t>, trad. A-M. Christ</w:t>
      </w:r>
      <w:r>
        <w:t>odorescu, Sibiu: Compania, 2001.</w:t>
      </w:r>
      <w:r w:rsidRPr="0013544A">
        <w:t xml:space="preserve"> </w:t>
      </w:r>
    </w:p>
    <w:p w:rsidR="00180F62" w:rsidRDefault="00180F62" w:rsidP="00180F62">
      <w:pPr>
        <w:ind w:left="284" w:hanging="284"/>
      </w:pPr>
      <w:r w:rsidRPr="0013544A">
        <w:t xml:space="preserve">Bălgrădean, </w:t>
      </w:r>
      <w:r>
        <w:t xml:space="preserve">C. </w:t>
      </w:r>
      <w:r w:rsidRPr="0013544A">
        <w:rPr>
          <w:i/>
          <w:iCs/>
        </w:rPr>
        <w:t>Viaţa de slujire A Sfîntului Apostol Pavel</w:t>
      </w:r>
      <w:r w:rsidRPr="0013544A">
        <w:t xml:space="preserve">, Bucureşti: UCCB-RSR, 1979; </w:t>
      </w:r>
    </w:p>
    <w:p w:rsidR="00180F62" w:rsidRDefault="00180F62" w:rsidP="00180F62">
      <w:pPr>
        <w:ind w:left="284" w:hanging="284"/>
      </w:pPr>
      <w:r w:rsidRPr="0013544A">
        <w:t xml:space="preserve">Bisoc, </w:t>
      </w:r>
      <w:r>
        <w:t xml:space="preserve">I. </w:t>
      </w:r>
      <w:r w:rsidRPr="0013544A">
        <w:rPr>
          <w:i/>
          <w:iCs/>
        </w:rPr>
        <w:t>Sfântul Paul, omul sentimentelor adevărate</w:t>
      </w:r>
      <w:r>
        <w:t>, Iaşi: Sapientia, 2002.</w:t>
      </w:r>
      <w:r w:rsidRPr="0013544A">
        <w:t xml:space="preserve"> </w:t>
      </w:r>
    </w:p>
    <w:p w:rsidR="00180F62" w:rsidRDefault="00180F62" w:rsidP="00180F62">
      <w:pPr>
        <w:ind w:left="284" w:hanging="284"/>
      </w:pPr>
      <w:r w:rsidRPr="0013544A">
        <w:t xml:space="preserve">Bruce, </w:t>
      </w:r>
      <w:r>
        <w:t xml:space="preserve">F.F. </w:t>
      </w:r>
      <w:r w:rsidRPr="0013544A">
        <w:rPr>
          <w:i/>
          <w:iCs/>
        </w:rPr>
        <w:t>Paul. Apostle of the Free Spirit</w:t>
      </w:r>
      <w:r w:rsidRPr="0013544A">
        <w:t>,</w:t>
      </w:r>
      <w:r>
        <w:t xml:space="preserve"> Exeter, UK: Paternoster, 1977.</w:t>
      </w:r>
    </w:p>
    <w:p w:rsidR="00180F62" w:rsidRPr="00431651" w:rsidRDefault="00180F62" w:rsidP="00180F62">
      <w:pPr>
        <w:ind w:left="284" w:hanging="284"/>
      </w:pPr>
    </w:p>
    <w:p w:rsidR="00180F62" w:rsidRPr="00431651" w:rsidRDefault="00180F62" w:rsidP="00180F62">
      <w:pPr>
        <w:ind w:left="284" w:hanging="284"/>
      </w:pPr>
      <w:r w:rsidRPr="0013544A">
        <w:lastRenderedPageBreak/>
        <w:t xml:space="preserve">Dunn, </w:t>
      </w:r>
      <w:r>
        <w:t xml:space="preserve">J.D.G. </w:t>
      </w:r>
      <w:r w:rsidRPr="0013544A">
        <w:rPr>
          <w:i/>
          <w:iCs/>
        </w:rPr>
        <w:t>The Theology of Paul the Apostle</w:t>
      </w:r>
      <w:r w:rsidRPr="0013544A">
        <w:t>, Grand Rapids, MI: Eerdmans, 1998.</w:t>
      </w:r>
    </w:p>
    <w:p w:rsidR="00180F62" w:rsidRPr="00431651" w:rsidRDefault="00180F62" w:rsidP="00180F62">
      <w:pPr>
        <w:ind w:left="284" w:hanging="284"/>
      </w:pPr>
    </w:p>
    <w:p w:rsidR="00180F62" w:rsidRDefault="00180F62" w:rsidP="00180F62">
      <w:pPr>
        <w:ind w:left="284" w:hanging="284"/>
      </w:pPr>
      <w:r w:rsidRPr="0013544A">
        <w:t xml:space="preserve">Fabris, </w:t>
      </w:r>
      <w:r>
        <w:t xml:space="preserve">R. </w:t>
      </w:r>
      <w:r w:rsidRPr="0013544A">
        <w:rPr>
          <w:i/>
          <w:iCs/>
        </w:rPr>
        <w:t>Paolo, L’apostolo delle genti</w:t>
      </w:r>
      <w:r w:rsidRPr="0013544A">
        <w:t xml:space="preserve">, Milano: Paoline, 1997; </w:t>
      </w:r>
    </w:p>
    <w:p w:rsidR="00180F62" w:rsidRPr="00431651" w:rsidRDefault="00180F62" w:rsidP="00180F62">
      <w:pPr>
        <w:ind w:left="284" w:hanging="284"/>
      </w:pPr>
    </w:p>
    <w:p w:rsidR="00180F62" w:rsidRDefault="00180F62" w:rsidP="00180F62">
      <w:pPr>
        <w:ind w:left="284" w:hanging="284"/>
      </w:pPr>
      <w:r>
        <w:t>Hawthorne,</w:t>
      </w:r>
      <w:r w:rsidRPr="0013544A">
        <w:t xml:space="preserve"> </w:t>
      </w:r>
      <w:r>
        <w:t xml:space="preserve">G.F.; </w:t>
      </w:r>
      <w:r w:rsidRPr="0013544A">
        <w:t>Martin</w:t>
      </w:r>
      <w:r>
        <w:t xml:space="preserve">, R.P.; </w:t>
      </w:r>
      <w:r w:rsidRPr="0013544A">
        <w:t>Reid</w:t>
      </w:r>
      <w:r>
        <w:t>, D.G.</w:t>
      </w:r>
      <w:r w:rsidRPr="0013544A">
        <w:t xml:space="preserve"> (eds), </w:t>
      </w:r>
      <w:r w:rsidRPr="0013544A">
        <w:rPr>
          <w:i/>
          <w:iCs/>
        </w:rPr>
        <w:t>Dictionary of Paul and His Letters. A Compendium of Contemporary Biblical Scholarship</w:t>
      </w:r>
      <w:r w:rsidRPr="0013544A">
        <w:t xml:space="preserve">, </w:t>
      </w:r>
      <w:smartTag w:uri="urn:schemas-microsoft-com:office:smarttags" w:element="place">
        <w:r w:rsidRPr="0013544A">
          <w:t>Leicester</w:t>
        </w:r>
      </w:smartTag>
      <w:r w:rsidRPr="0013544A">
        <w:t>: IVP, 1993</w:t>
      </w:r>
      <w:r>
        <w:t>.</w:t>
      </w:r>
    </w:p>
    <w:p w:rsidR="00180F62" w:rsidRPr="00431651" w:rsidRDefault="00180F62" w:rsidP="00180F62">
      <w:pPr>
        <w:ind w:left="284" w:hanging="284"/>
      </w:pPr>
    </w:p>
    <w:p w:rsidR="00180F62" w:rsidRPr="00431651" w:rsidRDefault="00180F62" w:rsidP="00180F62">
      <w:pPr>
        <w:ind w:left="284" w:hanging="284"/>
      </w:pPr>
      <w:r w:rsidRPr="00431651">
        <w:t xml:space="preserve">Marshall, H.; Travis, St.; Paul, I., </w:t>
      </w:r>
      <w:r w:rsidRPr="00431651">
        <w:rPr>
          <w:i/>
          <w:iCs/>
        </w:rPr>
        <w:t>Exploring the New Testament. The Letters and Revelation</w:t>
      </w:r>
      <w:r w:rsidRPr="00431651">
        <w:t>, vol. 2, London: SPCK, 2002.</w:t>
      </w:r>
    </w:p>
    <w:p w:rsidR="00180F62" w:rsidRPr="00431651" w:rsidRDefault="00180F62" w:rsidP="00180F62">
      <w:pPr>
        <w:ind w:left="284" w:hanging="284"/>
      </w:pPr>
      <w:r w:rsidRPr="00431651">
        <w:t xml:space="preserve">Martin, R.P., </w:t>
      </w:r>
      <w:r w:rsidRPr="00431651">
        <w:rPr>
          <w:i/>
        </w:rPr>
        <w:t>New Testament Foundations</w:t>
      </w:r>
      <w:r w:rsidRPr="00431651">
        <w:t>, Exeter: Paternoster, 1994, 2 vols.</w:t>
      </w:r>
    </w:p>
    <w:p w:rsidR="00180F62" w:rsidRDefault="00180F62" w:rsidP="000A4CD6">
      <w:pPr>
        <w:autoSpaceDE/>
        <w:autoSpaceDN/>
        <w:adjustRightInd/>
        <w:ind w:firstLine="0"/>
        <w:jc w:val="left"/>
      </w:pPr>
    </w:p>
    <w:p w:rsidR="00180F62" w:rsidRDefault="00180F62" w:rsidP="000A4CD6">
      <w:pPr>
        <w:autoSpaceDE/>
        <w:autoSpaceDN/>
        <w:adjustRightInd/>
        <w:ind w:firstLine="0"/>
        <w:jc w:val="left"/>
      </w:pPr>
    </w:p>
    <w:p w:rsidR="00180F62" w:rsidRPr="00431651" w:rsidRDefault="00180F62" w:rsidP="00B6132B">
      <w:pPr>
        <w:pStyle w:val="Heading2"/>
      </w:pPr>
      <w:bookmarkStart w:id="265" w:name="_Toc244745242"/>
      <w:bookmarkStart w:id="266" w:name="_Toc354499660"/>
      <w:r w:rsidRPr="00431651">
        <w:t>Bibliografie</w:t>
      </w:r>
      <w:r>
        <w:t xml:space="preserve"> epistole generale</w:t>
      </w:r>
      <w:r w:rsidRPr="00431651">
        <w:t>:</w:t>
      </w:r>
      <w:bookmarkEnd w:id="265"/>
      <w:bookmarkEnd w:id="266"/>
    </w:p>
    <w:p w:rsidR="00180F62" w:rsidRPr="00431651" w:rsidRDefault="00180F62" w:rsidP="00180F62"/>
    <w:p w:rsidR="00180F62" w:rsidRPr="00D70C01" w:rsidRDefault="00180F62" w:rsidP="00180F62">
      <w:pPr>
        <w:ind w:left="284" w:hanging="284"/>
      </w:pPr>
      <w:r w:rsidRPr="00D70C01">
        <w:t xml:space="preserve">Achtemeier, P.J., </w:t>
      </w:r>
      <w:r w:rsidRPr="00D70C01">
        <w:rPr>
          <w:i/>
          <w:iCs/>
        </w:rPr>
        <w:t>1 Peter: A Commentary on First Peter</w:t>
      </w:r>
      <w:r>
        <w:t xml:space="preserve">, </w:t>
      </w:r>
      <w:r w:rsidRPr="00D70C01">
        <w:t>Minne</w:t>
      </w:r>
      <w:r>
        <w:t>apolis, MN: Fortress Press, 1996</w:t>
      </w:r>
    </w:p>
    <w:p w:rsidR="00180F62" w:rsidRDefault="00180F62" w:rsidP="00180F62">
      <w:pPr>
        <w:ind w:firstLine="0"/>
      </w:pPr>
      <w:r w:rsidRPr="00DA730D">
        <w:rPr>
          <w:lang w:val="fr-FR"/>
        </w:rPr>
        <w:t>Agouridis,</w:t>
      </w:r>
      <w:r>
        <w:rPr>
          <w:lang w:val="fr-FR"/>
        </w:rPr>
        <w:t xml:space="preserve"> S.,</w:t>
      </w:r>
      <w:r w:rsidRPr="00DA730D">
        <w:rPr>
          <w:lang w:val="fr-FR"/>
        </w:rPr>
        <w:t xml:space="preserve"> </w:t>
      </w:r>
      <w:r w:rsidRPr="00DA730D">
        <w:rPr>
          <w:i/>
          <w:lang w:val="fr-FR"/>
        </w:rPr>
        <w:t>Comentariu la Apocalipsă</w:t>
      </w:r>
      <w:r w:rsidRPr="00DA730D">
        <w:rPr>
          <w:lang w:val="fr-FR"/>
        </w:rPr>
        <w:t>, Constantin Coman</w:t>
      </w:r>
      <w:r>
        <w:rPr>
          <w:lang w:val="fr-FR"/>
        </w:rPr>
        <w:t>, (</w:t>
      </w:r>
      <w:r w:rsidRPr="00DA730D">
        <w:rPr>
          <w:lang w:val="fr-FR"/>
        </w:rPr>
        <w:t>trad.)</w:t>
      </w:r>
      <w:r>
        <w:rPr>
          <w:lang w:val="fr-FR"/>
        </w:rPr>
        <w:t xml:space="preserve">, </w:t>
      </w:r>
      <w:r w:rsidRPr="009A2663">
        <w:rPr>
          <w:lang w:val="fr-FR"/>
        </w:rPr>
        <w:t>Buc</w:t>
      </w:r>
      <w:r>
        <w:rPr>
          <w:lang w:val="fr-FR"/>
        </w:rPr>
        <w:t>ureşti: Editura Bizantină, 1997</w:t>
      </w:r>
    </w:p>
    <w:p w:rsidR="00180F62" w:rsidRPr="001E515A" w:rsidRDefault="00180F62" w:rsidP="00180F62">
      <w:pPr>
        <w:ind w:left="284" w:hanging="284"/>
        <w:rPr>
          <w:lang w:val="en-US"/>
        </w:rPr>
      </w:pPr>
      <w:r w:rsidRPr="001E515A">
        <w:rPr>
          <w:lang w:val="en-US"/>
        </w:rPr>
        <w:t>Alexander,</w:t>
      </w:r>
      <w:r>
        <w:rPr>
          <w:lang w:val="en-US"/>
        </w:rPr>
        <w:t xml:space="preserve"> J.H.,</w:t>
      </w:r>
      <w:r w:rsidRPr="001E515A">
        <w:rPr>
          <w:lang w:val="en-US"/>
        </w:rPr>
        <w:t xml:space="preserve"> </w:t>
      </w:r>
      <w:r w:rsidRPr="001E515A">
        <w:rPr>
          <w:i/>
          <w:lang w:val="en-US"/>
        </w:rPr>
        <w:t>Apocalipsa, Verset Cu Verset</w:t>
      </w:r>
      <w:r w:rsidRPr="001E515A">
        <w:rPr>
          <w:lang w:val="en-US"/>
        </w:rPr>
        <w:t>, O. S. Cosma (trad</w:t>
      </w:r>
      <w:r>
        <w:rPr>
          <w:lang w:val="en-US"/>
        </w:rPr>
        <w:t>.), Sibiu: Editura Agape, 1993</w:t>
      </w:r>
      <w:r w:rsidRPr="001E515A">
        <w:rPr>
          <w:lang w:val="en-US"/>
        </w:rPr>
        <w:t xml:space="preserve"> </w:t>
      </w:r>
    </w:p>
    <w:p w:rsidR="00180F62" w:rsidRDefault="00180F62" w:rsidP="00180F62">
      <w:pPr>
        <w:ind w:left="284" w:hanging="284"/>
      </w:pPr>
      <w:r w:rsidRPr="00431651">
        <w:t xml:space="preserve">Aune, D.E., </w:t>
      </w:r>
      <w:r w:rsidRPr="00431651">
        <w:rPr>
          <w:i/>
        </w:rPr>
        <w:t>The New Testament in Its Literary Environment</w:t>
      </w:r>
      <w:r>
        <w:t xml:space="preserve">, </w:t>
      </w:r>
      <w:r w:rsidRPr="00431651">
        <w:t>Philadephia, PA: Westminster, 1987</w:t>
      </w:r>
    </w:p>
    <w:p w:rsidR="00180F62" w:rsidRDefault="00180F62" w:rsidP="00180F62">
      <w:pPr>
        <w:ind w:left="284" w:hanging="284"/>
      </w:pPr>
      <w:r>
        <w:rPr>
          <w:lang w:val="en-US"/>
        </w:rPr>
        <w:t>_____</w:t>
      </w:r>
      <w:r w:rsidRPr="00DB64FC">
        <w:rPr>
          <w:lang w:val="en-US"/>
        </w:rPr>
        <w:t xml:space="preserve">, </w:t>
      </w:r>
      <w:r w:rsidRPr="00E031DC">
        <w:rPr>
          <w:i/>
          <w:iCs/>
        </w:rPr>
        <w:t>Revelation 1-5</w:t>
      </w:r>
      <w:r>
        <w:t>, Word Bible Commentary 52A, Dallas, TX: Word, 2002 (1997)</w:t>
      </w:r>
    </w:p>
    <w:p w:rsidR="00180F62" w:rsidRDefault="00180F62" w:rsidP="00180F62">
      <w:pPr>
        <w:ind w:left="284" w:hanging="284"/>
      </w:pPr>
      <w:r>
        <w:t xml:space="preserve">_____, </w:t>
      </w:r>
      <w:r w:rsidRPr="00E031DC">
        <w:rPr>
          <w:i/>
          <w:iCs/>
        </w:rPr>
        <w:t>Revelation 6-16</w:t>
      </w:r>
      <w:r>
        <w:t xml:space="preserve">, </w:t>
      </w:r>
      <w:r w:rsidRPr="00E031DC">
        <w:t>Word Bible Commentary 52B</w:t>
      </w:r>
      <w:r>
        <w:t>, Nashville, TN: Thomas Nelson, 1998</w:t>
      </w:r>
    </w:p>
    <w:p w:rsidR="00180F62" w:rsidRPr="00431651" w:rsidRDefault="00180F62" w:rsidP="00180F62">
      <w:pPr>
        <w:ind w:left="284" w:hanging="284"/>
      </w:pPr>
      <w:r>
        <w:lastRenderedPageBreak/>
        <w:t xml:space="preserve">_____, </w:t>
      </w:r>
      <w:r w:rsidRPr="00E031DC">
        <w:rPr>
          <w:i/>
          <w:iCs/>
        </w:rPr>
        <w:t>Revelation 17-22</w:t>
      </w:r>
      <w:r>
        <w:t>, Word Bible Commentary 52C, Nashville, TN: Thomas Nelson, 1998</w:t>
      </w:r>
    </w:p>
    <w:p w:rsidR="00180F62" w:rsidRDefault="00180F62" w:rsidP="00180F62">
      <w:pPr>
        <w:ind w:left="284" w:hanging="284"/>
      </w:pPr>
    </w:p>
    <w:p w:rsidR="00180F62" w:rsidRPr="00F502BA" w:rsidRDefault="00180F62" w:rsidP="00180F62">
      <w:pPr>
        <w:ind w:left="284" w:hanging="284"/>
      </w:pPr>
      <w:r>
        <w:t xml:space="preserve">Barton, J., şi </w:t>
      </w:r>
      <w:r w:rsidRPr="00F502BA">
        <w:t xml:space="preserve">Muddiman, </w:t>
      </w:r>
      <w:r>
        <w:t xml:space="preserve">J., </w:t>
      </w:r>
      <w:r w:rsidRPr="00F502BA">
        <w:rPr>
          <w:i/>
          <w:iCs/>
        </w:rPr>
        <w:t>The Oxford Bible Commentary</w:t>
      </w:r>
      <w:r>
        <w:t>, London: Oxford University Press,</w:t>
      </w:r>
      <w:r w:rsidRPr="00F502BA">
        <w:t xml:space="preserve"> 2001</w:t>
      </w:r>
    </w:p>
    <w:p w:rsidR="00180F62" w:rsidRPr="002F0B49" w:rsidRDefault="00180F62" w:rsidP="00180F62">
      <w:pPr>
        <w:ind w:left="284" w:hanging="284"/>
        <w:rPr>
          <w:lang w:val="en-US"/>
        </w:rPr>
      </w:pPr>
      <w:r w:rsidRPr="002F0B49">
        <w:rPr>
          <w:lang w:val="en-US"/>
        </w:rPr>
        <w:t>Bauckham,</w:t>
      </w:r>
      <w:r>
        <w:rPr>
          <w:lang w:val="en-US"/>
        </w:rPr>
        <w:t xml:space="preserve"> R.</w:t>
      </w:r>
      <w:r w:rsidRPr="002F0B49">
        <w:rPr>
          <w:lang w:val="en-US"/>
        </w:rPr>
        <w:t xml:space="preserve"> </w:t>
      </w:r>
      <w:r w:rsidRPr="002F0B49">
        <w:rPr>
          <w:i/>
          <w:lang w:val="en-US"/>
        </w:rPr>
        <w:t>The Theology of the Book of Revelation</w:t>
      </w:r>
      <w:r>
        <w:rPr>
          <w:lang w:val="en-US"/>
        </w:rPr>
        <w:t>, Cambridge: Cambridge UP, 1993</w:t>
      </w:r>
    </w:p>
    <w:p w:rsidR="00180F62" w:rsidRPr="00DA5D83" w:rsidRDefault="00180F62" w:rsidP="00180F62">
      <w:pPr>
        <w:ind w:left="284" w:hanging="284"/>
      </w:pPr>
      <w:r w:rsidRPr="00DA5D83">
        <w:t>Beale,</w:t>
      </w:r>
      <w:r>
        <w:t xml:space="preserve"> G.K.,</w:t>
      </w:r>
      <w:r w:rsidRPr="00DA5D83">
        <w:t xml:space="preserve"> </w:t>
      </w:r>
      <w:r>
        <w:rPr>
          <w:i/>
          <w:iCs/>
        </w:rPr>
        <w:t>The Book of Revelation, A C</w:t>
      </w:r>
      <w:r w:rsidRPr="00DA5D83">
        <w:rPr>
          <w:i/>
          <w:iCs/>
        </w:rPr>
        <w:t>omme</w:t>
      </w:r>
      <w:r>
        <w:rPr>
          <w:i/>
          <w:iCs/>
        </w:rPr>
        <w:t>ntary on the Greek T</w:t>
      </w:r>
      <w:r w:rsidRPr="00DA5D83">
        <w:rPr>
          <w:i/>
          <w:iCs/>
        </w:rPr>
        <w:t>ext</w:t>
      </w:r>
      <w:r>
        <w:t xml:space="preserve"> (34), Grand Rapids, MI</w:t>
      </w:r>
      <w:r w:rsidRPr="00DA5D83">
        <w:t>.; Carlisle, Cumbria: W.B. Ee</w:t>
      </w:r>
      <w:r>
        <w:t>rdmans; Paternoster Press, 1999</w:t>
      </w:r>
    </w:p>
    <w:p w:rsidR="00180F62" w:rsidRPr="00C41C2D" w:rsidRDefault="00180F62" w:rsidP="00180F62">
      <w:pPr>
        <w:ind w:left="284" w:hanging="284"/>
      </w:pPr>
      <w:r w:rsidRPr="00C41C2D">
        <w:rPr>
          <w:lang w:val="en-US"/>
        </w:rPr>
        <w:t>Beare,</w:t>
      </w:r>
      <w:r>
        <w:rPr>
          <w:lang w:val="en-US"/>
        </w:rPr>
        <w:t xml:space="preserve"> F.W.</w:t>
      </w:r>
      <w:r w:rsidRPr="00C41C2D">
        <w:rPr>
          <w:lang w:val="en-US"/>
        </w:rPr>
        <w:t xml:space="preserve"> </w:t>
      </w:r>
      <w:r w:rsidRPr="00C41C2D">
        <w:rPr>
          <w:i/>
          <w:iCs/>
          <w:lang w:val="en-US"/>
        </w:rPr>
        <w:t>The First Epistle of Peter</w:t>
      </w:r>
      <w:r>
        <w:rPr>
          <w:lang w:val="en-US"/>
        </w:rPr>
        <w:t>, ed. 3a, Oxford: Basil Blackwell, 1970</w:t>
      </w:r>
    </w:p>
    <w:p w:rsidR="00180F62" w:rsidRDefault="00180F62" w:rsidP="00180F62">
      <w:pPr>
        <w:ind w:left="284" w:hanging="284"/>
      </w:pPr>
      <w:r w:rsidRPr="009C3488">
        <w:rPr>
          <w:lang w:val="en-US"/>
        </w:rPr>
        <w:t>Best,</w:t>
      </w:r>
      <w:r>
        <w:rPr>
          <w:lang w:val="en-US"/>
        </w:rPr>
        <w:t xml:space="preserve"> E.</w:t>
      </w:r>
      <w:r w:rsidRPr="009C3488">
        <w:rPr>
          <w:lang w:val="en-US"/>
        </w:rPr>
        <w:t xml:space="preserve"> </w:t>
      </w:r>
      <w:r w:rsidRPr="009C3488">
        <w:rPr>
          <w:i/>
          <w:iCs/>
          <w:lang w:val="en-US"/>
        </w:rPr>
        <w:t>1 Peter</w:t>
      </w:r>
      <w:r>
        <w:rPr>
          <w:lang w:val="en-US"/>
        </w:rPr>
        <w:t xml:space="preserve">, NCB, </w:t>
      </w:r>
      <w:r w:rsidRPr="009C3488">
        <w:rPr>
          <w:lang w:val="en-US"/>
        </w:rPr>
        <w:t>London:</w:t>
      </w:r>
      <w:r>
        <w:rPr>
          <w:lang w:val="en-US"/>
        </w:rPr>
        <w:t xml:space="preserve"> Marshall, Morgan &amp; Scott, 1971</w:t>
      </w:r>
    </w:p>
    <w:p w:rsidR="00180F62" w:rsidRDefault="00180F62" w:rsidP="00180F62">
      <w:pPr>
        <w:ind w:left="284" w:hanging="284"/>
      </w:pPr>
      <w:r w:rsidRPr="0090074A">
        <w:t xml:space="preserve">Bigg, </w:t>
      </w:r>
      <w:r>
        <w:t xml:space="preserve">C. </w:t>
      </w:r>
      <w:r w:rsidRPr="0090074A">
        <w:rPr>
          <w:i/>
          <w:iCs/>
        </w:rPr>
        <w:t>A Critical and Exegetical Commentary on the Epistles of St. Peter and St. Jude</w:t>
      </w:r>
      <w:r>
        <w:t xml:space="preserve">, </w:t>
      </w:r>
      <w:r w:rsidRPr="0090074A">
        <w:t>Edinburgh: T&amp;T Clark, 1902</w:t>
      </w:r>
    </w:p>
    <w:p w:rsidR="00180F62" w:rsidRPr="0098217C" w:rsidRDefault="004016E5" w:rsidP="004016E5">
      <w:pPr>
        <w:ind w:left="284" w:hanging="284"/>
      </w:pPr>
      <w:r>
        <w:t>Bunaciu I.</w:t>
      </w:r>
      <w:r w:rsidR="00180F62">
        <w:t xml:space="preserve">, </w:t>
      </w:r>
      <w:r w:rsidR="00180F62" w:rsidRPr="0098217C">
        <w:rPr>
          <w:i/>
        </w:rPr>
        <w:t>Gînduri Exegetice Asupra Cărţii Apocalipsa</w:t>
      </w:r>
      <w:r w:rsidR="00180F62">
        <w:t xml:space="preserve">, </w:t>
      </w:r>
      <w:r w:rsidR="00180F62" w:rsidRPr="0098217C">
        <w:t>Bucureşti: Uniunea Comunităţilor Creştine Baptiste din Repu</w:t>
      </w:r>
      <w:r w:rsidR="00180F62">
        <w:t xml:space="preserve">blica Socialistă România, 1989 </w:t>
      </w:r>
      <w:r w:rsidR="00180F62" w:rsidRPr="0098217C">
        <w:t xml:space="preserve"> </w:t>
      </w:r>
    </w:p>
    <w:p w:rsidR="00180F62" w:rsidRDefault="00180F62" w:rsidP="00180F62">
      <w:pPr>
        <w:ind w:left="284" w:hanging="284"/>
      </w:pPr>
    </w:p>
    <w:p w:rsidR="00180F62" w:rsidRDefault="00180F62" w:rsidP="00180F62">
      <w:pPr>
        <w:ind w:left="284" w:hanging="284"/>
      </w:pPr>
      <w:r w:rsidRPr="00CA0F06">
        <w:rPr>
          <w:lang w:val="en-US"/>
        </w:rPr>
        <w:t>Caird,</w:t>
      </w:r>
      <w:r>
        <w:rPr>
          <w:lang w:val="en-US"/>
        </w:rPr>
        <w:t xml:space="preserve"> G.B.,</w:t>
      </w:r>
      <w:r w:rsidRPr="00CA0F06">
        <w:rPr>
          <w:lang w:val="en-US"/>
        </w:rPr>
        <w:t xml:space="preserve"> </w:t>
      </w:r>
      <w:r w:rsidRPr="00CA0F06">
        <w:rPr>
          <w:i/>
          <w:iCs/>
          <w:lang w:val="en-US"/>
        </w:rPr>
        <w:t>The Revelation of St. John the Divine</w:t>
      </w:r>
      <w:r>
        <w:rPr>
          <w:lang w:val="en-US"/>
        </w:rPr>
        <w:t xml:space="preserve">, </w:t>
      </w:r>
      <w:r w:rsidRPr="00CA0F06">
        <w:rPr>
          <w:lang w:val="en-US"/>
        </w:rPr>
        <w:t>BNTC</w:t>
      </w:r>
      <w:r>
        <w:rPr>
          <w:lang w:val="en-US"/>
        </w:rPr>
        <w:t xml:space="preserve">, </w:t>
      </w:r>
      <w:r w:rsidRPr="00CA0F06">
        <w:rPr>
          <w:lang w:val="en-US"/>
        </w:rPr>
        <w:t>London, 1966 (1st ed.; 1984, 2nd ed.; reprint, Hendrickson Publishers, 1993</w:t>
      </w:r>
      <w:r>
        <w:rPr>
          <w:lang w:val="en-US"/>
        </w:rPr>
        <w:t xml:space="preserve"> </w:t>
      </w:r>
    </w:p>
    <w:p w:rsidR="00180F62" w:rsidRDefault="00180F62" w:rsidP="00180F62">
      <w:pPr>
        <w:ind w:left="284" w:hanging="284"/>
        <w:rPr>
          <w:lang w:val="en-US"/>
        </w:rPr>
      </w:pPr>
      <w:r w:rsidRPr="00CE5FC9">
        <w:rPr>
          <w:lang w:val="en-US"/>
        </w:rPr>
        <w:t xml:space="preserve">Collins, </w:t>
      </w:r>
      <w:r>
        <w:rPr>
          <w:lang w:val="en-US"/>
        </w:rPr>
        <w:t xml:space="preserve">A.Y., </w:t>
      </w:r>
      <w:r w:rsidRPr="00CE5FC9">
        <w:rPr>
          <w:i/>
          <w:iCs/>
          <w:lang w:val="en-US"/>
        </w:rPr>
        <w:t>The Apocalypse</w:t>
      </w:r>
      <w:r w:rsidRPr="00CE5FC9">
        <w:rPr>
          <w:lang w:val="en-US"/>
        </w:rPr>
        <w:t xml:space="preserve">, Wilmington, DE: M. Glazier, 1979; </w:t>
      </w:r>
    </w:p>
    <w:p w:rsidR="00180F62" w:rsidRPr="00431651" w:rsidRDefault="00180F62" w:rsidP="00180F62">
      <w:pPr>
        <w:ind w:left="284" w:hanging="284"/>
      </w:pPr>
      <w:r>
        <w:rPr>
          <w:lang w:val="en-US"/>
        </w:rPr>
        <w:t>_____</w:t>
      </w:r>
      <w:r w:rsidRPr="00CE5FC9">
        <w:rPr>
          <w:lang w:val="en-US"/>
        </w:rPr>
        <w:t xml:space="preserve">,  „Revelation to John”, in </w:t>
      </w:r>
      <w:r w:rsidRPr="00CE5FC9">
        <w:rPr>
          <w:i/>
          <w:iCs/>
          <w:lang w:val="en-US"/>
        </w:rPr>
        <w:t>HarperCollins Bible Dictionary</w:t>
      </w:r>
      <w:r>
        <w:rPr>
          <w:lang w:val="en-US"/>
        </w:rPr>
        <w:t xml:space="preserve">, </w:t>
      </w:r>
      <w:r w:rsidRPr="00CE5FC9">
        <w:rPr>
          <w:lang w:val="en-US"/>
        </w:rPr>
        <w:t>San Francisco</w:t>
      </w:r>
      <w:r>
        <w:rPr>
          <w:lang w:val="en-US"/>
        </w:rPr>
        <w:t>: HarperCollins, 1996 , 930-932</w:t>
      </w:r>
    </w:p>
    <w:p w:rsidR="00180F62" w:rsidRDefault="00180F62" w:rsidP="00180F62">
      <w:pPr>
        <w:ind w:left="284" w:hanging="284"/>
      </w:pPr>
      <w:r w:rsidRPr="00FE0309">
        <w:t xml:space="preserve">Creţia </w:t>
      </w:r>
      <w:r>
        <w:t xml:space="preserve">P., şi </w:t>
      </w:r>
      <w:r w:rsidRPr="00FE0309">
        <w:t>Bădiliţă,</w:t>
      </w:r>
      <w:r>
        <w:t xml:space="preserve"> C.,</w:t>
      </w:r>
      <w:r w:rsidRPr="00FE0309">
        <w:t xml:space="preserve"> </w:t>
      </w:r>
      <w:r w:rsidRPr="00FE0309">
        <w:rPr>
          <w:i/>
        </w:rPr>
        <w:t>Apocalipsa l</w:t>
      </w:r>
      <w:r>
        <w:rPr>
          <w:i/>
        </w:rPr>
        <w:t>ui Ioan î</w:t>
      </w:r>
      <w:r w:rsidRPr="00FE0309">
        <w:rPr>
          <w:i/>
        </w:rPr>
        <w:t>n Tradiţia Iudeo-Creştină</w:t>
      </w:r>
      <w:r w:rsidRPr="00FE0309">
        <w:t>, studiu introductiv de C. Bădiliţă</w:t>
      </w:r>
      <w:r>
        <w:t xml:space="preserve">, </w:t>
      </w:r>
      <w:r w:rsidRPr="00FE0309">
        <w:t>Bucu</w:t>
      </w:r>
      <w:r>
        <w:t xml:space="preserve">reşti: Humanitas, 1998 </w:t>
      </w:r>
    </w:p>
    <w:p w:rsidR="00180F62" w:rsidRPr="00A04D91" w:rsidRDefault="00180F62" w:rsidP="00180F62">
      <w:pPr>
        <w:ind w:left="284" w:hanging="284"/>
        <w:rPr>
          <w:lang w:val="en-US"/>
        </w:rPr>
      </w:pPr>
      <w:r w:rsidRPr="00A04D91">
        <w:rPr>
          <w:lang w:val="en-US"/>
        </w:rPr>
        <w:lastRenderedPageBreak/>
        <w:t>Culpepper,</w:t>
      </w:r>
      <w:r>
        <w:rPr>
          <w:lang w:val="en-US"/>
        </w:rPr>
        <w:t xml:space="preserve"> R. A.</w:t>
      </w:r>
      <w:r w:rsidRPr="00A04D91">
        <w:rPr>
          <w:lang w:val="en-US"/>
        </w:rPr>
        <w:t xml:space="preserve"> </w:t>
      </w:r>
      <w:r w:rsidRPr="00A04D91">
        <w:rPr>
          <w:i/>
          <w:lang w:val="en-US"/>
        </w:rPr>
        <w:t>The Gospels and Letters of John, Interpreting Biblical Texts</w:t>
      </w:r>
      <w:r>
        <w:rPr>
          <w:lang w:val="en-US"/>
        </w:rPr>
        <w:t xml:space="preserve">, </w:t>
      </w:r>
      <w:r w:rsidRPr="00A04D91">
        <w:rPr>
          <w:lang w:val="en-US"/>
        </w:rPr>
        <w:t>Nashv</w:t>
      </w:r>
      <w:r>
        <w:rPr>
          <w:lang w:val="en-US"/>
        </w:rPr>
        <w:t xml:space="preserve">ille, TN: Abingdon Press, 1998 </w:t>
      </w:r>
      <w:r w:rsidRPr="00A04D91">
        <w:rPr>
          <w:lang w:val="en-US"/>
        </w:rPr>
        <w:t xml:space="preserve"> </w:t>
      </w:r>
    </w:p>
    <w:p w:rsidR="00180F62" w:rsidRDefault="00180F62" w:rsidP="00180F62">
      <w:pPr>
        <w:pStyle w:val="Header"/>
        <w:ind w:left="284" w:hanging="284"/>
      </w:pPr>
    </w:p>
    <w:p w:rsidR="00180F62" w:rsidRPr="00A13928" w:rsidRDefault="00180F62" w:rsidP="00180F62">
      <w:pPr>
        <w:pStyle w:val="Header"/>
        <w:ind w:left="284" w:hanging="284"/>
        <w:rPr>
          <w:lang w:val="en-US"/>
        </w:rPr>
      </w:pPr>
      <w:r>
        <w:rPr>
          <w:lang w:val="en-US"/>
        </w:rPr>
        <w:t>Davids,</w:t>
      </w:r>
      <w:r w:rsidRPr="00A13928">
        <w:rPr>
          <w:lang w:val="en-US"/>
        </w:rPr>
        <w:t xml:space="preserve"> </w:t>
      </w:r>
      <w:r>
        <w:rPr>
          <w:lang w:val="en-US"/>
        </w:rPr>
        <w:t xml:space="preserve">P.H., şi </w:t>
      </w:r>
      <w:r w:rsidRPr="00A13928">
        <w:rPr>
          <w:lang w:val="en-US"/>
        </w:rPr>
        <w:t xml:space="preserve">Ralph, </w:t>
      </w:r>
      <w:r>
        <w:rPr>
          <w:lang w:val="en-US"/>
        </w:rPr>
        <w:t>P.M</w:t>
      </w:r>
      <w:r w:rsidRPr="00A13928">
        <w:rPr>
          <w:lang w:val="en-US"/>
        </w:rPr>
        <w:t xml:space="preserve">., </w:t>
      </w:r>
      <w:r w:rsidRPr="00A13928">
        <w:rPr>
          <w:i/>
          <w:lang w:val="en-US"/>
        </w:rPr>
        <w:t>Dictionary of the Later New Testament &amp; Its Development. A Compendium of Biblical Scholarship</w:t>
      </w:r>
      <w:r>
        <w:rPr>
          <w:lang w:val="en-US"/>
        </w:rPr>
        <w:t xml:space="preserve">, </w:t>
      </w:r>
      <w:r w:rsidRPr="00A13928">
        <w:rPr>
          <w:lang w:val="en-US"/>
        </w:rPr>
        <w:t>Leicester: Inter</w:t>
      </w:r>
      <w:r>
        <w:rPr>
          <w:lang w:val="en-US"/>
        </w:rPr>
        <w:t>-</w:t>
      </w:r>
      <w:r w:rsidRPr="00A13928">
        <w:rPr>
          <w:lang w:val="en-US"/>
        </w:rPr>
        <w:t>Varsity Press, 1997</w:t>
      </w:r>
    </w:p>
    <w:p w:rsidR="00180F62" w:rsidRDefault="00180F62" w:rsidP="00180F62">
      <w:pPr>
        <w:ind w:left="270" w:hanging="270"/>
      </w:pPr>
      <w:r w:rsidRPr="00BC48E7">
        <w:t>Davids,</w:t>
      </w:r>
      <w:r>
        <w:t xml:space="preserve"> P.H.</w:t>
      </w:r>
      <w:r w:rsidRPr="00BC48E7">
        <w:t xml:space="preserve"> </w:t>
      </w:r>
      <w:r w:rsidRPr="00BC48E7">
        <w:rPr>
          <w:i/>
          <w:iCs/>
        </w:rPr>
        <w:t>The Epistle of James: A Commentary on the Greek text</w:t>
      </w:r>
      <w:r>
        <w:t xml:space="preserve">, </w:t>
      </w:r>
      <w:r w:rsidRPr="00BC48E7">
        <w:t>G</w:t>
      </w:r>
      <w:r>
        <w:t xml:space="preserve">rand Rapids, MI: Eerdmans, 1982 </w:t>
      </w:r>
    </w:p>
    <w:p w:rsidR="00180F62" w:rsidRDefault="00180F62" w:rsidP="00180F62">
      <w:pPr>
        <w:ind w:left="270" w:hanging="270"/>
      </w:pPr>
      <w:r w:rsidRPr="007A7B4F">
        <w:t>Dodd,</w:t>
      </w:r>
      <w:r>
        <w:t xml:space="preserve"> C.H.,</w:t>
      </w:r>
      <w:r w:rsidRPr="007A7B4F">
        <w:t xml:space="preserve"> </w:t>
      </w:r>
      <w:r w:rsidRPr="007A7B4F">
        <w:rPr>
          <w:i/>
          <w:iCs/>
        </w:rPr>
        <w:t>The Johannine Epistles</w:t>
      </w:r>
      <w:r>
        <w:t xml:space="preserve">, </w:t>
      </w:r>
      <w:r w:rsidRPr="007A7B4F">
        <w:t>London: Hodder (NY: Harper), 1946</w:t>
      </w:r>
      <w:r>
        <w:t xml:space="preserve"> </w:t>
      </w:r>
    </w:p>
    <w:p w:rsidR="00B47F4E" w:rsidRDefault="00B47F4E" w:rsidP="00180F62">
      <w:pPr>
        <w:ind w:left="284" w:hanging="284"/>
      </w:pPr>
    </w:p>
    <w:p w:rsidR="00180F62" w:rsidRPr="00431651" w:rsidRDefault="00180F62" w:rsidP="00180F62">
      <w:pPr>
        <w:ind w:left="284" w:hanging="284"/>
      </w:pPr>
      <w:r>
        <w:rPr>
          <w:lang w:val="en-US"/>
        </w:rPr>
        <w:t xml:space="preserve">Hellholm, D. </w:t>
      </w:r>
      <w:r w:rsidRPr="00871498">
        <w:rPr>
          <w:lang w:val="en-US"/>
        </w:rPr>
        <w:t xml:space="preserve">(ed), </w:t>
      </w:r>
      <w:r w:rsidRPr="00871498">
        <w:rPr>
          <w:i/>
          <w:iCs/>
          <w:lang w:val="en-US"/>
        </w:rPr>
        <w:t>Apocalypticism in the Ancient Near East and the Hellenistic World</w:t>
      </w:r>
      <w:r>
        <w:rPr>
          <w:lang w:val="en-US"/>
        </w:rPr>
        <w:t xml:space="preserve">, </w:t>
      </w:r>
      <w:r w:rsidRPr="00871498">
        <w:rPr>
          <w:lang w:val="en-US"/>
        </w:rPr>
        <w:t>Tübingen: J.D.C. Mohr, 1983</w:t>
      </w:r>
      <w:r>
        <w:rPr>
          <w:lang w:val="en-US"/>
        </w:rPr>
        <w:t xml:space="preserve"> </w:t>
      </w:r>
    </w:p>
    <w:p w:rsidR="00180F62" w:rsidRPr="00421CFA" w:rsidRDefault="00180F62" w:rsidP="00180F62">
      <w:pPr>
        <w:ind w:left="284" w:hanging="284"/>
        <w:rPr>
          <w:lang w:val="en-US"/>
        </w:rPr>
      </w:pPr>
      <w:r w:rsidRPr="00421CFA">
        <w:rPr>
          <w:lang w:val="en-US"/>
        </w:rPr>
        <w:t>Goppelt,</w:t>
      </w:r>
      <w:r>
        <w:rPr>
          <w:lang w:val="en-US"/>
        </w:rPr>
        <w:t xml:space="preserve"> L.</w:t>
      </w:r>
      <w:r w:rsidRPr="00421CFA">
        <w:rPr>
          <w:lang w:val="en-US"/>
        </w:rPr>
        <w:t xml:space="preserve"> </w:t>
      </w:r>
      <w:r w:rsidRPr="00421CFA">
        <w:rPr>
          <w:i/>
          <w:lang w:val="en-US"/>
        </w:rPr>
        <w:t>A Commentary on 1 Peter</w:t>
      </w:r>
      <w:r>
        <w:rPr>
          <w:lang w:val="en-US"/>
        </w:rPr>
        <w:t xml:space="preserve">, </w:t>
      </w:r>
      <w:r w:rsidRPr="00421CFA">
        <w:rPr>
          <w:lang w:val="en-US"/>
        </w:rPr>
        <w:t>Grand Ra</w:t>
      </w:r>
      <w:r>
        <w:rPr>
          <w:lang w:val="en-US"/>
        </w:rPr>
        <w:t xml:space="preserve">pids, MI: W. B. Eerdmans, 1993 </w:t>
      </w:r>
      <w:r w:rsidRPr="00421CFA">
        <w:rPr>
          <w:lang w:val="en-US"/>
        </w:rPr>
        <w:t xml:space="preserve"> </w:t>
      </w:r>
    </w:p>
    <w:p w:rsidR="00180F62" w:rsidRPr="00431651" w:rsidRDefault="00180F62" w:rsidP="00180F62">
      <w:pPr>
        <w:ind w:left="284" w:hanging="284"/>
      </w:pPr>
      <w:r w:rsidRPr="00431651">
        <w:t xml:space="preserve">Grant, Robert M., </w:t>
      </w:r>
      <w:r w:rsidRPr="00431651">
        <w:rPr>
          <w:i/>
          <w:iCs/>
        </w:rPr>
        <w:t>A Historical Introduction to the New Testament</w:t>
      </w:r>
      <w:r>
        <w:t xml:space="preserve">, </w:t>
      </w:r>
      <w:r w:rsidRPr="00431651">
        <w:t>London: Collins, 1971 (1963</w:t>
      </w:r>
      <w:r>
        <w:t xml:space="preserve"> )</w:t>
      </w:r>
    </w:p>
    <w:p w:rsidR="00180F62" w:rsidRDefault="00180F62" w:rsidP="00180F62">
      <w:pPr>
        <w:ind w:left="284" w:hanging="284"/>
      </w:pPr>
    </w:p>
    <w:p w:rsidR="00180F62" w:rsidRDefault="00180F62" w:rsidP="00180F62">
      <w:pPr>
        <w:ind w:left="270" w:hanging="270"/>
        <w:rPr>
          <w:lang w:val="en-US"/>
        </w:rPr>
      </w:pPr>
      <w:r w:rsidRPr="00CE5FC9">
        <w:rPr>
          <w:lang w:val="en-US"/>
        </w:rPr>
        <w:t>Harrington,</w:t>
      </w:r>
      <w:r>
        <w:rPr>
          <w:lang w:val="en-US"/>
        </w:rPr>
        <w:t xml:space="preserve"> W.J.</w:t>
      </w:r>
      <w:r w:rsidRPr="00CE5FC9">
        <w:rPr>
          <w:lang w:val="en-US"/>
        </w:rPr>
        <w:t xml:space="preserve"> </w:t>
      </w:r>
      <w:r w:rsidRPr="00CE5FC9">
        <w:rPr>
          <w:i/>
          <w:iCs/>
          <w:lang w:val="en-US"/>
        </w:rPr>
        <w:t>Revelation</w:t>
      </w:r>
      <w:r>
        <w:rPr>
          <w:lang w:val="en-US"/>
        </w:rPr>
        <w:t xml:space="preserve">, </w:t>
      </w:r>
      <w:r w:rsidRPr="00CE5FC9">
        <w:rPr>
          <w:lang w:val="en-US"/>
        </w:rPr>
        <w:t>Collegeville: Liturgical Press, 1993</w:t>
      </w:r>
      <w:r>
        <w:rPr>
          <w:lang w:val="en-US"/>
        </w:rPr>
        <w:t xml:space="preserve"> </w:t>
      </w:r>
    </w:p>
    <w:p w:rsidR="00404123" w:rsidRDefault="00404123" w:rsidP="00180F62">
      <w:pPr>
        <w:ind w:left="270" w:hanging="270"/>
      </w:pPr>
    </w:p>
    <w:p w:rsidR="00180F62" w:rsidRPr="00EA63B2" w:rsidRDefault="00180F62" w:rsidP="00180F62">
      <w:pPr>
        <w:ind w:left="284" w:hanging="284"/>
        <w:rPr>
          <w:i/>
          <w:iCs/>
        </w:rPr>
      </w:pPr>
      <w:r w:rsidRPr="00EA63B2">
        <w:t>Ieronim,</w:t>
      </w:r>
      <w:r w:rsidRPr="00EA63B2">
        <w:rPr>
          <w:i/>
          <w:iCs/>
        </w:rPr>
        <w:t xml:space="preserve"> Despre bărbaţii iluştri, şi alte scrieri,</w:t>
      </w:r>
      <w:r w:rsidRPr="00EA63B2">
        <w:t xml:space="preserve"> Dan Negrescu (trad.)</w:t>
      </w:r>
      <w:r>
        <w:t xml:space="preserve">, </w:t>
      </w:r>
      <w:r w:rsidRPr="00EA63B2">
        <w:t>Bucureşti: Paideia, 1997</w:t>
      </w:r>
      <w:r>
        <w:t xml:space="preserve"> </w:t>
      </w:r>
    </w:p>
    <w:p w:rsidR="00180F62" w:rsidRPr="00EA63B2" w:rsidRDefault="00180F62" w:rsidP="00180F62">
      <w:pPr>
        <w:ind w:left="284" w:hanging="284"/>
        <w:rPr>
          <w:i/>
          <w:iCs/>
        </w:rPr>
      </w:pPr>
    </w:p>
    <w:p w:rsidR="00180F62" w:rsidRPr="00327B22" w:rsidRDefault="00180F62" w:rsidP="00180F62">
      <w:pPr>
        <w:ind w:left="284" w:hanging="284"/>
        <w:rPr>
          <w:lang w:val="en-US"/>
        </w:rPr>
      </w:pPr>
      <w:r w:rsidRPr="00327B22">
        <w:rPr>
          <w:lang w:val="en-US"/>
        </w:rPr>
        <w:t>Johnson,</w:t>
      </w:r>
      <w:r>
        <w:rPr>
          <w:lang w:val="en-US"/>
        </w:rPr>
        <w:t xml:space="preserve"> A.F.</w:t>
      </w:r>
      <w:r w:rsidRPr="00327B22">
        <w:rPr>
          <w:lang w:val="en-US"/>
        </w:rPr>
        <w:t xml:space="preserve"> </w:t>
      </w:r>
      <w:r w:rsidRPr="00327B22">
        <w:rPr>
          <w:i/>
          <w:lang w:val="en-US"/>
        </w:rPr>
        <w:t>Revelation</w:t>
      </w:r>
      <w:r w:rsidRPr="00327B22">
        <w:rPr>
          <w:lang w:val="en-US"/>
        </w:rPr>
        <w:t>, Bible Study Commentary</w:t>
      </w:r>
      <w:r>
        <w:rPr>
          <w:lang w:val="en-US"/>
        </w:rPr>
        <w:t xml:space="preserve">, </w:t>
      </w:r>
      <w:r w:rsidRPr="00327B22">
        <w:rPr>
          <w:lang w:val="en-US"/>
        </w:rPr>
        <w:t>Gran</w:t>
      </w:r>
      <w:r>
        <w:rPr>
          <w:lang w:val="en-US"/>
        </w:rPr>
        <w:t xml:space="preserve">d Rapids, MI: Zondervan, 1983 </w:t>
      </w:r>
    </w:p>
    <w:p w:rsidR="00180F62" w:rsidRPr="00327B22" w:rsidRDefault="00180F62" w:rsidP="00180F62">
      <w:pPr>
        <w:ind w:left="284" w:hanging="284"/>
        <w:rPr>
          <w:lang w:val="en-US"/>
        </w:rPr>
      </w:pPr>
    </w:p>
    <w:p w:rsidR="00180F62" w:rsidRDefault="00180F62" w:rsidP="00180F62">
      <w:pPr>
        <w:ind w:left="284" w:hanging="284"/>
      </w:pPr>
      <w:r w:rsidRPr="00095B47">
        <w:rPr>
          <w:lang w:val="en-US"/>
        </w:rPr>
        <w:t>Kent,</w:t>
      </w:r>
      <w:r>
        <w:rPr>
          <w:lang w:val="en-US"/>
        </w:rPr>
        <w:t xml:space="preserve"> H.A.,</w:t>
      </w:r>
      <w:r w:rsidRPr="00095B47">
        <w:rPr>
          <w:lang w:val="en-US"/>
        </w:rPr>
        <w:t xml:space="preserve"> </w:t>
      </w:r>
      <w:r w:rsidRPr="00095B47">
        <w:rPr>
          <w:i/>
          <w:iCs/>
          <w:lang w:val="en-US"/>
        </w:rPr>
        <w:t>The Epistle to the Hebrews: A Commentary</w:t>
      </w:r>
      <w:r>
        <w:rPr>
          <w:lang w:val="en-US"/>
        </w:rPr>
        <w:t xml:space="preserve">, </w:t>
      </w:r>
      <w:r>
        <w:t xml:space="preserve">Grand Rapids, MI: Baker Book House, 1972 </w:t>
      </w:r>
    </w:p>
    <w:p w:rsidR="00180F62" w:rsidRPr="00431651" w:rsidRDefault="00180F62" w:rsidP="00180F62">
      <w:pPr>
        <w:ind w:left="284" w:hanging="284"/>
      </w:pPr>
    </w:p>
    <w:p w:rsidR="00180F62" w:rsidRPr="009A18A7" w:rsidRDefault="00180F62" w:rsidP="00180F62">
      <w:pPr>
        <w:ind w:left="284" w:hanging="284"/>
        <w:rPr>
          <w:lang w:val="en-US"/>
        </w:rPr>
      </w:pPr>
      <w:r w:rsidRPr="009A18A7">
        <w:rPr>
          <w:lang w:val="en-US"/>
        </w:rPr>
        <w:lastRenderedPageBreak/>
        <w:t>Marshall,</w:t>
      </w:r>
      <w:r>
        <w:rPr>
          <w:lang w:val="en-US"/>
        </w:rPr>
        <w:t xml:space="preserve"> M., </w:t>
      </w:r>
      <w:r w:rsidRPr="009A18A7">
        <w:rPr>
          <w:lang w:val="en-US"/>
        </w:rPr>
        <w:t>Travis</w:t>
      </w:r>
      <w:r>
        <w:rPr>
          <w:lang w:val="en-US"/>
        </w:rPr>
        <w:t xml:space="preserve"> St.</w:t>
      </w:r>
      <w:r w:rsidRPr="009A18A7">
        <w:rPr>
          <w:lang w:val="en-US"/>
        </w:rPr>
        <w:t xml:space="preserve">, </w:t>
      </w:r>
      <w:r>
        <w:rPr>
          <w:lang w:val="en-US"/>
        </w:rPr>
        <w:t xml:space="preserve">şi </w:t>
      </w:r>
      <w:r w:rsidRPr="009A18A7">
        <w:rPr>
          <w:lang w:val="en-US"/>
        </w:rPr>
        <w:t>Paul</w:t>
      </w:r>
      <w:r>
        <w:rPr>
          <w:lang w:val="en-US"/>
        </w:rPr>
        <w:t>, I.</w:t>
      </w:r>
      <w:r w:rsidRPr="009A18A7">
        <w:rPr>
          <w:lang w:val="en-US"/>
        </w:rPr>
        <w:t xml:space="preserve">, </w:t>
      </w:r>
      <w:r w:rsidRPr="009A18A7">
        <w:rPr>
          <w:i/>
          <w:lang w:val="en-US"/>
        </w:rPr>
        <w:t>Exploring the New Testament. The Letters and Revelation</w:t>
      </w:r>
      <w:r>
        <w:rPr>
          <w:lang w:val="en-US"/>
        </w:rPr>
        <w:t xml:space="preserve">, vol. 2, London: SPCK, 2002 </w:t>
      </w:r>
      <w:r w:rsidRPr="009A18A7">
        <w:rPr>
          <w:lang w:val="en-US"/>
        </w:rPr>
        <w:t xml:space="preserve"> </w:t>
      </w:r>
    </w:p>
    <w:p w:rsidR="00180F62" w:rsidRDefault="00180F62" w:rsidP="00180F62">
      <w:pPr>
        <w:ind w:left="284" w:hanging="284"/>
      </w:pPr>
      <w:r w:rsidRPr="00431651">
        <w:t xml:space="preserve">Martin, R.P., </w:t>
      </w:r>
      <w:r w:rsidRPr="00431651">
        <w:rPr>
          <w:i/>
        </w:rPr>
        <w:t>New Testament Foundations</w:t>
      </w:r>
      <w:r>
        <w:t xml:space="preserve">, </w:t>
      </w:r>
      <w:r w:rsidRPr="00431651">
        <w:t>Exeter: Paternoster, 1994</w:t>
      </w:r>
      <w:r>
        <w:t xml:space="preserve"> , </w:t>
      </w:r>
      <w:r w:rsidRPr="00431651">
        <w:t>vol</w:t>
      </w:r>
      <w:r>
        <w:t xml:space="preserve"> 1-2.</w:t>
      </w:r>
    </w:p>
    <w:p w:rsidR="00180F62" w:rsidRPr="00A20175" w:rsidRDefault="00180F62" w:rsidP="00180F62">
      <w:pPr>
        <w:ind w:left="284" w:hanging="284"/>
      </w:pPr>
      <w:r>
        <w:t xml:space="preserve">_____,  </w:t>
      </w:r>
      <w:r w:rsidRPr="00A20175">
        <w:rPr>
          <w:i/>
          <w:iCs/>
        </w:rPr>
        <w:t>James</w:t>
      </w:r>
      <w:r>
        <w:t xml:space="preserve">, Word Bible Commentary, </w:t>
      </w:r>
      <w:r w:rsidRPr="00A20175">
        <w:t>vol. 48</w:t>
      </w:r>
      <w:r>
        <w:t xml:space="preserve">, Dallas, TX: Word, 2002 </w:t>
      </w:r>
    </w:p>
    <w:p w:rsidR="00180F62" w:rsidRDefault="00180F62" w:rsidP="00180F62">
      <w:pPr>
        <w:ind w:left="284" w:hanging="284"/>
      </w:pPr>
      <w:r w:rsidRPr="00431651">
        <w:t xml:space="preserve">Metzger, B.M., </w:t>
      </w:r>
      <w:r w:rsidRPr="005E6CA9">
        <w:rPr>
          <w:i/>
          <w:iCs/>
        </w:rPr>
        <w:t>The Text of the New Testament: Its Transmission, Corruption, and Restoration</w:t>
      </w:r>
      <w:r>
        <w:t xml:space="preserve">, </w:t>
      </w:r>
      <w:r w:rsidRPr="00431651">
        <w:t>Oxford: Oxford UP, 1992 (1964)</w:t>
      </w:r>
      <w:r>
        <w:t xml:space="preserve"> </w:t>
      </w:r>
    </w:p>
    <w:p w:rsidR="00180F62" w:rsidRDefault="00180F62" w:rsidP="00180F62">
      <w:pPr>
        <w:ind w:left="284" w:hanging="284"/>
      </w:pPr>
      <w:r w:rsidRPr="00A90111">
        <w:t>Michaels, J.</w:t>
      </w:r>
      <w:r>
        <w:t xml:space="preserve"> R.</w:t>
      </w:r>
      <w:r w:rsidRPr="00A90111">
        <w:t xml:space="preserve"> </w:t>
      </w:r>
      <w:r w:rsidRPr="00A90111">
        <w:rPr>
          <w:i/>
        </w:rPr>
        <w:t>Interpreting the Book of Revelation</w:t>
      </w:r>
      <w:r>
        <w:t xml:space="preserve">, </w:t>
      </w:r>
      <w:r w:rsidRPr="00A90111">
        <w:t>Grand</w:t>
      </w:r>
      <w:r>
        <w:t xml:space="preserve"> Rapids, MI: Baker Book House, 1995 </w:t>
      </w:r>
      <w:r w:rsidRPr="00A90111">
        <w:t xml:space="preserve"> </w:t>
      </w:r>
    </w:p>
    <w:p w:rsidR="00180F62" w:rsidRDefault="00180F62" w:rsidP="00180F62">
      <w:pPr>
        <w:ind w:left="284" w:hanging="284"/>
      </w:pPr>
      <w:r>
        <w:rPr>
          <w:lang w:val="en-US"/>
        </w:rPr>
        <w:t>_____</w:t>
      </w:r>
      <w:r w:rsidRPr="009C6E3A">
        <w:rPr>
          <w:lang w:val="en-US"/>
        </w:rPr>
        <w:t xml:space="preserve">, </w:t>
      </w:r>
      <w:r w:rsidRPr="009C6E3A">
        <w:rPr>
          <w:i/>
          <w:iCs/>
          <w:lang w:val="en-US"/>
        </w:rPr>
        <w:t>1 Peter,</w:t>
      </w:r>
      <w:r w:rsidRPr="009C6E3A">
        <w:rPr>
          <w:lang w:val="en-US"/>
        </w:rPr>
        <w:t xml:space="preserve"> W</w:t>
      </w:r>
      <w:r>
        <w:rPr>
          <w:lang w:val="en-US"/>
        </w:rPr>
        <w:t>ord Bible Commentary</w:t>
      </w:r>
      <w:r w:rsidRPr="009C6E3A">
        <w:rPr>
          <w:lang w:val="en-US"/>
        </w:rPr>
        <w:t xml:space="preserve"> 49</w:t>
      </w:r>
      <w:r>
        <w:rPr>
          <w:lang w:val="en-US"/>
        </w:rPr>
        <w:t xml:space="preserve">, </w:t>
      </w:r>
      <w:r w:rsidRPr="009C6E3A">
        <w:rPr>
          <w:lang w:val="en-US"/>
        </w:rPr>
        <w:t>Dallas, TX: Word, 2002</w:t>
      </w:r>
      <w:r>
        <w:rPr>
          <w:lang w:val="en-US"/>
        </w:rPr>
        <w:t xml:space="preserve"> </w:t>
      </w:r>
    </w:p>
    <w:p w:rsidR="00180F62" w:rsidRPr="00A90111" w:rsidRDefault="00180F62" w:rsidP="00180F62">
      <w:pPr>
        <w:ind w:left="284" w:hanging="284"/>
      </w:pPr>
      <w:r w:rsidRPr="00A90111">
        <w:t>Mihoc,</w:t>
      </w:r>
      <w:r>
        <w:t xml:space="preserve"> D.</w:t>
      </w:r>
      <w:r w:rsidRPr="00A90111">
        <w:t xml:space="preserve"> </w:t>
      </w:r>
      <w:r w:rsidRPr="00A90111">
        <w:rPr>
          <w:i/>
        </w:rPr>
        <w:t>Epistolele Apocalipsei. Introducere, Traducere Şi Comentariu</w:t>
      </w:r>
      <w:r>
        <w:t xml:space="preserve">, Sibiu: Teofania, 2003 </w:t>
      </w:r>
    </w:p>
    <w:p w:rsidR="00180F62" w:rsidRPr="00431651" w:rsidRDefault="00180F62" w:rsidP="00180F62">
      <w:pPr>
        <w:ind w:left="284" w:hanging="284"/>
      </w:pPr>
      <w:r w:rsidRPr="00431651">
        <w:t xml:space="preserve">Moreschini, C.; Norelli, E., </w:t>
      </w:r>
      <w:r w:rsidRPr="005E6CA9">
        <w:rPr>
          <w:i/>
          <w:iCs/>
        </w:rPr>
        <w:t>Istoria literaturii creştine vechi greceşti şi latine</w:t>
      </w:r>
      <w:r w:rsidRPr="00431651">
        <w:t xml:space="preserve"> (vol. 1, De la Apostolul Pavel la Constantin cel Mare), H. Stănciulescu; G. Suciuc (trad)</w:t>
      </w:r>
      <w:r>
        <w:t xml:space="preserve">, </w:t>
      </w:r>
      <w:r w:rsidRPr="00431651">
        <w:t>Iaşi: Polirom, 2001</w:t>
      </w:r>
      <w:r>
        <w:t xml:space="preserve"> </w:t>
      </w:r>
    </w:p>
    <w:p w:rsidR="00180F62" w:rsidRPr="00431651" w:rsidRDefault="00180F62" w:rsidP="00180F62">
      <w:pPr>
        <w:ind w:left="284" w:hanging="284"/>
      </w:pPr>
      <w:r w:rsidRPr="00431651">
        <w:t xml:space="preserve">Moule, C.F.D., </w:t>
      </w:r>
      <w:r w:rsidRPr="00431651">
        <w:rPr>
          <w:i/>
          <w:iCs/>
        </w:rPr>
        <w:t>The Birth of the New Testament</w:t>
      </w:r>
      <w:r>
        <w:t xml:space="preserve">, </w:t>
      </w:r>
      <w:r w:rsidRPr="00431651">
        <w:t>London: Black, 1981 (ed. 3)</w:t>
      </w:r>
      <w:r>
        <w:t xml:space="preserve"> </w:t>
      </w:r>
      <w:r w:rsidRPr="00431651">
        <w:t xml:space="preserve"> </w:t>
      </w:r>
    </w:p>
    <w:p w:rsidR="00180F62" w:rsidRDefault="00180F62" w:rsidP="00180F62">
      <w:pPr>
        <w:ind w:left="284" w:hanging="284"/>
      </w:pPr>
      <w:r>
        <w:t xml:space="preserve">Mounce, R.H. </w:t>
      </w:r>
      <w:r w:rsidRPr="00CE1CFF">
        <w:rPr>
          <w:i/>
          <w:iCs/>
        </w:rPr>
        <w:t>The Book of Revelation</w:t>
      </w:r>
      <w:r>
        <w:t xml:space="preserve"> rev. ed. NICNT, Grand Rapids, MI: Eerdmans, 1999  </w:t>
      </w:r>
    </w:p>
    <w:p w:rsidR="00180F62" w:rsidRDefault="00180F62" w:rsidP="00180F62">
      <w:pPr>
        <w:ind w:left="284" w:hanging="284"/>
      </w:pPr>
    </w:p>
    <w:p w:rsidR="00180F62" w:rsidRPr="00431651" w:rsidRDefault="00180F62" w:rsidP="00180F62">
      <w:pPr>
        <w:ind w:left="284" w:hanging="284"/>
      </w:pPr>
      <w:r w:rsidRPr="00431651">
        <w:t xml:space="preserve">Nicolaescu, N.I., et. al., </w:t>
      </w:r>
      <w:r w:rsidRPr="00431651">
        <w:rPr>
          <w:i/>
        </w:rPr>
        <w:t>Studiul Noului Testament</w:t>
      </w:r>
      <w:r>
        <w:t xml:space="preserve">, </w:t>
      </w:r>
      <w:r w:rsidRPr="00431651">
        <w:t>Bucureşti: Institutul biblic şi de misiune ortodoxă, 1977 (ed. 2)</w:t>
      </w:r>
      <w:r>
        <w:t xml:space="preserve"> </w:t>
      </w:r>
      <w:r w:rsidRPr="00431651">
        <w:t xml:space="preserve"> </w:t>
      </w:r>
    </w:p>
    <w:p w:rsidR="00B47F4E" w:rsidRDefault="00B47F4E" w:rsidP="00180F62">
      <w:pPr>
        <w:ind w:left="284" w:hanging="284"/>
      </w:pPr>
    </w:p>
    <w:p w:rsidR="00180F62" w:rsidRPr="008B3CB0" w:rsidRDefault="00180F62" w:rsidP="00180F62">
      <w:pPr>
        <w:ind w:left="284" w:hanging="284"/>
      </w:pPr>
      <w:r w:rsidRPr="008B3CB0">
        <w:t>Riley,</w:t>
      </w:r>
      <w:r>
        <w:t xml:space="preserve"> W.,</w:t>
      </w:r>
      <w:r w:rsidRPr="008B3CB0">
        <w:t xml:space="preserve"> </w:t>
      </w:r>
      <w:r w:rsidRPr="008B3CB0">
        <w:rPr>
          <w:i/>
        </w:rPr>
        <w:t>Aventura Spirituală a Apocalipsului. Ce le Spune Duhul Bisericilor</w:t>
      </w:r>
      <w:r w:rsidRPr="008B3CB0">
        <w:t>, Monica Broşteanu (trad)</w:t>
      </w:r>
      <w:r>
        <w:t xml:space="preserve">, </w:t>
      </w:r>
      <w:r w:rsidRPr="008B3CB0">
        <w:t>Bucureşti: Arhiepiscopia Romană Catol</w:t>
      </w:r>
      <w:r>
        <w:t xml:space="preserve">ică de Bucureşti, 2000 </w:t>
      </w:r>
    </w:p>
    <w:p w:rsidR="00180F62" w:rsidRPr="00431651" w:rsidRDefault="00180F62" w:rsidP="00180F62">
      <w:pPr>
        <w:ind w:left="284" w:hanging="284"/>
      </w:pPr>
      <w:r w:rsidRPr="00431651">
        <w:lastRenderedPageBreak/>
        <w:t xml:space="preserve">Ryken, L., </w:t>
      </w:r>
      <w:r w:rsidRPr="00271958">
        <w:rPr>
          <w:i/>
          <w:iCs/>
        </w:rPr>
        <w:t>Words of Life: A Literary Introduction to the NewTestament</w:t>
      </w:r>
      <w:r>
        <w:t xml:space="preserve">, </w:t>
      </w:r>
      <w:r w:rsidRPr="00431651">
        <w:t>Grand Rapids, MI: Baker</w:t>
      </w:r>
      <w:r>
        <w:t xml:space="preserve"> Book House</w:t>
      </w:r>
      <w:r w:rsidRPr="00431651">
        <w:t>, 1987</w:t>
      </w:r>
      <w:r>
        <w:t xml:space="preserve"> </w:t>
      </w:r>
    </w:p>
    <w:p w:rsidR="00180F62" w:rsidRPr="00431651" w:rsidRDefault="00180F62" w:rsidP="00180F62">
      <w:pPr>
        <w:ind w:left="284" w:hanging="284"/>
      </w:pPr>
    </w:p>
    <w:p w:rsidR="00180F62" w:rsidRDefault="00180F62" w:rsidP="00180F62">
      <w:pPr>
        <w:ind w:left="284" w:hanging="284"/>
      </w:pPr>
      <w:r w:rsidRPr="0017112A">
        <w:rPr>
          <w:lang w:val="en-US"/>
        </w:rPr>
        <w:t>Schüssler-Fiorenza,</w:t>
      </w:r>
      <w:r>
        <w:rPr>
          <w:lang w:val="en-US"/>
        </w:rPr>
        <w:t xml:space="preserve"> E.</w:t>
      </w:r>
      <w:r w:rsidRPr="0017112A">
        <w:rPr>
          <w:lang w:val="en-US"/>
        </w:rPr>
        <w:t xml:space="preserve"> </w:t>
      </w:r>
      <w:r w:rsidRPr="0017112A">
        <w:rPr>
          <w:i/>
          <w:iCs/>
          <w:lang w:val="en-US"/>
        </w:rPr>
        <w:t>Invitation to the Book of Revelation</w:t>
      </w:r>
      <w:r>
        <w:rPr>
          <w:lang w:val="en-US"/>
        </w:rPr>
        <w:t xml:space="preserve">, </w:t>
      </w:r>
      <w:r w:rsidRPr="0017112A">
        <w:rPr>
          <w:lang w:val="en-US"/>
        </w:rPr>
        <w:t>Garden City, NY: Doubleday, 1981</w:t>
      </w:r>
      <w:r>
        <w:rPr>
          <w:lang w:val="en-US"/>
        </w:rPr>
        <w:t xml:space="preserve"> </w:t>
      </w:r>
    </w:p>
    <w:p w:rsidR="00180F62" w:rsidRPr="00431651" w:rsidRDefault="00180F62" w:rsidP="00180F62">
      <w:pPr>
        <w:ind w:left="284" w:hanging="284"/>
      </w:pPr>
      <w:r w:rsidRPr="00431651">
        <w:t xml:space="preserve">Sescu P. (coord), </w:t>
      </w:r>
      <w:r w:rsidRPr="00431651">
        <w:rPr>
          <w:i/>
          <w:iCs/>
        </w:rPr>
        <w:t>Introducere în Sfânta Scriptură</w:t>
      </w:r>
      <w:r>
        <w:t xml:space="preserve">, </w:t>
      </w:r>
      <w:r w:rsidRPr="00431651">
        <w:t>Iaşi: Sapientia, 2001</w:t>
      </w:r>
      <w:r>
        <w:t xml:space="preserve"> </w:t>
      </w:r>
      <w:r w:rsidRPr="00431651">
        <w:t xml:space="preserve"> </w:t>
      </w:r>
    </w:p>
    <w:p w:rsidR="00180F62" w:rsidRPr="00C41C2D" w:rsidRDefault="00180F62" w:rsidP="00180F62">
      <w:pPr>
        <w:ind w:left="270" w:hanging="270"/>
      </w:pPr>
      <w:r w:rsidRPr="00C41C2D">
        <w:rPr>
          <w:lang w:val="en-US"/>
        </w:rPr>
        <w:t>Selwyn,</w:t>
      </w:r>
      <w:r>
        <w:rPr>
          <w:lang w:val="en-US"/>
        </w:rPr>
        <w:t xml:space="preserve"> E:G.</w:t>
      </w:r>
      <w:r w:rsidRPr="00C41C2D">
        <w:rPr>
          <w:lang w:val="en-US"/>
        </w:rPr>
        <w:t xml:space="preserve"> </w:t>
      </w:r>
      <w:r w:rsidRPr="00C41C2D">
        <w:rPr>
          <w:i/>
          <w:iCs/>
          <w:lang w:val="en-US"/>
        </w:rPr>
        <w:t>The First Epistle of St. Peter</w:t>
      </w:r>
      <w:r>
        <w:rPr>
          <w:lang w:val="en-US"/>
        </w:rPr>
        <w:t xml:space="preserve">, </w:t>
      </w:r>
      <w:r w:rsidRPr="00C41C2D">
        <w:rPr>
          <w:lang w:val="en-US"/>
        </w:rPr>
        <w:t>London: Macmillan, 1958</w:t>
      </w:r>
      <w:r>
        <w:rPr>
          <w:lang w:val="en-US"/>
        </w:rPr>
        <w:t xml:space="preserve"> </w:t>
      </w:r>
    </w:p>
    <w:p w:rsidR="00180F62" w:rsidRPr="00431651" w:rsidRDefault="00180F62" w:rsidP="00180F62">
      <w:pPr>
        <w:ind w:left="284" w:hanging="284"/>
      </w:pPr>
    </w:p>
    <w:p w:rsidR="00180F62" w:rsidRDefault="00180F62" w:rsidP="00180F62">
      <w:pPr>
        <w:ind w:left="270" w:hanging="270"/>
      </w:pPr>
      <w:r w:rsidRPr="00AF4CAE">
        <w:rPr>
          <w:lang w:val="en-US"/>
        </w:rPr>
        <w:t>Talbert,</w:t>
      </w:r>
      <w:r>
        <w:rPr>
          <w:lang w:val="en-US"/>
        </w:rPr>
        <w:t xml:space="preserve"> Ch.H.,</w:t>
      </w:r>
      <w:r w:rsidRPr="00AF4CAE">
        <w:rPr>
          <w:lang w:val="en-US"/>
        </w:rPr>
        <w:t xml:space="preserve"> </w:t>
      </w:r>
      <w:r w:rsidRPr="00AF4CAE">
        <w:rPr>
          <w:i/>
          <w:iCs/>
          <w:lang w:val="en-US"/>
        </w:rPr>
        <w:t>The Apocalypse: A Reading of the Revelation of John</w:t>
      </w:r>
      <w:r>
        <w:rPr>
          <w:lang w:val="en-US"/>
        </w:rPr>
        <w:t xml:space="preserve">, </w:t>
      </w:r>
      <w:r w:rsidRPr="00AF4CAE">
        <w:rPr>
          <w:lang w:val="en-US"/>
        </w:rPr>
        <w:t>Louisville, KY: Westminster/John Knox, 1994</w:t>
      </w:r>
      <w:r>
        <w:rPr>
          <w:lang w:val="en-US"/>
        </w:rPr>
        <w:t xml:space="preserve"> </w:t>
      </w:r>
    </w:p>
    <w:p w:rsidR="00180F62" w:rsidRPr="00B643E3" w:rsidRDefault="00180F62" w:rsidP="00180F62">
      <w:pPr>
        <w:ind w:left="284" w:hanging="284"/>
      </w:pPr>
      <w:r w:rsidRPr="00B643E3">
        <w:t>Todoran,</w:t>
      </w:r>
      <w:r>
        <w:t xml:space="preserve"> S.</w:t>
      </w:r>
      <w:r w:rsidRPr="00B643E3">
        <w:t xml:space="preserve"> </w:t>
      </w:r>
      <w:r w:rsidRPr="00B643E3">
        <w:rPr>
          <w:i/>
        </w:rPr>
        <w:t>Epistola Sfântului Iacov</w:t>
      </w:r>
      <w:r w:rsidRPr="00B643E3">
        <w:t>, Introducere, traducere şi c</w:t>
      </w:r>
      <w:r>
        <w:t>omentariu, Bucureşti: Tipografia</w:t>
      </w:r>
      <w:r w:rsidRPr="00B643E3">
        <w:t xml:space="preserve"> Arhiepi</w:t>
      </w:r>
      <w:r>
        <w:t xml:space="preserve">scopiei Ortodoxe Române, 1997 </w:t>
      </w:r>
    </w:p>
    <w:p w:rsidR="00180F62" w:rsidRDefault="00180F62" w:rsidP="00180F62">
      <w:pPr>
        <w:ind w:left="284" w:hanging="284"/>
        <w:rPr>
          <w:lang w:val="en-US"/>
        </w:rPr>
      </w:pPr>
      <w:r w:rsidRPr="005E16C2">
        <w:rPr>
          <w:lang w:val="en-US"/>
        </w:rPr>
        <w:t xml:space="preserve">Trotter, </w:t>
      </w:r>
      <w:r>
        <w:rPr>
          <w:lang w:val="en-US"/>
        </w:rPr>
        <w:t xml:space="preserve">A.H., </w:t>
      </w:r>
      <w:r w:rsidRPr="005E16C2">
        <w:rPr>
          <w:lang w:val="en-US"/>
        </w:rPr>
        <w:t xml:space="preserve">Jr., </w:t>
      </w:r>
      <w:r w:rsidRPr="005E16C2">
        <w:rPr>
          <w:i/>
          <w:iCs/>
          <w:lang w:val="en-US"/>
        </w:rPr>
        <w:t>Interpreting the Epistle to the Hebrews</w:t>
      </w:r>
      <w:r w:rsidRPr="005E16C2">
        <w:rPr>
          <w:lang w:val="en-US"/>
        </w:rPr>
        <w:t xml:space="preserve">, in </w:t>
      </w:r>
      <w:r w:rsidRPr="005E16C2">
        <w:rPr>
          <w:i/>
          <w:lang w:val="en-US"/>
        </w:rPr>
        <w:t xml:space="preserve">Guide to NT </w:t>
      </w:r>
      <w:r w:rsidRPr="009B20B3">
        <w:rPr>
          <w:i/>
          <w:lang w:val="en-US"/>
        </w:rPr>
        <w:t>Exegesis</w:t>
      </w:r>
      <w:r>
        <w:rPr>
          <w:lang w:val="en-US"/>
        </w:rPr>
        <w:t xml:space="preserve">, </w:t>
      </w:r>
      <w:r w:rsidRPr="005E16C2">
        <w:rPr>
          <w:lang w:val="en-US"/>
        </w:rPr>
        <w:t xml:space="preserve">Grand </w:t>
      </w:r>
      <w:r>
        <w:rPr>
          <w:lang w:val="en-US"/>
        </w:rPr>
        <w:t xml:space="preserve">Rapids, MI: Baker Book House, 1997 </w:t>
      </w:r>
    </w:p>
    <w:p w:rsidR="00180F62" w:rsidRPr="00A13928" w:rsidRDefault="00180F62" w:rsidP="00180F62">
      <w:pPr>
        <w:ind w:left="284" w:hanging="284"/>
        <w:rPr>
          <w:lang w:val="en-US"/>
        </w:rPr>
      </w:pPr>
      <w:r w:rsidRPr="00A13928">
        <w:rPr>
          <w:lang w:val="en-US"/>
        </w:rPr>
        <w:t>Tuckett,</w:t>
      </w:r>
      <w:r>
        <w:rPr>
          <w:lang w:val="en-US"/>
        </w:rPr>
        <w:t xml:space="preserve"> C.M.</w:t>
      </w:r>
      <w:r w:rsidRPr="00A13928">
        <w:rPr>
          <w:lang w:val="en-US"/>
        </w:rPr>
        <w:t xml:space="preserve"> </w:t>
      </w:r>
      <w:r w:rsidRPr="00A13928">
        <w:rPr>
          <w:i/>
          <w:lang w:val="en-US"/>
        </w:rPr>
        <w:t>Reading the New Testament. Methods of Interpretation</w:t>
      </w:r>
      <w:r>
        <w:rPr>
          <w:lang w:val="en-US"/>
        </w:rPr>
        <w:t xml:space="preserve">, London: SPCK, 1990 </w:t>
      </w:r>
    </w:p>
    <w:p w:rsidR="00180F62" w:rsidRDefault="00180F62" w:rsidP="00180F62">
      <w:pPr>
        <w:ind w:left="284" w:hanging="284"/>
      </w:pPr>
    </w:p>
    <w:p w:rsidR="00180F62" w:rsidRDefault="00180F62" w:rsidP="00180F62">
      <w:pPr>
        <w:ind w:left="284" w:hanging="284"/>
      </w:pPr>
      <w:r w:rsidRPr="00035D8C">
        <w:rPr>
          <w:lang w:val="en-US"/>
        </w:rPr>
        <w:t>Vanhoye,</w:t>
      </w:r>
      <w:r>
        <w:rPr>
          <w:lang w:val="en-US"/>
        </w:rPr>
        <w:t xml:space="preserve"> A.</w:t>
      </w:r>
      <w:r w:rsidRPr="00035D8C">
        <w:rPr>
          <w:lang w:val="en-US"/>
        </w:rPr>
        <w:t xml:space="preserve"> </w:t>
      </w:r>
      <w:r w:rsidRPr="00035D8C">
        <w:rPr>
          <w:i/>
          <w:iCs/>
          <w:lang w:val="en-US"/>
        </w:rPr>
        <w:t>Structure and Message of the Epistle to the Hebrews</w:t>
      </w:r>
      <w:r>
        <w:rPr>
          <w:lang w:val="en-US"/>
        </w:rPr>
        <w:t xml:space="preserve">, </w:t>
      </w:r>
      <w:r w:rsidRPr="00035D8C">
        <w:rPr>
          <w:lang w:val="en-US"/>
        </w:rPr>
        <w:t>Rome: Pontifical Biblical Institute, 1989</w:t>
      </w:r>
      <w:r>
        <w:rPr>
          <w:lang w:val="en-US"/>
        </w:rPr>
        <w:t xml:space="preserve"> </w:t>
      </w:r>
    </w:p>
    <w:p w:rsidR="00180F62" w:rsidRDefault="00180F62" w:rsidP="00180F62">
      <w:pPr>
        <w:ind w:left="284" w:hanging="284"/>
      </w:pPr>
      <w:r w:rsidRPr="00BE4232">
        <w:rPr>
          <w:lang w:val="en-US"/>
        </w:rPr>
        <w:t xml:space="preserve">Voulgaris, Sp. Ch. </w:t>
      </w:r>
      <w:r w:rsidRPr="002031FE">
        <w:rPr>
          <w:lang w:val="en-US"/>
        </w:rPr>
        <w:t xml:space="preserve">“Hebrews: Paul’s Fifth Epistle From Prison,” in </w:t>
      </w:r>
      <w:r w:rsidRPr="002031FE">
        <w:rPr>
          <w:i/>
          <w:lang w:val="en-US"/>
        </w:rPr>
        <w:t>The Greek Orthodox Theological Review</w:t>
      </w:r>
      <w:r w:rsidRPr="002031FE">
        <w:rPr>
          <w:lang w:val="en-US"/>
        </w:rPr>
        <w:t>,</w:t>
      </w:r>
      <w:r>
        <w:rPr>
          <w:lang w:val="en-US"/>
        </w:rPr>
        <w:t xml:space="preserve"> vol. 44, 1999 , 199–206</w:t>
      </w:r>
    </w:p>
    <w:p w:rsidR="00180F62" w:rsidRDefault="00180F62" w:rsidP="00180F62">
      <w:pPr>
        <w:ind w:left="284" w:hanging="284"/>
      </w:pPr>
    </w:p>
    <w:p w:rsidR="00180F62" w:rsidRDefault="00180F62" w:rsidP="00180F62">
      <w:pPr>
        <w:ind w:left="284" w:hanging="284"/>
      </w:pPr>
      <w:r w:rsidRPr="000C3C28">
        <w:rPr>
          <w:lang w:val="en-US"/>
        </w:rPr>
        <w:t>Wall,</w:t>
      </w:r>
      <w:r>
        <w:rPr>
          <w:lang w:val="en-US"/>
        </w:rPr>
        <w:t xml:space="preserve"> R.W.</w:t>
      </w:r>
      <w:r w:rsidRPr="000C3C28">
        <w:rPr>
          <w:lang w:val="en-US"/>
        </w:rPr>
        <w:t xml:space="preserve"> </w:t>
      </w:r>
      <w:r w:rsidRPr="000C3C28">
        <w:rPr>
          <w:i/>
          <w:lang w:val="en-US"/>
        </w:rPr>
        <w:t>Revelation</w:t>
      </w:r>
      <w:r w:rsidRPr="000C3C28">
        <w:rPr>
          <w:lang w:val="en-US"/>
        </w:rPr>
        <w:t>, New International Biblical Commentary</w:t>
      </w:r>
      <w:r>
        <w:rPr>
          <w:lang w:val="en-US"/>
        </w:rPr>
        <w:t xml:space="preserve">, </w:t>
      </w:r>
      <w:r w:rsidRPr="000C3C28">
        <w:rPr>
          <w:lang w:val="en-US"/>
        </w:rPr>
        <w:t>Peabody, MA: Hendrickson, 1993</w:t>
      </w:r>
      <w:r>
        <w:rPr>
          <w:lang w:val="en-US"/>
        </w:rPr>
        <w:t xml:space="preserve"> </w:t>
      </w:r>
    </w:p>
    <w:p w:rsidR="00180F62" w:rsidRDefault="00180F62" w:rsidP="00180F62">
      <w:pPr>
        <w:ind w:left="284" w:hanging="284"/>
      </w:pPr>
      <w:r w:rsidRPr="00C83326">
        <w:t>Wand,</w:t>
      </w:r>
      <w:r>
        <w:t xml:space="preserve"> J.W.C.</w:t>
      </w:r>
      <w:r w:rsidRPr="00C83326">
        <w:t xml:space="preserve"> </w:t>
      </w:r>
      <w:r w:rsidRPr="00C83326">
        <w:rPr>
          <w:i/>
          <w:iCs/>
        </w:rPr>
        <w:t>The General Epistles of St. Peter and St. Jude</w:t>
      </w:r>
      <w:r>
        <w:t xml:space="preserve">, London : Methuen, 1934 </w:t>
      </w:r>
    </w:p>
    <w:p w:rsidR="00180F62" w:rsidRPr="00431651" w:rsidRDefault="00180F62" w:rsidP="00180F62">
      <w:pPr>
        <w:ind w:left="284" w:hanging="284"/>
      </w:pPr>
      <w:r w:rsidRPr="006B4F3A">
        <w:lastRenderedPageBreak/>
        <w:t xml:space="preserve">Walvoord, J.F. </w:t>
      </w:r>
      <w:r w:rsidRPr="006B4F3A">
        <w:rPr>
          <w:i/>
        </w:rPr>
        <w:t>Apocalipsa</w:t>
      </w:r>
      <w:r>
        <w:t>, T. Verlan şi</w:t>
      </w:r>
      <w:r w:rsidRPr="006B4F3A">
        <w:t xml:space="preserve"> C. Leontiuc (trad), Biblioteca Lucrătorului C</w:t>
      </w:r>
      <w:r>
        <w:t xml:space="preserve">reştin, Arad: Multimedia, 2001 </w:t>
      </w:r>
    </w:p>
    <w:p w:rsidR="00180F62" w:rsidRPr="007E6621" w:rsidRDefault="00180F62" w:rsidP="00180F62">
      <w:pPr>
        <w:autoSpaceDE/>
        <w:autoSpaceDN/>
        <w:adjustRightInd/>
        <w:ind w:firstLine="0"/>
        <w:jc w:val="left"/>
      </w:pPr>
    </w:p>
    <w:p w:rsidR="00180F62" w:rsidRPr="00EC4BE3" w:rsidRDefault="00180F62" w:rsidP="00180F62">
      <w:pPr>
        <w:autoSpaceDE/>
        <w:autoSpaceDN/>
        <w:adjustRightInd/>
        <w:ind w:firstLine="0"/>
        <w:jc w:val="left"/>
      </w:pPr>
    </w:p>
    <w:p w:rsidR="00180F62" w:rsidRPr="00EC4BE3" w:rsidRDefault="00180F62" w:rsidP="00180F62">
      <w:pPr>
        <w:autoSpaceDE/>
        <w:autoSpaceDN/>
        <w:adjustRightInd/>
        <w:ind w:firstLine="0"/>
        <w:jc w:val="left"/>
      </w:pPr>
    </w:p>
    <w:p w:rsidR="000A4CD6" w:rsidRDefault="000A4CD6" w:rsidP="000A4CD6">
      <w:pPr>
        <w:autoSpaceDE/>
        <w:autoSpaceDN/>
        <w:adjustRightInd/>
        <w:ind w:firstLine="0"/>
        <w:jc w:val="left"/>
        <w:rPr>
          <w:rFonts w:ascii="Arial" w:hAnsi="Arial"/>
          <w:b/>
          <w:i/>
        </w:rPr>
      </w:pPr>
      <w:r>
        <w:br w:type="page"/>
      </w:r>
    </w:p>
    <w:p w:rsidR="000A4CD6" w:rsidRPr="00431651" w:rsidRDefault="000A4CD6" w:rsidP="000A4CD6">
      <w:pPr>
        <w:pStyle w:val="Heading2"/>
        <w:ind w:left="284" w:hanging="284"/>
      </w:pPr>
      <w:bookmarkStart w:id="267" w:name="_Toc354499661"/>
      <w:r w:rsidRPr="00431651">
        <w:t>Prescurtări folosite pentru jurnale, reviste de specialitate</w:t>
      </w:r>
      <w:bookmarkEnd w:id="267"/>
    </w:p>
    <w:p w:rsidR="000A4CD6" w:rsidRPr="00431651" w:rsidRDefault="000A4CD6" w:rsidP="000A4CD6">
      <w:pPr>
        <w:ind w:left="284" w:hanging="284"/>
      </w:pPr>
    </w:p>
    <w:p w:rsidR="000A4CD6" w:rsidRPr="00431651" w:rsidRDefault="000A4CD6" w:rsidP="000A4CD6">
      <w:pPr>
        <w:pStyle w:val="Header"/>
        <w:ind w:left="284" w:hanging="284"/>
      </w:pPr>
      <w:r>
        <w:t xml:space="preserve">AJA               </w:t>
      </w:r>
      <w:r w:rsidRPr="00431651">
        <w:t>The American Journal of Archaeology</w:t>
      </w:r>
    </w:p>
    <w:p w:rsidR="000A4CD6" w:rsidRPr="00431651" w:rsidRDefault="000A4CD6" w:rsidP="000A4CD6">
      <w:pPr>
        <w:ind w:left="284" w:hanging="284"/>
      </w:pPr>
      <w:r w:rsidRPr="00431651">
        <w:t>Bib</w:t>
      </w:r>
      <w:r w:rsidRPr="00431651">
        <w:tab/>
      </w:r>
      <w:r>
        <w:tab/>
      </w:r>
      <w:r w:rsidRPr="00431651">
        <w:t>Biblica</w:t>
      </w:r>
    </w:p>
    <w:p w:rsidR="000A4CD6" w:rsidRPr="00431651" w:rsidRDefault="000A4CD6" w:rsidP="000A4CD6">
      <w:pPr>
        <w:ind w:left="284" w:hanging="284"/>
      </w:pPr>
      <w:r w:rsidRPr="00431651">
        <w:t>BTB</w:t>
      </w:r>
      <w:r w:rsidRPr="00431651">
        <w:tab/>
      </w:r>
      <w:r>
        <w:tab/>
      </w:r>
      <w:r w:rsidRPr="00431651">
        <w:t>The Biblical Theology Bulletin</w:t>
      </w:r>
    </w:p>
    <w:p w:rsidR="000A4CD6" w:rsidRPr="00431651" w:rsidRDefault="000A4CD6" w:rsidP="000A4CD6">
      <w:pPr>
        <w:ind w:left="284" w:hanging="284"/>
      </w:pPr>
      <w:r w:rsidRPr="00431651">
        <w:t>CBQ</w:t>
      </w:r>
      <w:r w:rsidRPr="00431651">
        <w:tab/>
      </w:r>
      <w:r>
        <w:tab/>
      </w:r>
      <w:r w:rsidRPr="00431651">
        <w:t>The Catholic Biblical Quarterly</w:t>
      </w:r>
    </w:p>
    <w:p w:rsidR="000A4CD6" w:rsidRPr="00431651" w:rsidRDefault="000A4CD6" w:rsidP="000A4CD6">
      <w:pPr>
        <w:ind w:left="284" w:hanging="284"/>
      </w:pPr>
      <w:r w:rsidRPr="00431651">
        <w:t>EstB</w:t>
      </w:r>
      <w:r w:rsidRPr="00431651">
        <w:tab/>
      </w:r>
      <w:r>
        <w:tab/>
      </w:r>
      <w:r w:rsidRPr="00431651">
        <w:t>Estudios Biblicos</w:t>
      </w:r>
    </w:p>
    <w:p w:rsidR="000A4CD6" w:rsidRPr="00431651" w:rsidRDefault="000A4CD6" w:rsidP="000A4CD6">
      <w:pPr>
        <w:ind w:left="284" w:hanging="284"/>
      </w:pPr>
      <w:r w:rsidRPr="00431651">
        <w:t>ExpT</w:t>
      </w:r>
      <w:r w:rsidRPr="00431651">
        <w:tab/>
      </w:r>
      <w:r>
        <w:tab/>
      </w:r>
      <w:r w:rsidRPr="00431651">
        <w:t>The Expozitory Times</w:t>
      </w:r>
    </w:p>
    <w:p w:rsidR="000A4CD6" w:rsidRPr="00431651" w:rsidRDefault="000A4CD6" w:rsidP="000A4CD6">
      <w:pPr>
        <w:ind w:left="284" w:hanging="284"/>
      </w:pPr>
      <w:r w:rsidRPr="00431651">
        <w:t>HerKor</w:t>
      </w:r>
      <w:r w:rsidRPr="00431651">
        <w:tab/>
        <w:t>Herder-Korrespondenz</w:t>
      </w:r>
    </w:p>
    <w:p w:rsidR="000A4CD6" w:rsidRPr="00431651" w:rsidRDefault="000A4CD6" w:rsidP="000A4CD6">
      <w:pPr>
        <w:ind w:left="284" w:hanging="284"/>
      </w:pPr>
      <w:r w:rsidRPr="00431651">
        <w:t>HSCP</w:t>
      </w:r>
      <w:r w:rsidRPr="00431651">
        <w:tab/>
      </w:r>
      <w:r>
        <w:tab/>
      </w:r>
      <w:r w:rsidRPr="00431651">
        <w:t>Harvard Studies in Classical Philology</w:t>
      </w:r>
    </w:p>
    <w:p w:rsidR="000A4CD6" w:rsidRPr="00431651" w:rsidRDefault="000A4CD6" w:rsidP="000A4CD6">
      <w:pPr>
        <w:ind w:left="284" w:hanging="284"/>
      </w:pPr>
      <w:r w:rsidRPr="00431651">
        <w:t xml:space="preserve">Int </w:t>
      </w:r>
      <w:r w:rsidRPr="00431651">
        <w:tab/>
      </w:r>
      <w:r>
        <w:tab/>
      </w:r>
      <w:r w:rsidRPr="00431651">
        <w:t>Interpretation</w:t>
      </w:r>
    </w:p>
    <w:p w:rsidR="000A4CD6" w:rsidRPr="00431651" w:rsidRDefault="000A4CD6" w:rsidP="000A4CD6">
      <w:pPr>
        <w:ind w:left="284" w:hanging="284"/>
      </w:pPr>
      <w:r w:rsidRPr="00431651">
        <w:t>HTR</w:t>
      </w:r>
      <w:r w:rsidRPr="00431651">
        <w:tab/>
      </w:r>
      <w:r>
        <w:tab/>
      </w:r>
      <w:r w:rsidRPr="00431651">
        <w:t>The Harvard Theological Review</w:t>
      </w:r>
    </w:p>
    <w:p w:rsidR="00483CB0" w:rsidRDefault="000A4CD6" w:rsidP="000A4CD6">
      <w:pPr>
        <w:ind w:left="284" w:hanging="284"/>
      </w:pPr>
      <w:r w:rsidRPr="00431651">
        <w:t>JAAR</w:t>
      </w:r>
      <w:r w:rsidRPr="00431651">
        <w:tab/>
      </w:r>
      <w:r>
        <w:tab/>
      </w:r>
      <w:r w:rsidRPr="00431651">
        <w:t>Journal of the American Academy of</w:t>
      </w:r>
    </w:p>
    <w:p w:rsidR="000A4CD6" w:rsidRPr="00431651" w:rsidRDefault="000A4CD6" w:rsidP="00483CB0">
      <w:pPr>
        <w:ind w:left="1004" w:firstLine="436"/>
      </w:pPr>
      <w:r w:rsidRPr="00431651">
        <w:t>Religion</w:t>
      </w:r>
    </w:p>
    <w:p w:rsidR="000A4CD6" w:rsidRPr="00431651" w:rsidRDefault="000A4CD6" w:rsidP="000A4CD6">
      <w:pPr>
        <w:ind w:left="284" w:hanging="284"/>
      </w:pPr>
      <w:r w:rsidRPr="00431651">
        <w:t>JBL</w:t>
      </w:r>
      <w:r w:rsidRPr="00431651">
        <w:tab/>
      </w:r>
      <w:r>
        <w:tab/>
      </w:r>
      <w:r w:rsidRPr="00431651">
        <w:t>The Journal of Biblical Literature</w:t>
      </w:r>
    </w:p>
    <w:p w:rsidR="000A4CD6" w:rsidRDefault="000A4CD6" w:rsidP="000A4CD6">
      <w:pPr>
        <w:ind w:left="284" w:hanging="284"/>
      </w:pPr>
      <w:r>
        <w:t>JCH</w:t>
      </w:r>
      <w:r>
        <w:tab/>
      </w:r>
      <w:r>
        <w:tab/>
        <w:t>The Journal of Higher Criticism</w:t>
      </w:r>
    </w:p>
    <w:p w:rsidR="00483CB0" w:rsidRDefault="000A4CD6" w:rsidP="000A4CD6">
      <w:pPr>
        <w:ind w:left="284" w:hanging="284"/>
      </w:pPr>
      <w:r w:rsidRPr="00431651">
        <w:t>JSNT</w:t>
      </w:r>
      <w:r w:rsidRPr="00431651">
        <w:tab/>
      </w:r>
      <w:r>
        <w:tab/>
      </w:r>
      <w:r w:rsidRPr="00431651">
        <w:t>The Journal for the Study of the New</w:t>
      </w:r>
    </w:p>
    <w:p w:rsidR="000A4CD6" w:rsidRPr="00431651" w:rsidRDefault="000A4CD6" w:rsidP="00483CB0">
      <w:pPr>
        <w:ind w:left="1004" w:firstLine="436"/>
      </w:pPr>
      <w:r w:rsidRPr="00431651">
        <w:t>Testament</w:t>
      </w:r>
    </w:p>
    <w:p w:rsidR="000A4CD6" w:rsidRPr="00431651" w:rsidRDefault="000A4CD6" w:rsidP="000A4CD6">
      <w:pPr>
        <w:ind w:left="284" w:hanging="284"/>
      </w:pPr>
      <w:r w:rsidRPr="00431651">
        <w:t>JSS</w:t>
      </w:r>
      <w:r w:rsidRPr="00431651">
        <w:tab/>
      </w:r>
      <w:r>
        <w:tab/>
      </w:r>
      <w:r w:rsidRPr="00431651">
        <w:t>The Journal of Semitic Studies</w:t>
      </w:r>
    </w:p>
    <w:p w:rsidR="000A4CD6" w:rsidRPr="00431651" w:rsidRDefault="000A4CD6" w:rsidP="000A4CD6">
      <w:pPr>
        <w:ind w:left="284" w:hanging="284"/>
      </w:pPr>
      <w:r w:rsidRPr="00431651">
        <w:t xml:space="preserve">JR </w:t>
      </w:r>
      <w:r w:rsidRPr="00431651">
        <w:tab/>
      </w:r>
      <w:r>
        <w:tab/>
      </w:r>
      <w:r w:rsidRPr="00431651">
        <w:t>The Journal of Religion</w:t>
      </w:r>
    </w:p>
    <w:p w:rsidR="000A4CD6" w:rsidRPr="00431651" w:rsidRDefault="000A4CD6" w:rsidP="000A4CD6">
      <w:pPr>
        <w:ind w:left="284" w:hanging="284"/>
      </w:pPr>
      <w:r w:rsidRPr="00431651">
        <w:t>JTS</w:t>
      </w:r>
      <w:r w:rsidRPr="00431651">
        <w:tab/>
      </w:r>
      <w:r>
        <w:tab/>
      </w:r>
      <w:r w:rsidRPr="00431651">
        <w:t>The Journal of Theological Studies</w:t>
      </w:r>
    </w:p>
    <w:p w:rsidR="000A4CD6" w:rsidRPr="00431651" w:rsidRDefault="000A4CD6" w:rsidP="000A4CD6">
      <w:pPr>
        <w:ind w:left="284" w:hanging="284"/>
      </w:pPr>
      <w:r w:rsidRPr="00431651">
        <w:t>LCL</w:t>
      </w:r>
      <w:r w:rsidRPr="00431651">
        <w:tab/>
      </w:r>
      <w:r>
        <w:tab/>
      </w:r>
      <w:r w:rsidRPr="00431651">
        <w:t>The Loeb Classical Library Series</w:t>
      </w:r>
    </w:p>
    <w:p w:rsidR="000A4CD6" w:rsidRPr="00431651" w:rsidRDefault="000A4CD6" w:rsidP="000A4CD6">
      <w:pPr>
        <w:ind w:left="284" w:hanging="284"/>
      </w:pPr>
      <w:r w:rsidRPr="00431651">
        <w:t>LumV</w:t>
      </w:r>
      <w:r w:rsidRPr="00431651">
        <w:tab/>
      </w:r>
      <w:r>
        <w:tab/>
      </w:r>
      <w:r w:rsidRPr="00431651">
        <w:t>LumenVitae</w:t>
      </w:r>
    </w:p>
    <w:p w:rsidR="000A4CD6" w:rsidRPr="00431651" w:rsidRDefault="000A4CD6" w:rsidP="000A4CD6">
      <w:pPr>
        <w:ind w:left="284" w:hanging="284"/>
      </w:pPr>
      <w:r w:rsidRPr="00431651">
        <w:t>LXX</w:t>
      </w:r>
      <w:r w:rsidRPr="00431651">
        <w:tab/>
      </w:r>
      <w:r>
        <w:tab/>
      </w:r>
      <w:r w:rsidRPr="00431651">
        <w:t>Septuaginta</w:t>
      </w:r>
    </w:p>
    <w:p w:rsidR="000A4CD6" w:rsidRPr="00431651" w:rsidRDefault="000A4CD6" w:rsidP="000A4CD6">
      <w:pPr>
        <w:ind w:left="284" w:hanging="284"/>
      </w:pPr>
      <w:r w:rsidRPr="00431651">
        <w:t>Neot</w:t>
      </w:r>
      <w:r w:rsidRPr="00431651">
        <w:tab/>
      </w:r>
      <w:r>
        <w:tab/>
      </w:r>
      <w:r w:rsidRPr="00431651">
        <w:t>Neotestamentica</w:t>
      </w:r>
    </w:p>
    <w:p w:rsidR="000A4CD6" w:rsidRPr="00431651" w:rsidRDefault="000A4CD6" w:rsidP="000A4CD6">
      <w:pPr>
        <w:ind w:left="284" w:hanging="284"/>
      </w:pPr>
      <w:r w:rsidRPr="00431651">
        <w:t>NovT</w:t>
      </w:r>
      <w:r w:rsidRPr="00431651">
        <w:tab/>
      </w:r>
      <w:r>
        <w:tab/>
      </w:r>
      <w:r w:rsidRPr="00431651">
        <w:t>Novum Testamentum</w:t>
      </w:r>
    </w:p>
    <w:p w:rsidR="000A4CD6" w:rsidRPr="00431651" w:rsidRDefault="000A4CD6" w:rsidP="000A4CD6">
      <w:pPr>
        <w:ind w:left="284" w:hanging="284"/>
      </w:pPr>
      <w:r w:rsidRPr="00431651">
        <w:t>NTS</w:t>
      </w:r>
      <w:r w:rsidRPr="00431651">
        <w:tab/>
      </w:r>
      <w:r>
        <w:tab/>
      </w:r>
      <w:r w:rsidRPr="00431651">
        <w:t>New Testament Studies</w:t>
      </w:r>
    </w:p>
    <w:p w:rsidR="000A4CD6" w:rsidRPr="00431651" w:rsidRDefault="000A4CD6" w:rsidP="000A4CD6">
      <w:pPr>
        <w:ind w:left="284" w:hanging="284"/>
      </w:pPr>
      <w:r w:rsidRPr="00431651">
        <w:t xml:space="preserve">NRT </w:t>
      </w:r>
      <w:r w:rsidRPr="00431651">
        <w:tab/>
      </w:r>
      <w:r>
        <w:tab/>
      </w:r>
      <w:r w:rsidRPr="00431651">
        <w:t>Nouvelle Revue de Theologie</w:t>
      </w:r>
    </w:p>
    <w:p w:rsidR="000A4CD6" w:rsidRPr="00431651" w:rsidRDefault="000A4CD6" w:rsidP="000A4CD6">
      <w:pPr>
        <w:ind w:left="284" w:hanging="284"/>
      </w:pPr>
      <w:r w:rsidRPr="00431651">
        <w:t>PerspRelSt</w:t>
      </w:r>
      <w:r w:rsidRPr="00431651">
        <w:tab/>
        <w:t>Perspectives of Religious Studies</w:t>
      </w:r>
    </w:p>
    <w:p w:rsidR="000A4CD6" w:rsidRPr="00431651" w:rsidRDefault="000A4CD6" w:rsidP="000A4CD6">
      <w:pPr>
        <w:ind w:firstLine="0"/>
      </w:pPr>
      <w:r w:rsidRPr="00431651">
        <w:t>SBL</w:t>
      </w:r>
      <w:r w:rsidRPr="00431651">
        <w:tab/>
      </w:r>
      <w:r>
        <w:tab/>
      </w:r>
      <w:r w:rsidRPr="00431651">
        <w:t>Society for Biblical Literature</w:t>
      </w:r>
    </w:p>
    <w:p w:rsidR="000A4CD6" w:rsidRPr="00431651" w:rsidRDefault="000A4CD6" w:rsidP="00483CB0">
      <w:pPr>
        <w:ind w:left="284" w:hanging="284"/>
      </w:pPr>
      <w:r w:rsidRPr="00431651">
        <w:t>SE</w:t>
      </w:r>
      <w:r w:rsidRPr="00431651">
        <w:tab/>
      </w:r>
      <w:r>
        <w:tab/>
      </w:r>
      <w:r w:rsidRPr="00431651">
        <w:t>Studia Evanghelica</w:t>
      </w:r>
    </w:p>
    <w:p w:rsidR="000A4CD6" w:rsidRPr="00431651" w:rsidRDefault="000A4CD6" w:rsidP="000A4CD6">
      <w:pPr>
        <w:ind w:left="284" w:hanging="284"/>
      </w:pPr>
      <w:r w:rsidRPr="00431651">
        <w:lastRenderedPageBreak/>
        <w:t>RB</w:t>
      </w:r>
      <w:r w:rsidRPr="00431651">
        <w:tab/>
      </w:r>
      <w:r>
        <w:tab/>
      </w:r>
      <w:r w:rsidRPr="00431651">
        <w:t>Revue Biblique</w:t>
      </w:r>
    </w:p>
    <w:p w:rsidR="000A4CD6" w:rsidRPr="00431651" w:rsidRDefault="000A4CD6" w:rsidP="000A4CD6">
      <w:pPr>
        <w:ind w:left="284" w:hanging="284"/>
      </w:pPr>
      <w:r w:rsidRPr="00431651">
        <w:t>RevExp</w:t>
      </w:r>
      <w:r w:rsidRPr="00431651">
        <w:tab/>
        <w:t>Review and Expositor</w:t>
      </w:r>
    </w:p>
    <w:p w:rsidR="000A4CD6" w:rsidRPr="00431651" w:rsidRDefault="000A4CD6" w:rsidP="000A4CD6">
      <w:pPr>
        <w:ind w:left="284" w:hanging="284"/>
      </w:pPr>
      <w:r w:rsidRPr="00431651">
        <w:t>RSR</w:t>
      </w:r>
      <w:r w:rsidRPr="00431651">
        <w:tab/>
      </w:r>
      <w:r>
        <w:tab/>
      </w:r>
      <w:r w:rsidRPr="00431651">
        <w:t>Reserches de Science Religieuse</w:t>
      </w:r>
    </w:p>
    <w:p w:rsidR="000A4CD6" w:rsidRPr="00431651" w:rsidRDefault="000A4CD6" w:rsidP="000A4CD6">
      <w:pPr>
        <w:ind w:left="284" w:hanging="284"/>
      </w:pPr>
      <w:r w:rsidRPr="00431651">
        <w:t>TDNT</w:t>
      </w:r>
      <w:r w:rsidRPr="00431651">
        <w:tab/>
      </w:r>
      <w:r>
        <w:tab/>
      </w:r>
      <w:r w:rsidRPr="00431651">
        <w:t>Theological Dictionary of the NT</w:t>
      </w:r>
    </w:p>
    <w:p w:rsidR="000A4CD6" w:rsidRPr="00431651" w:rsidRDefault="000A4CD6" w:rsidP="000A4CD6">
      <w:pPr>
        <w:ind w:left="284" w:hanging="284"/>
      </w:pPr>
      <w:r w:rsidRPr="00431651">
        <w:t>TLZ</w:t>
      </w:r>
      <w:r w:rsidRPr="00431651">
        <w:tab/>
      </w:r>
      <w:r>
        <w:tab/>
      </w:r>
      <w:r w:rsidRPr="00431651">
        <w:t>Theologische Literaturzeitung</w:t>
      </w:r>
    </w:p>
    <w:p w:rsidR="000A4CD6" w:rsidRPr="00431651" w:rsidRDefault="000A4CD6" w:rsidP="000A4CD6">
      <w:pPr>
        <w:ind w:left="284" w:hanging="284"/>
      </w:pPr>
      <w:r w:rsidRPr="00431651">
        <w:t>TR</w:t>
      </w:r>
      <w:r w:rsidRPr="00431651">
        <w:tab/>
      </w:r>
      <w:r>
        <w:tab/>
      </w:r>
      <w:r w:rsidRPr="00431651">
        <w:t>Theologische Revue</w:t>
      </w:r>
    </w:p>
    <w:p w:rsidR="000A4CD6" w:rsidRPr="00431651" w:rsidRDefault="000A4CD6" w:rsidP="000A4CD6">
      <w:pPr>
        <w:ind w:left="284" w:hanging="284"/>
      </w:pPr>
      <w:r w:rsidRPr="00431651">
        <w:t>TU</w:t>
      </w:r>
      <w:r w:rsidRPr="00431651">
        <w:tab/>
      </w:r>
      <w:r>
        <w:tab/>
      </w:r>
      <w:r w:rsidRPr="00431651">
        <w:t>Texte und Untersuchungen</w:t>
      </w:r>
    </w:p>
    <w:p w:rsidR="000A4CD6" w:rsidRPr="00431651" w:rsidRDefault="000A4CD6" w:rsidP="000A4CD6">
      <w:pPr>
        <w:ind w:left="284" w:hanging="284"/>
      </w:pPr>
      <w:r w:rsidRPr="00431651">
        <w:t>TynB</w:t>
      </w:r>
      <w:r w:rsidRPr="00431651">
        <w:tab/>
      </w:r>
      <w:r>
        <w:tab/>
      </w:r>
      <w:r w:rsidRPr="00431651">
        <w:t>Tyndale Bulletin</w:t>
      </w:r>
    </w:p>
    <w:p w:rsidR="000A4CD6" w:rsidRPr="00431651" w:rsidRDefault="000A4CD6" w:rsidP="000A4CD6">
      <w:pPr>
        <w:ind w:left="284" w:hanging="284"/>
      </w:pPr>
      <w:r w:rsidRPr="00431651">
        <w:t>TZ</w:t>
      </w:r>
      <w:r w:rsidRPr="00431651">
        <w:tab/>
      </w:r>
      <w:r>
        <w:tab/>
      </w:r>
      <w:r w:rsidRPr="00431651">
        <w:t>Theologische Zeitschrift</w:t>
      </w:r>
    </w:p>
    <w:p w:rsidR="00483CB0" w:rsidRDefault="000A4CD6" w:rsidP="000A4CD6">
      <w:pPr>
        <w:ind w:left="284" w:hanging="284"/>
      </w:pPr>
      <w:r w:rsidRPr="00431651">
        <w:t>ZNW</w:t>
      </w:r>
      <w:r w:rsidRPr="00431651">
        <w:tab/>
      </w:r>
      <w:r>
        <w:tab/>
      </w:r>
      <w:r w:rsidRPr="00431651">
        <w:t>Zeitschrift für die neuetestamentlische</w:t>
      </w:r>
    </w:p>
    <w:p w:rsidR="000A4CD6" w:rsidRPr="00431651" w:rsidRDefault="000A4CD6" w:rsidP="00483CB0">
      <w:pPr>
        <w:ind w:left="1004" w:firstLine="436"/>
      </w:pPr>
      <w:r w:rsidRPr="00431651">
        <w:t>Wissenschaft</w:t>
      </w:r>
    </w:p>
    <w:p w:rsidR="000A4CD6" w:rsidRPr="00431651" w:rsidRDefault="000A4CD6" w:rsidP="000A4CD6">
      <w:pPr>
        <w:ind w:left="284" w:hanging="284"/>
      </w:pPr>
      <w:r w:rsidRPr="00431651">
        <w:t>ZTK</w:t>
      </w:r>
      <w:r w:rsidRPr="00431651">
        <w:tab/>
      </w:r>
      <w:r>
        <w:tab/>
      </w:r>
      <w:r w:rsidRPr="00431651">
        <w:t>Zeitschrift für Theologie und Kirche</w:t>
      </w:r>
    </w:p>
    <w:p w:rsidR="000A4CD6" w:rsidRPr="00431651" w:rsidRDefault="000A4CD6" w:rsidP="000A4CD6">
      <w:pPr>
        <w:ind w:left="284" w:hanging="284"/>
      </w:pPr>
    </w:p>
    <w:p w:rsidR="00EC2BF0" w:rsidRDefault="00EC2BF0" w:rsidP="00EC2BF0">
      <w:pPr>
        <w:tabs>
          <w:tab w:val="left" w:pos="284"/>
          <w:tab w:val="left" w:pos="567"/>
          <w:tab w:val="left" w:pos="993"/>
          <w:tab w:val="left" w:pos="1701"/>
          <w:tab w:val="left" w:pos="2127"/>
          <w:tab w:val="left" w:pos="2552"/>
          <w:tab w:val="left" w:pos="3119"/>
          <w:tab w:val="left" w:pos="3686"/>
          <w:tab w:val="left" w:pos="4253"/>
        </w:tabs>
        <w:ind w:firstLine="0"/>
      </w:pPr>
    </w:p>
    <w:p w:rsidR="00481B17" w:rsidRPr="00481B17" w:rsidRDefault="00F178AA" w:rsidP="00F178AA">
      <w:pPr>
        <w:ind w:firstLine="0"/>
      </w:pPr>
      <w:r>
        <w:br w:type="page"/>
      </w:r>
    </w:p>
    <w:sectPr w:rsidR="00481B17" w:rsidRPr="00481B17" w:rsidSect="0083401B">
      <w:headerReference w:type="even" r:id="rId16"/>
      <w:headerReference w:type="default" r:id="rId17"/>
      <w:headerReference w:type="first" r:id="rId18"/>
      <w:pgSz w:w="8392" w:h="11907" w:code="11"/>
      <w:pgMar w:top="737" w:right="851" w:bottom="737" w:left="851" w:header="720" w:footer="720" w:gutter="230"/>
      <w:pgNumType w:start="5"/>
      <w:cols w:space="144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08" w:rsidRDefault="009F6208">
      <w:r>
        <w:separator/>
      </w:r>
    </w:p>
  </w:endnote>
  <w:endnote w:type="continuationSeparator" w:id="0">
    <w:p w:rsidR="009F6208" w:rsidRDefault="009F6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ew Century Schoolbook">
    <w:panose1 w:val="020406030507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EGreek">
    <w:panose1 w:val="00000500000000000000"/>
    <w:charset w:val="00"/>
    <w:family w:val="auto"/>
    <w:pitch w:val="variable"/>
    <w:sig w:usb0="00000083" w:usb1="00000000" w:usb2="00000000" w:usb3="00000000" w:csb0="00000009" w:csb1="00000000"/>
  </w:font>
  <w:font w:name="HebraicaII">
    <w:panose1 w:val="00000400000000000000"/>
    <w:charset w:val="00"/>
    <w:family w:val="auto"/>
    <w:pitch w:val="variable"/>
    <w:sig w:usb0="00000003" w:usb1="00000000" w:usb2="00000000" w:usb3="00000000" w:csb0="00000001" w:csb1="00000000"/>
  </w:font>
  <w:font w:name="Hebrew">
    <w:panose1 w:val="02020603050405020304"/>
    <w:charset w:val="02"/>
    <w:family w:val="roman"/>
    <w:pitch w:val="variable"/>
    <w:sig w:usb0="00000000" w:usb1="10000000" w:usb2="00000000" w:usb3="00000000" w:csb0="80000000" w:csb1="00000000"/>
  </w:font>
  <w:font w:name="GraecaII">
    <w:panose1 w:val="00000400000000000000"/>
    <w:charset w:val="00"/>
    <w:family w:val="auto"/>
    <w:pitch w:val="variable"/>
    <w:sig w:usb0="00000003" w:usb1="00000000" w:usb2="00000000" w:usb3="00000000" w:csb0="00000001" w:csb1="00000000"/>
  </w:font>
  <w:font w:name="SPIonic">
    <w:panose1 w:val="00000400000000000000"/>
    <w:charset w:val="00"/>
    <w:family w:val="auto"/>
    <w:pitch w:val="variable"/>
    <w:sig w:usb0="00000003" w:usb1="00000000" w:usb2="00000000" w:usb3="00000000" w:csb0="00000001" w:csb1="00000000"/>
  </w:font>
  <w:font w:name="Galatia SIL">
    <w:altName w:val="Arial"/>
    <w:panose1 w:val="02000600020000020004"/>
    <w:charset w:val="00"/>
    <w:family w:val="auto"/>
    <w:pitch w:val="variable"/>
    <w:sig w:usb0="C00000C3" w:usb1="00000000" w:usb2="00000000" w:usb3="00000000" w:csb0="00000009" w:csb1="00000000"/>
  </w:font>
  <w:font w:name="BibliaLS">
    <w:panose1 w:val="02000000000000000000"/>
    <w:charset w:val="00"/>
    <w:family w:val="auto"/>
    <w:pitch w:val="variable"/>
    <w:sig w:usb0="E00009FF" w:usb1="40000002" w:usb2="00000000" w:usb3="00000000" w:csb0="00000029" w:csb1="00000000"/>
  </w:font>
  <w:font w:name="Gentium">
    <w:panose1 w:val="02000503060000020004"/>
    <w:charset w:val="00"/>
    <w:family w:val="auto"/>
    <w:pitch w:val="variable"/>
    <w:sig w:usb0="E00000FF" w:usb1="00000003"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08" w:rsidRDefault="009F6208">
      <w:r>
        <w:separator/>
      </w:r>
    </w:p>
  </w:footnote>
  <w:footnote w:type="continuationSeparator" w:id="0">
    <w:p w:rsidR="009F6208" w:rsidRDefault="009F6208">
      <w:r>
        <w:continuationSeparator/>
      </w:r>
    </w:p>
  </w:footnote>
  <w:footnote w:id="1">
    <w:p w:rsidR="00027154" w:rsidRPr="00AD0769" w:rsidRDefault="00027154" w:rsidP="001B76BD">
      <w:pPr>
        <w:pStyle w:val="footnotes"/>
      </w:pPr>
      <w:r w:rsidRPr="00AD0769">
        <w:rPr>
          <w:rStyle w:val="FootnoteReference"/>
          <w:szCs w:val="18"/>
        </w:rPr>
        <w:footnoteRef/>
      </w:r>
      <w:r w:rsidRPr="00AD0769">
        <w:t xml:space="preserve"> În limba română pot fi consultate M-F. Baslez, </w:t>
      </w:r>
      <w:r w:rsidRPr="00AD0769">
        <w:rPr>
          <w:i/>
          <w:iCs/>
        </w:rPr>
        <w:t>Sfîntul Pavel</w:t>
      </w:r>
      <w:r w:rsidRPr="00AD0769">
        <w:t xml:space="preserve">, trad. A-M. Christodorescu, Sibiu: Compania, 2001; I. Bisoc, </w:t>
      </w:r>
      <w:r w:rsidRPr="00AD0769">
        <w:rPr>
          <w:i/>
          <w:iCs/>
        </w:rPr>
        <w:t>Sfântul Paul, omul sentimentelor adevărate</w:t>
      </w:r>
      <w:r w:rsidRPr="00AD0769">
        <w:t xml:space="preserve">, Iaşi: Sapientia, 2002; C. Bălgrădean, </w:t>
      </w:r>
      <w:r w:rsidRPr="00AD0769">
        <w:rPr>
          <w:i/>
          <w:iCs/>
        </w:rPr>
        <w:t>Viaţa de slujire A Sfîntului Apostol Pavel</w:t>
      </w:r>
      <w:r w:rsidRPr="00AD0769">
        <w:t xml:space="preserve">, Bucureşti: UCCB-RSR, 1979; literatura străină este foarte bogată, câteva titluri influente sunt R. Fabris, </w:t>
      </w:r>
      <w:r w:rsidRPr="00AD0769">
        <w:rPr>
          <w:i/>
          <w:iCs/>
        </w:rPr>
        <w:t>Paolo, L’apostolo delle genti</w:t>
      </w:r>
      <w:r w:rsidRPr="00AD0769">
        <w:t xml:space="preserve">, Milano: Paoline, 1997; F.F. Bruce, </w:t>
      </w:r>
      <w:r w:rsidRPr="00AD0769">
        <w:rPr>
          <w:i/>
          <w:iCs/>
        </w:rPr>
        <w:t>Paul. Apostle of the Free Spirit</w:t>
      </w:r>
      <w:r w:rsidRPr="00AD0769">
        <w:t xml:space="preserve">, Exeter, UK: Paternoster, 1977; J.D.G. Dunn, </w:t>
      </w:r>
      <w:r w:rsidRPr="00AD0769">
        <w:rPr>
          <w:i/>
          <w:iCs/>
        </w:rPr>
        <w:t>The Theology of Paul the Apostle</w:t>
      </w:r>
      <w:r w:rsidRPr="00AD0769">
        <w:t>, Grand Rapids, MI: Eerdmans, 1998.</w:t>
      </w:r>
    </w:p>
  </w:footnote>
  <w:footnote w:id="2">
    <w:p w:rsidR="00027154" w:rsidRPr="00DF1E72" w:rsidRDefault="00027154" w:rsidP="001B76BD">
      <w:pPr>
        <w:pStyle w:val="footnotes"/>
        <w:rPr>
          <w:lang w:val="fr-FR"/>
        </w:rPr>
      </w:pPr>
      <w:r w:rsidRPr="00AD0769">
        <w:rPr>
          <w:rStyle w:val="FootnoteReference"/>
          <w:szCs w:val="18"/>
        </w:rPr>
        <w:footnoteRef/>
      </w:r>
      <w:r w:rsidRPr="00AD0769">
        <w:t xml:space="preserve"> T. O'Brien, „Letters, Letter Forms”, in G.F. Hawthorne; R.P. Martin; D.G. Reid (eds), </w:t>
      </w:r>
      <w:r w:rsidRPr="00AD0769">
        <w:rPr>
          <w:i/>
          <w:iCs/>
        </w:rPr>
        <w:t xml:space="preserve">Dictionary of Paul and His Letters. </w:t>
      </w:r>
      <w:r w:rsidRPr="00DF1E72">
        <w:rPr>
          <w:i/>
          <w:iCs/>
          <w:lang w:val="fr-FR"/>
        </w:rPr>
        <w:t>A Compendium of Contemporary Biblical Scholarship</w:t>
      </w:r>
      <w:r w:rsidRPr="00DF1E72">
        <w:rPr>
          <w:lang w:val="fr-FR"/>
        </w:rPr>
        <w:t>, Leicester: IVP, 1993, 550-553, p. 550.</w:t>
      </w:r>
    </w:p>
  </w:footnote>
  <w:footnote w:id="3">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A. Kuen, </w:t>
      </w:r>
      <w:r w:rsidRPr="00DF1E72">
        <w:rPr>
          <w:i/>
          <w:iCs/>
          <w:lang w:val="fr-FR"/>
        </w:rPr>
        <w:t>Introduction au Nouveau Testament. Les lettres de Paul</w:t>
      </w:r>
      <w:r w:rsidRPr="00DF1E72">
        <w:rPr>
          <w:lang w:val="fr-FR"/>
        </w:rPr>
        <w:t>, Saint-Legier (Suisse): Editions Emmaus, 1989, 54-56.</w:t>
      </w:r>
    </w:p>
  </w:footnote>
  <w:footnote w:id="4">
    <w:p w:rsidR="00027154" w:rsidRPr="00AD0769" w:rsidRDefault="00027154" w:rsidP="001B76BD">
      <w:pPr>
        <w:pStyle w:val="footnotes"/>
      </w:pPr>
      <w:r w:rsidRPr="00AD0769">
        <w:rPr>
          <w:rStyle w:val="FootnoteReference"/>
          <w:szCs w:val="18"/>
        </w:rPr>
        <w:footnoteRef/>
      </w:r>
      <w:r w:rsidRPr="00AD0769">
        <w:t xml:space="preserve"> G.A. Deismmann citat de J.A. Fitzmyer, „Introduction to the NT Epistles”, în J.A. Fitzmyer, R.E. Brown, R.E. Murphy (eds.), </w:t>
      </w:r>
      <w:r w:rsidRPr="00AD0769">
        <w:rPr>
          <w:i/>
          <w:iCs/>
        </w:rPr>
        <w:t>The New Jerome Biblical Commentary</w:t>
      </w:r>
      <w:r w:rsidRPr="00AD0769">
        <w:t xml:space="preserve">, London: G. Chapman, 1993 (1968), 768-771. In cuvintele lui Deissmann „scrisoarea este o bucată de viaţă, epistola este un produs al artei literare” (A. Deissmann, Light from de Ancient East, L.M.R. Strachan (trans.), London: Hodder &amp; Stoughton, 1911, 194). </w:t>
      </w:r>
    </w:p>
  </w:footnote>
  <w:footnote w:id="5">
    <w:p w:rsidR="00027154" w:rsidRPr="00AD0769" w:rsidRDefault="00027154" w:rsidP="001B76BD">
      <w:pPr>
        <w:pStyle w:val="footnotes"/>
      </w:pPr>
      <w:r w:rsidRPr="00AD0769">
        <w:rPr>
          <w:rStyle w:val="FootnoteReference"/>
          <w:szCs w:val="18"/>
        </w:rPr>
        <w:footnoteRef/>
      </w:r>
      <w:r w:rsidRPr="00AD0769">
        <w:t xml:space="preserve"> </w:t>
      </w:r>
      <w:r w:rsidRPr="00AD0769">
        <w:rPr>
          <w:i/>
          <w:iCs/>
        </w:rPr>
        <w:t>Cf.</w:t>
      </w:r>
      <w:r w:rsidRPr="00AD0769">
        <w:t xml:space="preserve"> Seneca, </w:t>
      </w:r>
      <w:r w:rsidRPr="00AD0769">
        <w:rPr>
          <w:i/>
          <w:iCs/>
        </w:rPr>
        <w:t>Ad Lucilium epistulae</w:t>
      </w:r>
      <w:r w:rsidRPr="00AD0769">
        <w:t xml:space="preserve">; scrisorile lui Diogenes în A.J. Malherbe, </w:t>
      </w:r>
      <w:r w:rsidRPr="00AD0769">
        <w:rPr>
          <w:i/>
          <w:iCs/>
        </w:rPr>
        <w:t>The Cynic Epistles</w:t>
      </w:r>
      <w:r w:rsidRPr="00AD0769">
        <w:t xml:space="preserve">, Missoula, MO: Scholars Press, 1977; scrisorile lui Epicurus în Diogenes Laertius, </w:t>
      </w:r>
      <w:r w:rsidRPr="00AD0769">
        <w:rPr>
          <w:i/>
          <w:iCs/>
        </w:rPr>
        <w:t>Vieţile Filosofilor</w:t>
      </w:r>
      <w:r w:rsidRPr="00AD0769">
        <w:t>, 10</w:t>
      </w:r>
      <w:r>
        <w:t xml:space="preserve"> etc.</w:t>
      </w:r>
    </w:p>
  </w:footnote>
  <w:footnote w:id="6">
    <w:p w:rsidR="00027154" w:rsidRPr="00AD0769" w:rsidRDefault="00027154" w:rsidP="001B76BD">
      <w:pPr>
        <w:pStyle w:val="footnotes"/>
      </w:pPr>
      <w:r w:rsidRPr="00AD0769">
        <w:rPr>
          <w:rStyle w:val="FootnoteReference"/>
          <w:szCs w:val="18"/>
        </w:rPr>
        <w:footnoteRef/>
      </w:r>
      <w:r w:rsidRPr="00AD0769">
        <w:t xml:space="preserve"> </w:t>
      </w:r>
      <w:r w:rsidRPr="00AD0769">
        <w:rPr>
          <w:i/>
          <w:iCs/>
        </w:rPr>
        <w:t>Cf</w:t>
      </w:r>
      <w:r w:rsidRPr="00AD0769">
        <w:t xml:space="preserve">. S.E. Porter, „The Theoretical Justification for Application of Rhetorical Categories to Pauline Epistolary Literature”, în S.E. Porter şi T.H. Olbricht (eds), </w:t>
      </w:r>
      <w:r w:rsidRPr="00AD0769">
        <w:rPr>
          <w:i/>
          <w:iCs/>
        </w:rPr>
        <w:t>Rhetoric and the New Testament: Essays fRomani the 1992 Heidelberg Conference</w:t>
      </w:r>
      <w:r w:rsidRPr="00AD0769">
        <w:t xml:space="preserve">, Sheffield: Sheffield Academic Press, 1993, 100-122, 101. Chiar de la începutul secolului trecut, J. Weiss atrăgea atenţia asupra originalităţii literare a lui Pavel, asupra faptului că scrisorile sale sunt compuse ca să fie citite cu glas tare, deci, se bazează pe regulile retoricii (J. Weiss, „Beiträge zur paulinischen Rhetorik”, în </w:t>
      </w:r>
      <w:r w:rsidRPr="00AD0769">
        <w:rPr>
          <w:i/>
          <w:iCs/>
        </w:rPr>
        <w:t>Theologische Studien: Bernhard Weiss zu seinem 70 Geburtstage</w:t>
      </w:r>
      <w:r w:rsidRPr="00AD0769">
        <w:t xml:space="preserve">, Göttingen: Vandenhoeck &amp; Ruprecht, 1897, 166-1667, cf. 165-247 (citat de A.C. Thiselton, </w:t>
      </w:r>
      <w:r w:rsidRPr="00AD0769">
        <w:rPr>
          <w:i/>
          <w:iCs/>
        </w:rPr>
        <w:t>The First Epistle to the Corinthians,</w:t>
      </w:r>
      <w:r w:rsidRPr="00AD0769">
        <w:t xml:space="preserve"> NIGTC, Carlisle:  Paternoster, 2000, 46</w:t>
      </w:r>
      <w:r>
        <w:t>)</w:t>
      </w:r>
      <w:r w:rsidRPr="00AD0769">
        <w:t>.</w:t>
      </w:r>
    </w:p>
  </w:footnote>
  <w:footnote w:id="7">
    <w:p w:rsidR="00027154" w:rsidRPr="00AD0769" w:rsidRDefault="00027154" w:rsidP="001B76BD">
      <w:pPr>
        <w:pStyle w:val="footnotes"/>
      </w:pPr>
      <w:r w:rsidRPr="00AD0769">
        <w:rPr>
          <w:rStyle w:val="FootnoteReference"/>
          <w:szCs w:val="18"/>
        </w:rPr>
        <w:footnoteRef/>
      </w:r>
      <w:r w:rsidRPr="00AD0769">
        <w:t xml:space="preserve"> Cf. H.D. Betz, „The  Literary Composition and Function of Paul’s Letters to the Galatians”, </w:t>
      </w:r>
      <w:r w:rsidRPr="00AD0769">
        <w:rPr>
          <w:i/>
          <w:iCs/>
        </w:rPr>
        <w:t>New Testament Studies</w:t>
      </w:r>
      <w:r w:rsidRPr="00AD0769">
        <w:t xml:space="preserve"> 21 (1975), 353-379.</w:t>
      </w:r>
    </w:p>
  </w:footnote>
  <w:footnote w:id="8">
    <w:p w:rsidR="00027154" w:rsidRPr="00AD0769" w:rsidRDefault="00027154" w:rsidP="001B76BD">
      <w:pPr>
        <w:pStyle w:val="footnotes"/>
      </w:pPr>
      <w:r w:rsidRPr="00AD0769">
        <w:rPr>
          <w:rStyle w:val="FootnoteReference"/>
          <w:szCs w:val="18"/>
        </w:rPr>
        <w:footnoteRef/>
      </w:r>
      <w:r w:rsidRPr="00AD0769">
        <w:t xml:space="preserve"> O'Brien, „Letters”, 553.</w:t>
      </w:r>
    </w:p>
  </w:footnote>
  <w:footnote w:id="9">
    <w:p w:rsidR="00027154" w:rsidRPr="00AD0769" w:rsidRDefault="00027154" w:rsidP="001B76BD">
      <w:pPr>
        <w:pStyle w:val="footnotes"/>
      </w:pPr>
      <w:r w:rsidRPr="00AD0769">
        <w:rPr>
          <w:rStyle w:val="FootnoteReference"/>
          <w:szCs w:val="18"/>
        </w:rPr>
        <w:footnoteRef/>
      </w:r>
      <w:r w:rsidRPr="00AD0769">
        <w:t xml:space="preserve"> Cf. prezentarea succintă din site-ul lui F. Just</w:t>
      </w:r>
      <w:r w:rsidRPr="00AD0769">
        <w:rPr>
          <w:noProof/>
        </w:rPr>
        <w:t xml:space="preserve">, S. J. </w:t>
      </w:r>
      <w:r w:rsidRPr="00AD0769">
        <w:rPr>
          <w:u w:val="single"/>
          <w:lang w:eastAsia="ro-RO"/>
        </w:rPr>
        <w:t>clawww.lmu. edu/faculty/fjust/Bible/NTLetters.htm</w:t>
      </w:r>
      <w:r w:rsidRPr="00AD0769">
        <w:rPr>
          <w:lang w:eastAsia="ro-RO"/>
        </w:rPr>
        <w:t>.</w:t>
      </w:r>
    </w:p>
  </w:footnote>
  <w:footnote w:id="10">
    <w:p w:rsidR="00027154" w:rsidRPr="00AD0769" w:rsidRDefault="00027154" w:rsidP="001B76BD">
      <w:pPr>
        <w:pStyle w:val="footnotes"/>
      </w:pPr>
      <w:r w:rsidRPr="00AD0769">
        <w:rPr>
          <w:rStyle w:val="FootnoteReference"/>
          <w:szCs w:val="18"/>
        </w:rPr>
        <w:footnoteRef/>
      </w:r>
      <w:r w:rsidRPr="00AD0769">
        <w:t xml:space="preserve"> Kuen, </w:t>
      </w:r>
      <w:r w:rsidRPr="00AD0769">
        <w:rPr>
          <w:i/>
          <w:iCs/>
        </w:rPr>
        <w:t>Lettres de Paul</w:t>
      </w:r>
      <w:r w:rsidRPr="00AD0769">
        <w:t>, 54-56.</w:t>
      </w:r>
    </w:p>
  </w:footnote>
  <w:footnote w:id="11">
    <w:p w:rsidR="00027154" w:rsidRPr="00AD0769" w:rsidRDefault="00027154" w:rsidP="001B76BD">
      <w:pPr>
        <w:pStyle w:val="footnotes"/>
      </w:pPr>
      <w:r w:rsidRPr="00AD0769">
        <w:rPr>
          <w:rStyle w:val="FootnoteReference"/>
          <w:szCs w:val="18"/>
        </w:rPr>
        <w:footnoteRef/>
      </w:r>
      <w:r w:rsidRPr="00AD0769">
        <w:t xml:space="preserve"> Faptele lui Pavel şi ale Theclei, 3, cf. W. Schneemelcher, </w:t>
      </w:r>
      <w:r w:rsidRPr="00AD0769">
        <w:rPr>
          <w:i/>
          <w:iCs/>
        </w:rPr>
        <w:t>Neutestamentliche Apokryphen</w:t>
      </w:r>
      <w:r w:rsidRPr="00AD0769">
        <w:t>, band 2, Apostolisches Apokalypsen und Verwandtes, J.C.B. Mohr: Tübingen, 1964, 243 (Taten des Paulus und der Thekla, 243-270).</w:t>
      </w:r>
    </w:p>
  </w:footnote>
  <w:footnote w:id="12">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Baslez, </w:t>
      </w:r>
      <w:r w:rsidRPr="00DF1E72">
        <w:rPr>
          <w:i/>
          <w:iCs/>
          <w:lang w:val="fr-FR"/>
        </w:rPr>
        <w:t>Pavel</w:t>
      </w:r>
      <w:r w:rsidRPr="00DF1E72">
        <w:rPr>
          <w:lang w:val="fr-FR"/>
        </w:rPr>
        <w:t>, 16.</w:t>
      </w:r>
    </w:p>
  </w:footnote>
  <w:footnote w:id="13">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Baslez, </w:t>
      </w:r>
      <w:r w:rsidRPr="00DF1E72">
        <w:rPr>
          <w:i/>
          <w:iCs/>
          <w:lang w:val="fr-FR"/>
        </w:rPr>
        <w:t>Pavel</w:t>
      </w:r>
      <w:r w:rsidRPr="00DF1E72">
        <w:rPr>
          <w:lang w:val="fr-FR"/>
        </w:rPr>
        <w:t xml:space="preserve">, 26-27, nota 6-9. </w:t>
      </w:r>
      <w:r w:rsidRPr="00DF1E72">
        <w:rPr>
          <w:i/>
          <w:iCs/>
          <w:lang w:val="fr-FR"/>
        </w:rPr>
        <w:t>Cf.</w:t>
      </w:r>
      <w:r w:rsidRPr="00DF1E72">
        <w:rPr>
          <w:lang w:val="fr-FR"/>
        </w:rPr>
        <w:t xml:space="preserve"> n. 13, C.B. Welles sugerează că Pavel se numea, de asemeni, Caius Iulius.</w:t>
      </w:r>
    </w:p>
  </w:footnote>
  <w:footnote w:id="14">
    <w:p w:rsidR="00027154" w:rsidRPr="00DF1E72" w:rsidRDefault="00027154" w:rsidP="001B76BD">
      <w:pPr>
        <w:pStyle w:val="footnotes"/>
        <w:rPr>
          <w:lang w:val="de-DE"/>
        </w:rPr>
      </w:pPr>
      <w:r w:rsidRPr="00AD0769">
        <w:rPr>
          <w:rStyle w:val="FootnoteReference"/>
          <w:szCs w:val="18"/>
        </w:rPr>
        <w:footnoteRef/>
      </w:r>
      <w:r w:rsidRPr="00DF1E72">
        <w:rPr>
          <w:lang w:val="de-DE"/>
        </w:rPr>
        <w:t xml:space="preserve"> Baslez, </w:t>
      </w:r>
      <w:r w:rsidRPr="00DF1E72">
        <w:rPr>
          <w:i/>
          <w:iCs/>
          <w:lang w:val="de-DE"/>
        </w:rPr>
        <w:t>Pavel</w:t>
      </w:r>
      <w:r w:rsidRPr="00DF1E72">
        <w:rPr>
          <w:lang w:val="de-DE"/>
        </w:rPr>
        <w:t>, 15.</w:t>
      </w:r>
    </w:p>
  </w:footnote>
  <w:footnote w:id="15">
    <w:p w:rsidR="00027154" w:rsidRPr="00DF1E72" w:rsidRDefault="00027154" w:rsidP="001B76BD">
      <w:pPr>
        <w:pStyle w:val="footnotes"/>
        <w:rPr>
          <w:lang w:val="de-DE"/>
        </w:rPr>
      </w:pPr>
      <w:r w:rsidRPr="00AD0769">
        <w:rPr>
          <w:rStyle w:val="FootnoteReference"/>
          <w:szCs w:val="18"/>
        </w:rPr>
        <w:footnoteRef/>
      </w:r>
      <w:r w:rsidRPr="00DF1E72">
        <w:rPr>
          <w:lang w:val="de-DE"/>
        </w:rPr>
        <w:t xml:space="preserve"> Hieronim, </w:t>
      </w:r>
      <w:r w:rsidRPr="00DF1E72">
        <w:rPr>
          <w:i/>
          <w:iCs/>
          <w:lang w:val="de-DE"/>
        </w:rPr>
        <w:t>Im Philemonem,</w:t>
      </w:r>
      <w:r w:rsidRPr="00DF1E72">
        <w:rPr>
          <w:lang w:val="de-DE"/>
        </w:rPr>
        <w:t xml:space="preserve"> 7.672.</w:t>
      </w:r>
    </w:p>
  </w:footnote>
  <w:footnote w:id="16">
    <w:p w:rsidR="00027154" w:rsidRPr="00DF1E72" w:rsidRDefault="00027154" w:rsidP="001B76BD">
      <w:pPr>
        <w:pStyle w:val="footnotes"/>
        <w:rPr>
          <w:lang w:val="fr-FR"/>
        </w:rPr>
      </w:pPr>
      <w:r w:rsidRPr="00AD0769">
        <w:rPr>
          <w:rStyle w:val="FootnoteReference"/>
          <w:szCs w:val="18"/>
        </w:rPr>
        <w:footnoteRef/>
      </w:r>
      <w:r w:rsidRPr="00DF1E72">
        <w:rPr>
          <w:lang w:val="de-DE"/>
        </w:rPr>
        <w:t xml:space="preserve"> Provenind dintr-o familie care a dat rabini de seamă (fiu al lui rabi Simeon, şi nepot al lui rabi Hillel), Gamaliel (</w:t>
      </w:r>
      <w:r w:rsidRPr="00DF1E72">
        <w:rPr>
          <w:i/>
          <w:iCs/>
          <w:lang w:val="de-DE"/>
        </w:rPr>
        <w:t>răsplata lui Dumnezeu</w:t>
      </w:r>
      <w:r w:rsidRPr="00DF1E72">
        <w:rPr>
          <w:lang w:val="de-DE"/>
        </w:rPr>
        <w:t xml:space="preserve">) era un faimos învăţător fariseu din Ierusalim. </w:t>
      </w:r>
      <w:r w:rsidRPr="00DF1E72">
        <w:rPr>
          <w:lang w:val="fr-FR"/>
        </w:rPr>
        <w:t>El a condus sanhedrinul în timpul lui Tiberius, Caligula şi Claudius, şi a murit în aprox. AD 52. Este menţionat în Fapte 5:34-40 şi 22:3.</w:t>
      </w:r>
    </w:p>
  </w:footnote>
  <w:footnote w:id="17">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O reconstituire diferită, cu date mai timpurii, se poate urmări în Baslez, </w:t>
      </w:r>
      <w:r w:rsidRPr="00DF1E72">
        <w:rPr>
          <w:i/>
          <w:iCs/>
          <w:lang w:val="fr-FR"/>
        </w:rPr>
        <w:t>Pavel</w:t>
      </w:r>
      <w:r w:rsidRPr="00DF1E72">
        <w:rPr>
          <w:lang w:val="fr-FR"/>
        </w:rPr>
        <w:t>, 261-263</w:t>
      </w:r>
    </w:p>
  </w:footnote>
  <w:footnote w:id="18">
    <w:p w:rsidR="00027154" w:rsidRPr="00AD0769" w:rsidRDefault="00027154" w:rsidP="001B76BD">
      <w:pPr>
        <w:pStyle w:val="footnotes"/>
      </w:pPr>
      <w:r w:rsidRPr="00AD0769">
        <w:rPr>
          <w:rStyle w:val="FootnoteReference"/>
          <w:szCs w:val="18"/>
        </w:rPr>
        <w:footnoteRef/>
      </w:r>
      <w:r w:rsidRPr="00AD0769">
        <w:t xml:space="preserve"> W. Doty, </w:t>
      </w:r>
      <w:r w:rsidRPr="00AD0769">
        <w:rPr>
          <w:i/>
          <w:iCs/>
        </w:rPr>
        <w:t>Letters in Primitive Christianity</w:t>
      </w:r>
      <w:r w:rsidRPr="00AD0769">
        <w:t xml:space="preserve">, Philadelphia: Fortress Press, 1973, 27-28. vezi L. Alexander, „Hellenistic Letter-Forms and the Structure of Philippians”, </w:t>
      </w:r>
      <w:r w:rsidRPr="00AD0769">
        <w:rPr>
          <w:i/>
          <w:iCs/>
        </w:rPr>
        <w:t>JSNT</w:t>
      </w:r>
      <w:r w:rsidRPr="00AD0769">
        <w:t xml:space="preserve"> 37 (1989), 87-101 (articolul apare şi în S.E. Porter şi C.A. Evans (eds), </w:t>
      </w:r>
      <w:r w:rsidRPr="00AD0769">
        <w:rPr>
          <w:i/>
          <w:iCs/>
        </w:rPr>
        <w:t>The Pauline Writings. A Sheffield Reader</w:t>
      </w:r>
      <w:r w:rsidRPr="00AD0769">
        <w:t>, Sheffield: SAP, 1995, 322-246)</w:t>
      </w:r>
    </w:p>
  </w:footnote>
  <w:footnote w:id="19">
    <w:p w:rsidR="00027154" w:rsidRPr="00AD0769" w:rsidRDefault="00027154" w:rsidP="001B76BD">
      <w:pPr>
        <w:pStyle w:val="footnotes"/>
      </w:pPr>
      <w:r w:rsidRPr="00AD0769">
        <w:rPr>
          <w:rStyle w:val="FootnoteReference"/>
          <w:szCs w:val="18"/>
        </w:rPr>
        <w:footnoteRef/>
      </w:r>
      <w:r w:rsidRPr="00AD0769">
        <w:t xml:space="preserve"> A. Deissmann, </w:t>
      </w:r>
      <w:r w:rsidRPr="00AD0769">
        <w:rPr>
          <w:i/>
          <w:iCs/>
        </w:rPr>
        <w:t>Paul: A Study in Social and Religious History</w:t>
      </w:r>
      <w:r w:rsidRPr="00AD0769">
        <w:t>, W.E. Wilson (trad.), London: Hodder and Stoughton, 1927, 14.</w:t>
      </w:r>
    </w:p>
  </w:footnote>
  <w:footnote w:id="20">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Kuen, </w:t>
      </w:r>
      <w:r w:rsidRPr="00DF1E72">
        <w:rPr>
          <w:i/>
          <w:iCs/>
          <w:lang w:val="fr-FR"/>
        </w:rPr>
        <w:t>Lettres de Paul</w:t>
      </w:r>
      <w:r w:rsidRPr="00DF1E72">
        <w:rPr>
          <w:lang w:val="fr-FR"/>
        </w:rPr>
        <w:t>, 56-62.</w:t>
      </w:r>
    </w:p>
  </w:footnote>
  <w:footnote w:id="21">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F. Ellis, </w:t>
      </w:r>
      <w:r w:rsidRPr="00DF1E72">
        <w:rPr>
          <w:i/>
          <w:iCs/>
          <w:lang w:val="fr-FR"/>
        </w:rPr>
        <w:t>Seven Pauline Letters</w:t>
      </w:r>
      <w:r w:rsidRPr="00DF1E72">
        <w:rPr>
          <w:lang w:val="fr-FR"/>
        </w:rPr>
        <w:t>, Collegeville, MN: Liturgical Press, 1984, 11.</w:t>
      </w:r>
    </w:p>
  </w:footnote>
  <w:footnote w:id="22">
    <w:p w:rsidR="00027154" w:rsidRPr="00AD0769" w:rsidRDefault="00027154" w:rsidP="001B76BD">
      <w:pPr>
        <w:pStyle w:val="footnotes"/>
      </w:pPr>
      <w:r w:rsidRPr="00AD0769">
        <w:rPr>
          <w:rStyle w:val="FootnoteReference"/>
          <w:szCs w:val="18"/>
        </w:rPr>
        <w:footnoteRef/>
      </w:r>
      <w:r w:rsidRPr="00DF1E72">
        <w:rPr>
          <w:lang w:val="fr-FR"/>
        </w:rPr>
        <w:t xml:space="preserve"> Pe lângă nume ca Acuilas, Priscila (Prisca), Epenet, Ampliatus, Iunia şi Andronic, Staches şi Rufus (Romani 16:3-5), care indică prezenţa în Roma a unor creştini din Efes, sunt amintite nume ale unor persoane despre care se ştie că trăiau în Roma: Aristobul şi casa lui - 16:10 (Aristobulus: el era nepotul lui Irod şi se stabilise în Roma); Narcissus - 16:11 (posibil, un slujitor al împăratului Claudius) etc. </w:t>
      </w:r>
      <w:r w:rsidRPr="00AD0769">
        <w:rPr>
          <w:i/>
        </w:rPr>
        <w:t>Cf</w:t>
      </w:r>
      <w:r w:rsidRPr="00AD0769">
        <w:t xml:space="preserve">. A.J.M. Wedderburn, </w:t>
      </w:r>
      <w:r w:rsidRPr="00AD0769">
        <w:rPr>
          <w:i/>
        </w:rPr>
        <w:t>The Reasons for Romans</w:t>
      </w:r>
      <w:r w:rsidRPr="00AD0769">
        <w:t>, Edinburgh: T&amp;T Clark, 1988, 16-17.</w:t>
      </w:r>
    </w:p>
  </w:footnote>
  <w:footnote w:id="23">
    <w:p w:rsidR="00027154" w:rsidRPr="00CD2418" w:rsidRDefault="00027154" w:rsidP="001B76BD">
      <w:pPr>
        <w:pStyle w:val="footnotes"/>
        <w:rPr>
          <w:lang w:val="en-US"/>
        </w:rPr>
      </w:pPr>
      <w:r w:rsidRPr="00AD0769">
        <w:rPr>
          <w:rStyle w:val="FootnoteReference"/>
          <w:szCs w:val="18"/>
        </w:rPr>
        <w:footnoteRef/>
      </w:r>
      <w:r w:rsidRPr="00AD0769">
        <w:t xml:space="preserve"> Conform lui Cicero comunitatea iudaică din Roma era numeroasă şi influentă (Cicero, </w:t>
      </w:r>
      <w:r w:rsidRPr="00AD0769">
        <w:rPr>
          <w:i/>
        </w:rPr>
        <w:t>Pro</w:t>
      </w:r>
      <w:r w:rsidRPr="00AD0769">
        <w:t xml:space="preserve"> </w:t>
      </w:r>
      <w:r w:rsidRPr="00AD0769">
        <w:rPr>
          <w:i/>
        </w:rPr>
        <w:t>Flacco</w:t>
      </w:r>
      <w:r w:rsidRPr="00AD0769">
        <w:t xml:space="preserve">, 66); înainte de edictul lui Claudius (49) se pare că în Roma trăiau aprox. </w:t>
      </w:r>
      <w:r w:rsidRPr="00DF1E72">
        <w:rPr>
          <w:lang w:val="de-DE"/>
        </w:rPr>
        <w:t xml:space="preserve">30,000-40,000 de evrei (M. Kettunen, </w:t>
      </w:r>
      <w:r w:rsidRPr="00DF1E72">
        <w:rPr>
          <w:i/>
          <w:lang w:val="de-DE"/>
        </w:rPr>
        <w:t>Der Abfassungszweck des Römerbriefes</w:t>
      </w:r>
      <w:r w:rsidRPr="00DF1E72">
        <w:rPr>
          <w:lang w:val="de-DE"/>
        </w:rPr>
        <w:t xml:space="preserve">, Helsinki: Suomalainen Tiedeakatemia, 1979, 75). </w:t>
      </w:r>
      <w:r w:rsidRPr="00CD2418">
        <w:rPr>
          <w:lang w:val="en-US"/>
        </w:rPr>
        <w:t xml:space="preserve">Mulţi teologi din prima jumătate a secolului XX, cum sunt E. Renan, T. Zahn, W. Manson, F. Leenhardt, consideră că biserica din Roma era alcătuită majoritar din evrei (vezi J. A. Fitzmyer, „The Letter to the Romans”, în R.E. Brown, J.A. Fitzmyer, R.E. Murphy (eds), </w:t>
      </w:r>
      <w:r w:rsidRPr="00CD2418">
        <w:rPr>
          <w:i/>
          <w:lang w:val="en-US"/>
        </w:rPr>
        <w:t>The</w:t>
      </w:r>
      <w:r w:rsidRPr="00CD2418">
        <w:rPr>
          <w:lang w:val="en-US"/>
        </w:rPr>
        <w:t xml:space="preserve"> </w:t>
      </w:r>
      <w:r w:rsidRPr="00CD2418">
        <w:rPr>
          <w:i/>
          <w:lang w:val="en-US"/>
        </w:rPr>
        <w:t>New</w:t>
      </w:r>
      <w:r w:rsidRPr="00CD2418">
        <w:rPr>
          <w:lang w:val="en-US"/>
        </w:rPr>
        <w:t xml:space="preserve"> </w:t>
      </w:r>
      <w:r w:rsidRPr="00CD2418">
        <w:rPr>
          <w:i/>
          <w:lang w:val="en-US"/>
        </w:rPr>
        <w:t>Jerome</w:t>
      </w:r>
      <w:r w:rsidRPr="00CD2418">
        <w:rPr>
          <w:lang w:val="en-US"/>
        </w:rPr>
        <w:t xml:space="preserve"> </w:t>
      </w:r>
      <w:r w:rsidRPr="00CD2418">
        <w:rPr>
          <w:i/>
          <w:lang w:val="en-US"/>
        </w:rPr>
        <w:t>Biblical</w:t>
      </w:r>
      <w:r w:rsidRPr="00CD2418">
        <w:rPr>
          <w:lang w:val="en-US"/>
        </w:rPr>
        <w:t xml:space="preserve"> </w:t>
      </w:r>
      <w:r w:rsidRPr="00CD2418">
        <w:rPr>
          <w:i/>
          <w:lang w:val="en-US"/>
        </w:rPr>
        <w:t>Commentary</w:t>
      </w:r>
      <w:r w:rsidRPr="00CD2418">
        <w:rPr>
          <w:lang w:val="en-US"/>
        </w:rPr>
        <w:t>, London: G. Chapman, 1993 [1968], 830-875, 831.</w:t>
      </w:r>
    </w:p>
  </w:footnote>
  <w:footnote w:id="24">
    <w:p w:rsidR="00027154" w:rsidRPr="00CD2418" w:rsidRDefault="00027154" w:rsidP="001B76BD">
      <w:pPr>
        <w:pStyle w:val="footnotes"/>
        <w:rPr>
          <w:lang w:val="en-US"/>
        </w:rPr>
      </w:pPr>
      <w:r w:rsidRPr="00AD0769">
        <w:rPr>
          <w:rStyle w:val="FootnoteReference"/>
          <w:szCs w:val="18"/>
        </w:rPr>
        <w:footnoteRef/>
      </w:r>
      <w:r w:rsidRPr="00CD2418">
        <w:rPr>
          <w:lang w:val="en-US"/>
        </w:rPr>
        <w:t xml:space="preserve"> Studiile mai recente, ale unor teologi cum sunt C.K. Barrett, S. Lyonnet, O. Michel, J. Munck, J.A. Fitzmyer, A.J.M Wedderburn etc., consideră că în Roma majoritatea creştinilor erau dintre neamuri.</w:t>
      </w:r>
    </w:p>
  </w:footnote>
  <w:footnote w:id="25">
    <w:p w:rsidR="00027154" w:rsidRPr="00AD0769" w:rsidRDefault="00027154" w:rsidP="001B76BD">
      <w:pPr>
        <w:pStyle w:val="footnotes"/>
      </w:pPr>
      <w:r w:rsidRPr="00AD0769">
        <w:rPr>
          <w:rStyle w:val="FootnoteReference"/>
          <w:szCs w:val="18"/>
        </w:rPr>
        <w:footnoteRef/>
      </w:r>
      <w:r w:rsidRPr="00AD0769">
        <w:t xml:space="preserve"> Wedderburn, </w:t>
      </w:r>
      <w:r w:rsidRPr="00AD0769">
        <w:rPr>
          <w:i/>
        </w:rPr>
        <w:t>Reasons</w:t>
      </w:r>
      <w:r w:rsidRPr="00AD0769">
        <w:t>, 50-53.</w:t>
      </w:r>
    </w:p>
  </w:footnote>
  <w:footnote w:id="26">
    <w:p w:rsidR="00027154" w:rsidRPr="00AD0769" w:rsidRDefault="00027154" w:rsidP="001B76BD">
      <w:pPr>
        <w:pStyle w:val="footnotes"/>
      </w:pPr>
      <w:r w:rsidRPr="00AD0769">
        <w:rPr>
          <w:rStyle w:val="FootnoteReference"/>
          <w:szCs w:val="18"/>
        </w:rPr>
        <w:footnoteRef/>
      </w:r>
      <w:r w:rsidRPr="00AD0769">
        <w:t xml:space="preserve"> F. Watson, </w:t>
      </w:r>
      <w:r w:rsidRPr="00457405">
        <w:rPr>
          <w:i/>
        </w:rPr>
        <w:t>Paul, Judaism and the Gentiles: A Sociological Approach</w:t>
      </w:r>
      <w:r w:rsidRPr="00AD0769">
        <w:t>, Cambridge: Cambridge UP, 1986, 97. S. Minear sugerează o împărţire în 5 partide a creştinilor din Roma (</w:t>
      </w:r>
      <w:r w:rsidRPr="00457405">
        <w:rPr>
          <w:i/>
        </w:rPr>
        <w:t>The Obedience of Faith: The Purposes of Paul in the Epistle to the Romans</w:t>
      </w:r>
      <w:r w:rsidRPr="00AD0769">
        <w:t xml:space="preserve">, London: SCM, 1971, 8-17). </w:t>
      </w:r>
    </w:p>
  </w:footnote>
  <w:footnote w:id="27">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Decretul lui Claudius (49) este relatat de Suetonius, </w:t>
      </w:r>
      <w:r w:rsidRPr="00DF1E72">
        <w:rPr>
          <w:i/>
          <w:lang w:val="fr-FR"/>
        </w:rPr>
        <w:t>Viaţa</w:t>
      </w:r>
      <w:r w:rsidRPr="00DF1E72">
        <w:rPr>
          <w:lang w:val="fr-FR"/>
        </w:rPr>
        <w:t xml:space="preserve"> </w:t>
      </w:r>
      <w:r w:rsidRPr="00DF1E72">
        <w:rPr>
          <w:i/>
          <w:lang w:val="fr-FR"/>
        </w:rPr>
        <w:t>lui</w:t>
      </w:r>
      <w:r w:rsidRPr="00DF1E72">
        <w:rPr>
          <w:lang w:val="fr-FR"/>
        </w:rPr>
        <w:t xml:space="preserve"> </w:t>
      </w:r>
      <w:r w:rsidRPr="00DF1E72">
        <w:rPr>
          <w:i/>
          <w:lang w:val="fr-FR"/>
        </w:rPr>
        <w:t>Claudiu</w:t>
      </w:r>
      <w:r w:rsidRPr="00DF1E72">
        <w:rPr>
          <w:lang w:val="fr-FR"/>
        </w:rPr>
        <w:t xml:space="preserve">, în </w:t>
      </w:r>
      <w:r w:rsidRPr="00DF1E72">
        <w:rPr>
          <w:i/>
          <w:lang w:val="fr-FR"/>
        </w:rPr>
        <w:t>Vieţile</w:t>
      </w:r>
      <w:r w:rsidRPr="00DF1E72">
        <w:rPr>
          <w:lang w:val="fr-FR"/>
        </w:rPr>
        <w:t xml:space="preserve"> </w:t>
      </w:r>
      <w:r w:rsidRPr="00DF1E72">
        <w:rPr>
          <w:i/>
          <w:lang w:val="fr-FR"/>
        </w:rPr>
        <w:t>Cezarilor</w:t>
      </w:r>
      <w:r w:rsidRPr="00DF1E72">
        <w:rPr>
          <w:lang w:val="fr-FR"/>
        </w:rPr>
        <w:t xml:space="preserve">, 25, (sec. 2; vezi mai ales 25.2-4), şi e amintit de Dio Cassius, </w:t>
      </w:r>
      <w:r w:rsidRPr="00DF1E72">
        <w:rPr>
          <w:i/>
          <w:lang w:val="fr-FR"/>
        </w:rPr>
        <w:t>Istoria</w:t>
      </w:r>
      <w:r w:rsidRPr="00DF1E72">
        <w:rPr>
          <w:lang w:val="fr-FR"/>
        </w:rPr>
        <w:t xml:space="preserve"> </w:t>
      </w:r>
      <w:r w:rsidRPr="00DF1E72">
        <w:rPr>
          <w:i/>
          <w:lang w:val="fr-FR"/>
        </w:rPr>
        <w:t>romanilor</w:t>
      </w:r>
      <w:r w:rsidRPr="00DF1E72">
        <w:rPr>
          <w:lang w:val="fr-FR"/>
        </w:rPr>
        <w:t>, 60.6.</w:t>
      </w:r>
    </w:p>
  </w:footnote>
  <w:footnote w:id="28">
    <w:p w:rsidR="00027154" w:rsidRPr="00AD0769" w:rsidRDefault="00027154" w:rsidP="001B76BD">
      <w:pPr>
        <w:pStyle w:val="footnotes"/>
        <w:rPr>
          <w:i/>
        </w:rPr>
      </w:pPr>
      <w:r w:rsidRPr="00AD0769">
        <w:rPr>
          <w:rStyle w:val="FootnoteReference"/>
          <w:szCs w:val="18"/>
        </w:rPr>
        <w:footnoteRef/>
      </w:r>
      <w:r w:rsidRPr="00AD0769">
        <w:rPr>
          <w:i/>
        </w:rPr>
        <w:t xml:space="preserve"> Cf</w:t>
      </w:r>
      <w:r w:rsidRPr="00AD0769">
        <w:t xml:space="preserve">. şi ipoteza lui Y. Kyu Kim, „Palaeographical Dating of P46 to the Later First Century,” </w:t>
      </w:r>
      <w:r w:rsidRPr="00AD0769">
        <w:rPr>
          <w:i/>
        </w:rPr>
        <w:t>Biblica</w:t>
      </w:r>
      <w:r w:rsidRPr="00AD0769">
        <w:t xml:space="preserve"> 69 (1988), 248, după care P46 poate proveni din sec 1, aprox. AD 70. </w:t>
      </w:r>
    </w:p>
  </w:footnote>
  <w:footnote w:id="29">
    <w:p w:rsidR="00027154" w:rsidRPr="00AD0769" w:rsidRDefault="00027154" w:rsidP="001B76BD">
      <w:pPr>
        <w:pStyle w:val="footnotes"/>
      </w:pPr>
      <w:r w:rsidRPr="00AD0769">
        <w:rPr>
          <w:rStyle w:val="FootnoteReference"/>
          <w:szCs w:val="18"/>
        </w:rPr>
        <w:footnoteRef/>
      </w:r>
      <w:r w:rsidRPr="00AD0769">
        <w:rPr>
          <w:iCs/>
        </w:rPr>
        <w:t xml:space="preserve"> F.F. Bruce</w:t>
      </w:r>
      <w:r w:rsidRPr="00AD0769">
        <w:rPr>
          <w:i/>
        </w:rPr>
        <w:t>, The Letter of Paul to the Romans</w:t>
      </w:r>
      <w:r w:rsidRPr="00AD0769">
        <w:t>, Leicester: IVP, 1985, 24-25.</w:t>
      </w:r>
    </w:p>
  </w:footnote>
  <w:footnote w:id="30">
    <w:p w:rsidR="00027154" w:rsidRPr="00AD0769" w:rsidRDefault="00027154" w:rsidP="001B76BD">
      <w:pPr>
        <w:pStyle w:val="footnotes"/>
      </w:pPr>
      <w:r w:rsidRPr="00AD0769">
        <w:rPr>
          <w:rStyle w:val="FootnoteReference"/>
          <w:szCs w:val="18"/>
        </w:rPr>
        <w:footnoteRef/>
      </w:r>
      <w:r w:rsidRPr="00AD0769">
        <w:t xml:space="preserve"> D.A. Carson, D.J. Moo, şi L. Morris, </w:t>
      </w:r>
      <w:r w:rsidRPr="00AD0769">
        <w:rPr>
          <w:i/>
        </w:rPr>
        <w:t>An Introduction to the New Testament</w:t>
      </w:r>
      <w:r w:rsidRPr="00AD0769">
        <w:t xml:space="preserve">, Grand Rapids, MI: Zondervan, 1992, 246; R.  Martin, </w:t>
      </w:r>
      <w:r w:rsidRPr="00AD0769">
        <w:rPr>
          <w:i/>
        </w:rPr>
        <w:t>New Testament Foundations</w:t>
      </w:r>
      <w:r w:rsidRPr="00AD0769">
        <w:t>, Carlisle: Paternoster, 1994 (1975), vol. 1, 194-195.</w:t>
      </w:r>
    </w:p>
  </w:footnote>
  <w:footnote w:id="31">
    <w:p w:rsidR="00027154" w:rsidRPr="00AD0769" w:rsidRDefault="00027154" w:rsidP="001B76BD">
      <w:pPr>
        <w:pStyle w:val="footnotes"/>
      </w:pPr>
      <w:r w:rsidRPr="00AD0769">
        <w:rPr>
          <w:rStyle w:val="FootnoteReference"/>
          <w:szCs w:val="18"/>
        </w:rPr>
        <w:footnoteRef/>
      </w:r>
      <w:r w:rsidRPr="00AD0769">
        <w:t xml:space="preserve"> Carson, </w:t>
      </w:r>
      <w:r w:rsidRPr="00AD0769">
        <w:rPr>
          <w:i/>
        </w:rPr>
        <w:t>Introduction</w:t>
      </w:r>
      <w:r w:rsidRPr="00AD0769">
        <w:t>, 246.</w:t>
      </w:r>
    </w:p>
  </w:footnote>
  <w:footnote w:id="32">
    <w:p w:rsidR="00027154" w:rsidRPr="00AD0769" w:rsidRDefault="00027154" w:rsidP="001B76BD">
      <w:pPr>
        <w:pStyle w:val="footnotes"/>
      </w:pPr>
      <w:r w:rsidRPr="00AD0769">
        <w:rPr>
          <w:rStyle w:val="FootnoteReference"/>
          <w:szCs w:val="18"/>
        </w:rPr>
        <w:footnoteRef/>
      </w:r>
      <w:r w:rsidRPr="00AD0769">
        <w:t xml:space="preserve"> Bruce, </w:t>
      </w:r>
      <w:r w:rsidRPr="00AD0769">
        <w:rPr>
          <w:i/>
        </w:rPr>
        <w:t>Romans</w:t>
      </w:r>
      <w:r w:rsidRPr="00AD0769">
        <w:t xml:space="preserve">, 27-30; Vezi şi discuţia lui W.G. Kümmel, </w:t>
      </w:r>
      <w:r w:rsidRPr="00AD0769">
        <w:rPr>
          <w:i/>
        </w:rPr>
        <w:t>Introduction to the New Testament</w:t>
      </w:r>
      <w:r w:rsidRPr="00AD0769">
        <w:t>, London: SCM Press, 1975, 316.</w:t>
      </w:r>
    </w:p>
  </w:footnote>
  <w:footnote w:id="33">
    <w:p w:rsidR="00027154" w:rsidRPr="00AD0769" w:rsidRDefault="00027154" w:rsidP="001B76BD">
      <w:pPr>
        <w:pStyle w:val="footnotes"/>
      </w:pPr>
      <w:r w:rsidRPr="00AD0769">
        <w:rPr>
          <w:rStyle w:val="FootnoteReference"/>
          <w:szCs w:val="18"/>
        </w:rPr>
        <w:footnoteRef/>
      </w:r>
      <w:r w:rsidRPr="00DF1E72">
        <w:rPr>
          <w:lang w:val="fr-FR"/>
        </w:rPr>
        <w:t xml:space="preserve"> Pavel îi salută pe Priscila şi Acuila (Romani 16:3; aprox. 56-57), care fuseseră mai înainte în Efes (1 Cor 16:19) şi pe care îi găsim din nou aici, în 2 Tim 4:19 (aprox. 66-67). De asemeni, în Romani 16:5, Paul îl salută pe Epenet, „primul convertit din Asia”. </w:t>
      </w:r>
      <w:r w:rsidRPr="00AD0769">
        <w:t xml:space="preserve">Conform lui T.W. Manson, Pavel ar fi trimis trei variante ale epistolei „către Romani”: una la Roma (1-15), una </w:t>
      </w:r>
      <w:r w:rsidRPr="007304EC">
        <w:rPr>
          <w:rStyle w:val="FootnoteReference"/>
          <w:szCs w:val="20"/>
        </w:rPr>
        <w:t>în</w:t>
      </w:r>
      <w:r w:rsidRPr="00AD0769">
        <w:t xml:space="preserve"> Efes (1-16), şi una în Siria (1-14), </w:t>
      </w:r>
      <w:r w:rsidRPr="00AD0769">
        <w:rPr>
          <w:i/>
        </w:rPr>
        <w:t>cf</w:t>
      </w:r>
      <w:r w:rsidRPr="00AD0769">
        <w:t xml:space="preserve">., </w:t>
      </w:r>
      <w:r>
        <w:t>„</w:t>
      </w:r>
      <w:r w:rsidRPr="00AD0769">
        <w:t xml:space="preserve">St. Paul’s Letter to the Romans - and Others”, în M. Black (ed), </w:t>
      </w:r>
      <w:r w:rsidRPr="00AD0769">
        <w:rPr>
          <w:i/>
        </w:rPr>
        <w:t>Studies in the Gospels and Epistles</w:t>
      </w:r>
      <w:r w:rsidRPr="00AD0769">
        <w:t xml:space="preserve">, Manchester: Manchester UP, 1962, 225-241, republicată în K.P. Donfried (ed), </w:t>
      </w:r>
      <w:r w:rsidRPr="00AD0769">
        <w:rPr>
          <w:i/>
        </w:rPr>
        <w:t>The Romans Debate</w:t>
      </w:r>
      <w:r w:rsidRPr="00AD0769">
        <w:t xml:space="preserve">, Minneapolis, MN: Augsburg, 1977, 1-16. De asemeni, vezi şi J.I.H. McDonald, „Was Romans XVI a Separate Letter?”, </w:t>
      </w:r>
      <w:r w:rsidRPr="00AD0769">
        <w:rPr>
          <w:i/>
        </w:rPr>
        <w:t>NTS</w:t>
      </w:r>
      <w:r w:rsidRPr="00AD0769">
        <w:t xml:space="preserve"> 16 (1969-70), 369-372; B.N. Kaye, „To the Romans and Others” Revisited”, </w:t>
      </w:r>
      <w:r w:rsidRPr="00AD0769">
        <w:rPr>
          <w:i/>
        </w:rPr>
        <w:t>NovT</w:t>
      </w:r>
      <w:r w:rsidRPr="00AD0769">
        <w:t xml:space="preserve"> 18 (1976), 37-77 (</w:t>
      </w:r>
      <w:r w:rsidRPr="00AD0769">
        <w:rPr>
          <w:i/>
        </w:rPr>
        <w:t>cf</w:t>
      </w:r>
      <w:r w:rsidRPr="00AD0769">
        <w:t xml:space="preserve">. Martin, </w:t>
      </w:r>
      <w:r w:rsidRPr="00AD0769">
        <w:rPr>
          <w:i/>
        </w:rPr>
        <w:t>Foundations</w:t>
      </w:r>
      <w:r w:rsidRPr="00AD0769">
        <w:t xml:space="preserve">, 195). </w:t>
      </w:r>
    </w:p>
  </w:footnote>
  <w:footnote w:id="34">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N.I. Nicolaescu, et al., </w:t>
      </w:r>
      <w:r w:rsidRPr="00DF1E72">
        <w:rPr>
          <w:i/>
          <w:lang w:val="fr-FR"/>
        </w:rPr>
        <w:t>Studiul Noului Testament</w:t>
      </w:r>
      <w:r w:rsidRPr="00DF1E72">
        <w:rPr>
          <w:lang w:val="fr-FR"/>
        </w:rPr>
        <w:t>, Bucureşti: Editura Institutului Biblic şi de Misiune al BOR, 1983, 147-148.</w:t>
      </w:r>
    </w:p>
  </w:footnote>
  <w:footnote w:id="35">
    <w:p w:rsidR="00027154" w:rsidRPr="00AD0769" w:rsidRDefault="00027154" w:rsidP="001B76BD">
      <w:pPr>
        <w:pStyle w:val="footnotes"/>
      </w:pPr>
      <w:r w:rsidRPr="00AD0769">
        <w:rPr>
          <w:rStyle w:val="FootnoteReference"/>
          <w:szCs w:val="18"/>
        </w:rPr>
        <w:footnoteRef/>
      </w:r>
      <w:r w:rsidRPr="00AD0769">
        <w:t xml:space="preserve"> M.L. Stirewalt, „The Form and Function of the Greek Letter-Essay”, în Donfried, </w:t>
      </w:r>
      <w:r w:rsidRPr="00AD0769">
        <w:rPr>
          <w:i/>
        </w:rPr>
        <w:t>Romans</w:t>
      </w:r>
      <w:r w:rsidRPr="00AD0769">
        <w:t xml:space="preserve"> </w:t>
      </w:r>
      <w:r w:rsidRPr="00AD0769">
        <w:rPr>
          <w:i/>
        </w:rPr>
        <w:t>Debate</w:t>
      </w:r>
      <w:r w:rsidRPr="00AD0769">
        <w:t xml:space="preserve">, 175-206. </w:t>
      </w:r>
    </w:p>
  </w:footnote>
  <w:footnote w:id="36">
    <w:p w:rsidR="00027154" w:rsidRPr="00AD0769" w:rsidRDefault="00027154" w:rsidP="001B76BD">
      <w:pPr>
        <w:pStyle w:val="footnotes"/>
      </w:pPr>
      <w:r w:rsidRPr="00AD0769">
        <w:rPr>
          <w:rStyle w:val="FootnoteReference"/>
          <w:szCs w:val="18"/>
        </w:rPr>
        <w:footnoteRef/>
      </w:r>
      <w:r w:rsidRPr="00AD0769">
        <w:t xml:space="preserve"> W.G. Dotty, </w:t>
      </w:r>
      <w:r w:rsidRPr="00AD0769">
        <w:rPr>
          <w:i/>
        </w:rPr>
        <w:t>Letters in Primitive Christianity</w:t>
      </w:r>
      <w:r w:rsidRPr="00AD0769">
        <w:t>, Philadephia, PA: Fortress, 1973, 13-14.</w:t>
      </w:r>
    </w:p>
  </w:footnote>
  <w:footnote w:id="37">
    <w:p w:rsidR="00027154" w:rsidRPr="00AD0769" w:rsidRDefault="00027154" w:rsidP="001B76BD">
      <w:pPr>
        <w:pStyle w:val="footnotes"/>
      </w:pPr>
      <w:r w:rsidRPr="00AD0769">
        <w:rPr>
          <w:rStyle w:val="FootnoteReference"/>
          <w:szCs w:val="18"/>
        </w:rPr>
        <w:footnoteRef/>
      </w:r>
      <w:r w:rsidRPr="00AD0769">
        <w:t xml:space="preserve"> J.D.G. Dunn, </w:t>
      </w:r>
      <w:r w:rsidRPr="00AD0769">
        <w:rPr>
          <w:i/>
        </w:rPr>
        <w:t>Romans 1-8</w:t>
      </w:r>
      <w:r w:rsidRPr="00AD0769">
        <w:t>, Dallas, TX: Word, 1998, lx.</w:t>
      </w:r>
    </w:p>
  </w:footnote>
  <w:footnote w:id="38">
    <w:p w:rsidR="00027154" w:rsidRPr="00AD0769" w:rsidRDefault="00027154" w:rsidP="001B76BD">
      <w:pPr>
        <w:pStyle w:val="footnotes"/>
      </w:pPr>
      <w:r w:rsidRPr="00AD0769">
        <w:rPr>
          <w:rStyle w:val="FootnoteReference"/>
          <w:szCs w:val="18"/>
        </w:rPr>
        <w:footnoteRef/>
      </w:r>
      <w:r w:rsidRPr="00AD0769">
        <w:t xml:space="preserve"> J. Kinoshita, „Romans - Two Writings Combined”, </w:t>
      </w:r>
      <w:r w:rsidRPr="00AD0769">
        <w:rPr>
          <w:i/>
        </w:rPr>
        <w:t>NovT</w:t>
      </w:r>
      <w:r w:rsidRPr="00AD0769">
        <w:t xml:space="preserve"> 7 (1964), 258-277; R. Scroggs, „Paul as Rhetorician: Two Homilies in Romans 1-11”, în R. Hamerton-Kelly şi R. Scroggs (eds), Festschrift W.D. Davies, </w:t>
      </w:r>
      <w:r w:rsidRPr="00AD0769">
        <w:rPr>
          <w:i/>
        </w:rPr>
        <w:t>Jews</w:t>
      </w:r>
      <w:r w:rsidRPr="00AD0769">
        <w:t xml:space="preserve">, </w:t>
      </w:r>
      <w:r w:rsidRPr="00AD0769">
        <w:rPr>
          <w:i/>
        </w:rPr>
        <w:t>Greeks</w:t>
      </w:r>
      <w:r w:rsidRPr="00AD0769">
        <w:t xml:space="preserve"> </w:t>
      </w:r>
      <w:r w:rsidRPr="00AD0769">
        <w:rPr>
          <w:i/>
        </w:rPr>
        <w:t>and</w:t>
      </w:r>
      <w:r w:rsidRPr="00AD0769">
        <w:t xml:space="preserve"> </w:t>
      </w:r>
      <w:r w:rsidRPr="00AD0769">
        <w:rPr>
          <w:i/>
        </w:rPr>
        <w:t>Christians</w:t>
      </w:r>
      <w:r w:rsidRPr="00AD0769">
        <w:t xml:space="preserve">, Leiden: Brill, 1976, 271-298. </w:t>
      </w:r>
    </w:p>
  </w:footnote>
  <w:footnote w:id="39">
    <w:p w:rsidR="00027154" w:rsidRPr="00AD0769" w:rsidRDefault="00027154" w:rsidP="001B76BD">
      <w:pPr>
        <w:pStyle w:val="footnotes"/>
      </w:pPr>
      <w:r w:rsidRPr="00AD0769">
        <w:rPr>
          <w:rStyle w:val="FootnoteReference"/>
          <w:szCs w:val="18"/>
        </w:rPr>
        <w:footnoteRef/>
      </w:r>
      <w:r w:rsidRPr="00AD0769">
        <w:t xml:space="preserve"> B. Noack, „Current and Backwater in the Epistle to the Romans”, </w:t>
      </w:r>
      <w:r w:rsidRPr="00AD0769">
        <w:rPr>
          <w:i/>
        </w:rPr>
        <w:t>ST</w:t>
      </w:r>
      <w:r w:rsidRPr="00AD0769">
        <w:t xml:space="preserve"> 19 (1965), 155-166. W.G. Kümmel dezagrează cu această poziţie (</w:t>
      </w:r>
      <w:r w:rsidRPr="00AD0769">
        <w:rPr>
          <w:i/>
        </w:rPr>
        <w:t>Introduction to the New Testament</w:t>
      </w:r>
      <w:r w:rsidRPr="00AD0769">
        <w:t>, London: SCM Press, 1975, 314, n. 28).</w:t>
      </w:r>
    </w:p>
  </w:footnote>
  <w:footnote w:id="40">
    <w:p w:rsidR="00027154" w:rsidRPr="00DF1E72" w:rsidRDefault="00027154" w:rsidP="001B76BD">
      <w:pPr>
        <w:pStyle w:val="footnotes"/>
        <w:rPr>
          <w:lang w:val="de-DE"/>
        </w:rPr>
      </w:pPr>
      <w:r w:rsidRPr="00AD0769">
        <w:rPr>
          <w:rStyle w:val="FootnoteReference"/>
          <w:szCs w:val="18"/>
        </w:rPr>
        <w:footnoteRef/>
      </w:r>
      <w:r w:rsidRPr="00DF1E72">
        <w:rPr>
          <w:lang w:val="de-DE"/>
        </w:rPr>
        <w:t xml:space="preserve"> Vezi discuţia lui U. Wilckens, </w:t>
      </w:r>
      <w:r w:rsidRPr="00DF1E72">
        <w:rPr>
          <w:i/>
          <w:lang w:val="de-DE"/>
        </w:rPr>
        <w:t>Der Brief and die Römer</w:t>
      </w:r>
      <w:r w:rsidRPr="00DF1E72">
        <w:rPr>
          <w:lang w:val="de-DE"/>
        </w:rPr>
        <w:t>, EKKNT (3 vols), Zürich / Neukirchen-Vluyn: Neukirchener Verlag, 1978-1982, vol. 1, 27-29.</w:t>
      </w:r>
    </w:p>
  </w:footnote>
  <w:footnote w:id="41">
    <w:p w:rsidR="00027154" w:rsidRPr="00AD0769" w:rsidRDefault="00027154" w:rsidP="001B76BD">
      <w:pPr>
        <w:pStyle w:val="footnotes"/>
      </w:pPr>
      <w:r w:rsidRPr="00AD0769">
        <w:rPr>
          <w:rStyle w:val="FootnoteReference"/>
          <w:szCs w:val="18"/>
        </w:rPr>
        <w:footnoteRef/>
      </w:r>
      <w:r w:rsidRPr="000A26F7">
        <w:rPr>
          <w:lang w:val="de-DE"/>
        </w:rPr>
        <w:t xml:space="preserve"> Potrivit lui A. Deissmann, Pavel scrie „adesea fără un aranjament atent, trecând - chiar sărind - fără probleme de la un subiect la altul” (A. Deissmann, </w:t>
      </w:r>
      <w:r w:rsidRPr="000A26F7">
        <w:rPr>
          <w:i/>
          <w:lang w:val="de-DE"/>
        </w:rPr>
        <w:t>Paul: A Study in Social and Religious History</w:t>
      </w:r>
      <w:r w:rsidRPr="000A26F7">
        <w:rPr>
          <w:lang w:val="de-DE"/>
        </w:rPr>
        <w:t xml:space="preserve">, (trad.) </w:t>
      </w:r>
      <w:r w:rsidRPr="00AD0769">
        <w:t>W.E. Wilson, London: Hodder and Stoughton, 1927 [2], 14).</w:t>
      </w:r>
    </w:p>
  </w:footnote>
  <w:footnote w:id="42">
    <w:p w:rsidR="00027154" w:rsidRPr="00AD0769" w:rsidRDefault="00027154" w:rsidP="001B76BD">
      <w:pPr>
        <w:pStyle w:val="footnotes"/>
      </w:pPr>
      <w:r w:rsidRPr="00AD0769">
        <w:rPr>
          <w:rStyle w:val="FootnoteReference"/>
          <w:szCs w:val="18"/>
        </w:rPr>
        <w:footnoteRef/>
      </w:r>
      <w:r w:rsidRPr="00AD0769">
        <w:rPr>
          <w:i/>
        </w:rPr>
        <w:t xml:space="preserve"> </w:t>
      </w:r>
      <w:r>
        <w:rPr>
          <w:i/>
        </w:rPr>
        <w:t xml:space="preserve"> </w:t>
      </w:r>
      <w:r w:rsidRPr="00AD0769">
        <w:rPr>
          <w:i/>
        </w:rPr>
        <w:t>Cf.</w:t>
      </w:r>
      <w:r w:rsidRPr="00AD0769">
        <w:t xml:space="preserve"> Wilckens, </w:t>
      </w:r>
      <w:r w:rsidRPr="00AD0769">
        <w:rPr>
          <w:i/>
        </w:rPr>
        <w:t>Römer</w:t>
      </w:r>
      <w:r w:rsidRPr="00AD0769">
        <w:t>, vol. 1, 39-42.</w:t>
      </w:r>
    </w:p>
  </w:footnote>
  <w:footnote w:id="43">
    <w:p w:rsidR="00027154" w:rsidRPr="00AD0769" w:rsidRDefault="00027154" w:rsidP="001B76BD">
      <w:pPr>
        <w:pStyle w:val="footnotes"/>
      </w:pPr>
      <w:r w:rsidRPr="00AD0769">
        <w:rPr>
          <w:rStyle w:val="FootnoteReference"/>
          <w:szCs w:val="18"/>
        </w:rPr>
        <w:footnoteRef/>
      </w:r>
      <w:r w:rsidRPr="00AD0769">
        <w:t xml:space="preserve"> R. Jewett, „Following the Argument of Romans”, în Donfried, </w:t>
      </w:r>
      <w:r w:rsidRPr="00AD0769">
        <w:rPr>
          <w:i/>
        </w:rPr>
        <w:t>Romans Debate</w:t>
      </w:r>
      <w:r w:rsidRPr="00AD0769">
        <w:t>, 265-277.</w:t>
      </w:r>
    </w:p>
  </w:footnote>
  <w:footnote w:id="44">
    <w:p w:rsidR="00027154" w:rsidRPr="00AD0769" w:rsidRDefault="00027154" w:rsidP="001B76BD">
      <w:pPr>
        <w:pStyle w:val="footnotes"/>
      </w:pPr>
      <w:r w:rsidRPr="00AD0769">
        <w:rPr>
          <w:rStyle w:val="FootnoteReference"/>
          <w:szCs w:val="18"/>
        </w:rPr>
        <w:footnoteRef/>
      </w:r>
      <w:r w:rsidRPr="00AD0769">
        <w:rPr>
          <w:i/>
        </w:rPr>
        <w:t xml:space="preserve"> Cf</w:t>
      </w:r>
      <w:r w:rsidRPr="00AD0769">
        <w:t xml:space="preserve">. W. Wuellner, „Paul’s Rhetoric of Argumentation in Romans: An Alternative to the Donfried-Karris Debate over Romans”, </w:t>
      </w:r>
      <w:r w:rsidRPr="00AD0769">
        <w:rPr>
          <w:i/>
        </w:rPr>
        <w:t>CBQ</w:t>
      </w:r>
      <w:r w:rsidRPr="00AD0769">
        <w:t xml:space="preserve"> 38 (1976), 330-351. Vezi şi discuţia lui L. Morris, </w:t>
      </w:r>
      <w:r w:rsidRPr="00AD0769">
        <w:rPr>
          <w:i/>
        </w:rPr>
        <w:t>The Epistle to the Romans</w:t>
      </w:r>
      <w:r w:rsidRPr="00AD0769">
        <w:t>, Grand Rapids, MI: Eerdmans, 1988, 15-16.</w:t>
      </w:r>
    </w:p>
  </w:footnote>
  <w:footnote w:id="45">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w:t>
      </w:r>
      <w:r>
        <w:rPr>
          <w:lang w:val="fr-FR"/>
        </w:rPr>
        <w:t xml:space="preserve">  </w:t>
      </w:r>
      <w:r w:rsidRPr="00DF1E72">
        <w:rPr>
          <w:lang w:val="fr-FR"/>
        </w:rPr>
        <w:t xml:space="preserve">Vezi schema lui Martin, </w:t>
      </w:r>
      <w:r w:rsidRPr="00DF1E72">
        <w:rPr>
          <w:i/>
          <w:lang w:val="fr-FR"/>
        </w:rPr>
        <w:t>Foundations</w:t>
      </w:r>
      <w:r w:rsidRPr="00DF1E72">
        <w:rPr>
          <w:lang w:val="fr-FR"/>
        </w:rPr>
        <w:t xml:space="preserve">, vol. 2, 192. O contribuţie importantă în folosirea „planului mântuirii” ca principală temă în Romani au avut-o articolele lui A. Feuillet, „Le plan salvifique de Dieu d’après l’épître aux Romains: essai sur la structure littèrare de l’épître et sa significance théologique”, </w:t>
      </w:r>
      <w:r w:rsidRPr="00DF1E72">
        <w:rPr>
          <w:i/>
          <w:lang w:val="fr-FR"/>
        </w:rPr>
        <w:t>RB</w:t>
      </w:r>
      <w:r w:rsidRPr="00DF1E72">
        <w:rPr>
          <w:lang w:val="fr-FR"/>
        </w:rPr>
        <w:t xml:space="preserve"> 57 (1950), 336-387; 489-529; şi „La citation de Habacuc 2.4 et les huits premiers chapîtres de l’épître aux Romains”, </w:t>
      </w:r>
      <w:r w:rsidRPr="00DF1E72">
        <w:rPr>
          <w:i/>
          <w:lang w:val="fr-FR"/>
        </w:rPr>
        <w:t>NTS</w:t>
      </w:r>
      <w:r w:rsidRPr="00DF1E72">
        <w:rPr>
          <w:lang w:val="fr-FR"/>
        </w:rPr>
        <w:t xml:space="preserve"> 6 (1959-1960), 52-80.</w:t>
      </w:r>
    </w:p>
  </w:footnote>
  <w:footnote w:id="46">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Charpentier, </w:t>
      </w:r>
      <w:r w:rsidRPr="00DF1E72">
        <w:rPr>
          <w:i/>
          <w:iCs/>
          <w:lang w:val="fr-FR"/>
        </w:rPr>
        <w:t>Să c</w:t>
      </w:r>
      <w:r w:rsidRPr="00DF1E72">
        <w:rPr>
          <w:i/>
          <w:lang w:val="fr-FR"/>
        </w:rPr>
        <w:t>itim NT</w:t>
      </w:r>
      <w:r w:rsidRPr="00DF1E72">
        <w:rPr>
          <w:lang w:val="fr-FR"/>
        </w:rPr>
        <w:t>, 49-50.</w:t>
      </w:r>
    </w:p>
  </w:footnote>
  <w:footnote w:id="47">
    <w:p w:rsidR="00027154" w:rsidRPr="00DF1E72" w:rsidRDefault="00027154" w:rsidP="001B76BD">
      <w:pPr>
        <w:pStyle w:val="footnotes"/>
        <w:rPr>
          <w:lang w:val="fr-FR" w:eastAsia="ro-RO"/>
        </w:rPr>
      </w:pPr>
      <w:r w:rsidRPr="00AD0769">
        <w:rPr>
          <w:rStyle w:val="FootnoteReference"/>
          <w:szCs w:val="18"/>
        </w:rPr>
        <w:footnoteRef/>
      </w:r>
      <w:r w:rsidRPr="00DF1E72">
        <w:rPr>
          <w:lang w:val="fr-FR"/>
        </w:rPr>
        <w:t xml:space="preserve"> O prelucrare a schemei propusă de Sheila E. McGinn şi R. Jewett.</w:t>
      </w:r>
      <w:r w:rsidRPr="00DF1E72">
        <w:rPr>
          <w:lang w:val="fr-FR" w:eastAsia="ro-RO"/>
        </w:rPr>
        <w:t xml:space="preserve"> Discursul </w:t>
      </w:r>
      <w:r w:rsidRPr="00DF1E72">
        <w:rPr>
          <w:i/>
          <w:iCs/>
          <w:lang w:val="fr-FR" w:eastAsia="ro-RO"/>
        </w:rPr>
        <w:t>deliberativ</w:t>
      </w:r>
      <w:r w:rsidRPr="00DF1E72">
        <w:rPr>
          <w:lang w:val="fr-FR" w:eastAsia="ro-RO"/>
        </w:rPr>
        <w:t xml:space="preserve"> foloseşte argumente bazate pe forţa persuasivă a obiectivelor onoare + avantaj. Faptele sunt prezentate în aşa fel încât auditoriul să fie convins că dacă alege un anume mod de a acţiona va obţine respect şi succes în viitor.</w:t>
      </w:r>
    </w:p>
    <w:p w:rsidR="00027154" w:rsidRPr="00DF1E72" w:rsidRDefault="00027154" w:rsidP="001B76BD">
      <w:pPr>
        <w:pStyle w:val="footnotes"/>
        <w:rPr>
          <w:lang w:val="fr-FR"/>
        </w:rPr>
      </w:pPr>
    </w:p>
  </w:footnote>
  <w:footnote w:id="48">
    <w:p w:rsidR="00027154" w:rsidRPr="00DF1E72" w:rsidRDefault="00027154" w:rsidP="001B76BD">
      <w:pPr>
        <w:pStyle w:val="footnotes"/>
        <w:rPr>
          <w:lang w:val="fr-FR"/>
        </w:rPr>
      </w:pPr>
      <w:r w:rsidRPr="00AD0769">
        <w:rPr>
          <w:rStyle w:val="FootnoteReference"/>
        </w:rPr>
        <w:footnoteRef/>
      </w:r>
      <w:r w:rsidRPr="00DF1E72">
        <w:rPr>
          <w:lang w:val="fr-FR"/>
        </w:rPr>
        <w:t xml:space="preserve"> Adam a transmis urmaşilor efectele păcatului său şi blestemul lui Dumnezeu (moarte, muncă fără efecte, răzvrătirea pământului, durerea naşterii, vrăjmăşie între om şi anumite animale</w:t>
      </w:r>
      <w:r>
        <w:rPr>
          <w:lang w:val="fr-FR"/>
        </w:rPr>
        <w:t xml:space="preserve"> etc.</w:t>
      </w:r>
      <w:r w:rsidRPr="00DF1E72">
        <w:rPr>
          <w:lang w:val="fr-FR"/>
        </w:rPr>
        <w:t>), coruperea naturii umane – care a devenit înclinată spre păcat, dar nu a transmis păcatul său ca atare. Astfel, oamenii suferă moartea ca o consecinţă a păcatului lui Adam dar nu sunt vinovaţi de păcatul lui Adam. Pe lângă acest fapt, însă, oamenii mai suferă moartea şi celelalte consecinţe ale păcatului din cauza păcatelor lor personale „căci toţi au păcătuit”. Căderea lui Adam a lăsat influenţe negative şi descoperim că toţi avem înclinaţiile lui Adam şi, respectiv, ale Evei.</w:t>
      </w:r>
    </w:p>
  </w:footnote>
  <w:footnote w:id="49">
    <w:p w:rsidR="00027154" w:rsidRPr="00006582" w:rsidRDefault="00027154" w:rsidP="001B76BD">
      <w:pPr>
        <w:pStyle w:val="footnotes"/>
      </w:pPr>
      <w:r>
        <w:rPr>
          <w:rStyle w:val="FootnoteReference"/>
        </w:rPr>
        <w:footnoteRef/>
      </w:r>
      <w:r>
        <w:t xml:space="preserve"> G. Fee, </w:t>
      </w:r>
      <w:r w:rsidRPr="00297DAF">
        <w:rPr>
          <w:i/>
          <w:iCs/>
        </w:rPr>
        <w:t>God’s Empowering Presence: The Holy Spirit in the Letters of Paul</w:t>
      </w:r>
      <w:r>
        <w:t xml:space="preserve">, Peabody, MI: Hendrickson, 1994, 503, observă inversiunea logică a relaţiilor soţ-soţie din Rom. 7:4-6. Iniţial omul credincios este comparat cu o soţie, iar Legea este soţul nemilos care o judecă şi o condamnă, şi de care nu poate scăpa, decât cu riscul de a fi adulteră. Aparent, aceasta ar fi fost soluţia, să moară soţul, dar Legea nu moare, iar situaţia devine dramatic (dacă acest soţ ar muri, atunci soţia ar putea să fie a altcuiva, să aibă alt destin, în cazul nostrum, un destin nou, cu Isus). Soluţia vine din altă parte însă, sub formă aproape shakesperiană, şi anume prin moartea celui credincios împreună cu Hristos. Dacă Legea nu poate muri, atunci soţia moare, împreună cu Hristos, şi învie împreună cu el la o viaţă nouă (ei sunt uniţi prin moarte, ceva asemănător cu sfârşitul Julietei şi al lui Romeo). În această prezentare a mântuirii, </w:t>
      </w:r>
      <w:r w:rsidRPr="00006582">
        <w:t xml:space="preserve">Pavel aproape că </w:t>
      </w:r>
      <w:r>
        <w:t>face rezumatul unui fel de nuvelă teologică.</w:t>
      </w:r>
    </w:p>
  </w:footnote>
  <w:footnote w:id="50">
    <w:p w:rsidR="00027154" w:rsidRPr="00AD0769" w:rsidRDefault="00027154" w:rsidP="001B76BD">
      <w:pPr>
        <w:pStyle w:val="footnotes"/>
      </w:pPr>
      <w:r w:rsidRPr="00AD0769">
        <w:rPr>
          <w:rStyle w:val="FootnoteReference"/>
          <w:szCs w:val="18"/>
        </w:rPr>
        <w:footnoteRef/>
      </w:r>
      <w:r>
        <w:t xml:space="preserve"> </w:t>
      </w:r>
      <w:r w:rsidRPr="00AD0769">
        <w:t xml:space="preserve">Termenii teologici consacraţi sunt „justificare” şi „sanctificare”, adică o neprihănire „imputată juridic” şi una „împarţită” individual, spre trăire personală. Neprihănirea este termenul românesc care traduce grecescul </w:t>
      </w:r>
      <w:r w:rsidRPr="00AD0769">
        <w:rPr>
          <w:i/>
        </w:rPr>
        <w:t>dikaiosune</w:t>
      </w:r>
      <w:r w:rsidRPr="00AD0769">
        <w:t xml:space="preserve">, care înseamnă „dreptate”, „justificare legală”, absenţa (rezolvarea) oricărei imputări sau acuzaţii. În teologia lui Pavel, </w:t>
      </w:r>
      <w:r w:rsidRPr="00AD0769">
        <w:rPr>
          <w:i/>
        </w:rPr>
        <w:t>dikaiosune</w:t>
      </w:r>
      <w:r w:rsidRPr="00AD0769">
        <w:t xml:space="preserve"> e legată de credinţă (</w:t>
      </w:r>
      <w:r w:rsidRPr="00AD0769">
        <w:rPr>
          <w:i/>
        </w:rPr>
        <w:t>pistis</w:t>
      </w:r>
      <w:r w:rsidRPr="00AD0769">
        <w:t xml:space="preserve">) şi de poziţia noastră înaintea lui Dumnezeu, şi înseamnă o restaurare, o reabilitare adusă de dobândirea unui statut juridic inatacabil (iertare, dreptate) şi a unei vieţi noi cu resurse divine (nădejde, viaţă nouă, virtute; vezi G. Schrenk, </w:t>
      </w:r>
      <w:r w:rsidRPr="00AD0769">
        <w:rPr>
          <w:i/>
          <w:iCs/>
        </w:rPr>
        <w:t>dik</w:t>
      </w:r>
      <w:r>
        <w:rPr>
          <w:i/>
          <w:iCs/>
        </w:rPr>
        <w:t>e</w:t>
      </w:r>
      <w:r w:rsidRPr="00AD0769">
        <w:t xml:space="preserve">, ktl., </w:t>
      </w:r>
      <w:r w:rsidRPr="00AD0769">
        <w:rPr>
          <w:i/>
        </w:rPr>
        <w:t xml:space="preserve">TDNT </w:t>
      </w:r>
      <w:r w:rsidRPr="00AD0769">
        <w:t>(G. Kittel, ed. prescurtată în 1 vol., de G.W. Bromiley), 168-177.</w:t>
      </w:r>
    </w:p>
  </w:footnote>
  <w:footnote w:id="51">
    <w:p w:rsidR="00027154" w:rsidRPr="00AD0769" w:rsidRDefault="00027154" w:rsidP="001B76BD">
      <w:pPr>
        <w:pStyle w:val="footnotes"/>
      </w:pPr>
      <w:r w:rsidRPr="00AD0769">
        <w:rPr>
          <w:rStyle w:val="FootnoteReference"/>
          <w:szCs w:val="18"/>
        </w:rPr>
        <w:footnoteRef/>
      </w:r>
      <w:r w:rsidRPr="00AD0769">
        <w:t xml:space="preserve"> Philo, </w:t>
      </w:r>
      <w:r w:rsidRPr="00F27F89">
        <w:t>Legatio ad Gaium</w:t>
      </w:r>
      <w:r w:rsidRPr="00AD0769">
        <w:t>, 281.</w:t>
      </w:r>
    </w:p>
  </w:footnote>
  <w:footnote w:id="52">
    <w:p w:rsidR="00027154" w:rsidRPr="00AD0769" w:rsidRDefault="00027154" w:rsidP="001B76BD">
      <w:pPr>
        <w:pStyle w:val="footnotes"/>
      </w:pPr>
      <w:r w:rsidRPr="00AD0769">
        <w:rPr>
          <w:rStyle w:val="FootnoteReference"/>
          <w:szCs w:val="18"/>
        </w:rPr>
        <w:footnoteRef/>
      </w:r>
      <w:r w:rsidRPr="00AD0769">
        <w:t xml:space="preserve"> Horaţiu, </w:t>
      </w:r>
      <w:r w:rsidRPr="00AD0769">
        <w:rPr>
          <w:i/>
          <w:iCs/>
        </w:rPr>
        <w:t>Epistulae</w:t>
      </w:r>
      <w:r w:rsidRPr="00AD0769">
        <w:t xml:space="preserve">, 1.17.36, Strabon, </w:t>
      </w:r>
      <w:r w:rsidRPr="00AD0769">
        <w:rPr>
          <w:i/>
          <w:iCs/>
        </w:rPr>
        <w:t>Geografica</w:t>
      </w:r>
      <w:r w:rsidRPr="00AD0769">
        <w:t>, 8.6.20.</w:t>
      </w:r>
    </w:p>
  </w:footnote>
  <w:footnote w:id="53">
    <w:p w:rsidR="00027154" w:rsidRPr="00AD0769" w:rsidRDefault="00027154" w:rsidP="001B76BD">
      <w:pPr>
        <w:pStyle w:val="footnotes"/>
      </w:pPr>
      <w:r w:rsidRPr="00AD0769">
        <w:rPr>
          <w:rStyle w:val="FootnoteReference"/>
          <w:szCs w:val="18"/>
        </w:rPr>
        <w:footnoteRef/>
      </w:r>
      <w:r w:rsidRPr="00AD0769">
        <w:t xml:space="preserve"> W.A. Meeks, </w:t>
      </w:r>
      <w:r w:rsidRPr="00AD0769">
        <w:rPr>
          <w:i/>
          <w:iCs/>
        </w:rPr>
        <w:t>The First Urban Christians: The Social World of the Apostle Paul</w:t>
      </w:r>
      <w:r w:rsidRPr="00AD0769">
        <w:t xml:space="preserve">, New Haven, CT: Yale University, 1983, 73. Contra argumentului lui Theissen, potrivit căruia în Corint erau şi oameni cu statut social foarte înalt, cf. G. Theissen, </w:t>
      </w:r>
      <w:r w:rsidRPr="00AD0769">
        <w:rPr>
          <w:i/>
          <w:iCs/>
        </w:rPr>
        <w:t>The Social Setting of Pauline Christianity</w:t>
      </w:r>
      <w:r w:rsidRPr="00AD0769">
        <w:t xml:space="preserve">, Philadelphia, PA: Fortress, 1982, chs. 1-3. F. Fisher crede că mulţi dintre membrii bisericii erau sclavi, unii în casa unor creştini, de exemplu, Stefana, Fortunat şi Ahaic par să fi fost sclavi în casa unei aristocrate pe nume Cloe (F. Fisher, </w:t>
      </w:r>
      <w:r w:rsidRPr="00AD0769">
        <w:rPr>
          <w:i/>
          <w:iCs/>
        </w:rPr>
        <w:t>Commentary on 1&amp;2 Corinthians</w:t>
      </w:r>
      <w:r w:rsidRPr="00AD0769">
        <w:t>, Waco, TX: Word Books, 1975, 10-11).</w:t>
      </w:r>
    </w:p>
  </w:footnote>
  <w:footnote w:id="54">
    <w:p w:rsidR="00027154" w:rsidRPr="00AD0769" w:rsidRDefault="00027154" w:rsidP="001B76BD">
      <w:pPr>
        <w:pStyle w:val="footnotes"/>
      </w:pPr>
      <w:r w:rsidRPr="00AD0769">
        <w:rPr>
          <w:rStyle w:val="FootnoteReference"/>
          <w:szCs w:val="18"/>
        </w:rPr>
        <w:footnoteRef/>
      </w:r>
      <w:r w:rsidRPr="00AD0769">
        <w:t xml:space="preserve"> Dunn, </w:t>
      </w:r>
      <w:r w:rsidRPr="00891D6E">
        <w:rPr>
          <w:i/>
          <w:iCs/>
        </w:rPr>
        <w:t>1 Corinthians</w:t>
      </w:r>
      <w:r w:rsidRPr="00AD0769">
        <w:t>, 49.</w:t>
      </w:r>
    </w:p>
  </w:footnote>
  <w:footnote w:id="55">
    <w:p w:rsidR="00027154" w:rsidRPr="00AD0769" w:rsidRDefault="00027154" w:rsidP="001B76BD">
      <w:pPr>
        <w:pStyle w:val="footnotes"/>
      </w:pPr>
      <w:r w:rsidRPr="00AD0769">
        <w:rPr>
          <w:rStyle w:val="FootnoteReference"/>
          <w:szCs w:val="18"/>
        </w:rPr>
        <w:footnoteRef/>
      </w:r>
      <w:r w:rsidRPr="00AD0769">
        <w:t xml:space="preserve"> B. Witherington iii, </w:t>
      </w:r>
      <w:r w:rsidRPr="00F5588C">
        <w:rPr>
          <w:i/>
          <w:iCs/>
        </w:rPr>
        <w:t>Conflict and Community in Corinth: A Socio-Rhetorical Commentary on 1 and 2 Corinthians</w:t>
      </w:r>
      <w:r w:rsidRPr="00AD0769">
        <w:t>, Grand Rapids, MI: Eerdmans, 1995, 8.</w:t>
      </w:r>
    </w:p>
  </w:footnote>
  <w:footnote w:id="56">
    <w:p w:rsidR="00027154" w:rsidRPr="00DF1E72" w:rsidRDefault="00027154" w:rsidP="001B76BD">
      <w:pPr>
        <w:pStyle w:val="footnotes"/>
        <w:rPr>
          <w:lang w:val="fr-FR"/>
        </w:rPr>
      </w:pPr>
      <w:r w:rsidRPr="00AD0769">
        <w:rPr>
          <w:rStyle w:val="FootnoteReference"/>
          <w:szCs w:val="18"/>
        </w:rPr>
        <w:footnoteRef/>
      </w:r>
      <w:r w:rsidRPr="00AD0769">
        <w:t xml:space="preserve"> S.M. Pogoloff, </w:t>
      </w:r>
      <w:r w:rsidRPr="00AD0769">
        <w:rPr>
          <w:i/>
          <w:iCs/>
        </w:rPr>
        <w:t>Logos and Sophia: The Rhetorical Situation of 1 Corinthians</w:t>
      </w:r>
      <w:r w:rsidRPr="00AD0769">
        <w:t>, SBLDS 134, Atlanta, GA: Scholar Press, 1992, 7-196</w:t>
      </w:r>
      <w:r>
        <w:t xml:space="preserve"> etc.</w:t>
      </w:r>
      <w:r w:rsidRPr="00AD0769">
        <w:t xml:space="preserve"> Cf. D. Harvey, </w:t>
      </w:r>
      <w:r w:rsidRPr="00AD0769">
        <w:rPr>
          <w:i/>
          <w:iCs/>
        </w:rPr>
        <w:t>The Condition of Postmodernity</w:t>
      </w:r>
      <w:r w:rsidRPr="00AD0769">
        <w:t xml:space="preserve">, Oxford: Blackwell, 1989, 3-120, esp.  </w:t>
      </w:r>
      <w:r w:rsidRPr="00DF1E72">
        <w:rPr>
          <w:lang w:val="fr-FR"/>
        </w:rPr>
        <w:t>5-15.</w:t>
      </w:r>
    </w:p>
  </w:footnote>
  <w:footnote w:id="57">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Cf. reconstrucţia lui L.L. Cranford, </w:t>
      </w:r>
      <w:hyperlink r:id="rId1" w:history="1">
        <w:r w:rsidRPr="00DF1E72">
          <w:rPr>
            <w:rStyle w:val="Hyperlink"/>
            <w:sz w:val="18"/>
            <w:szCs w:val="18"/>
            <w:lang w:val="fr-FR"/>
          </w:rPr>
          <w:t>www.cranfordville.com</w:t>
        </w:r>
      </w:hyperlink>
      <w:r w:rsidRPr="00DF1E72">
        <w:rPr>
          <w:lang w:val="fr-FR"/>
        </w:rPr>
        <w:t xml:space="preserve"> (sept., 2003).</w:t>
      </w:r>
    </w:p>
  </w:footnote>
  <w:footnote w:id="58">
    <w:p w:rsidR="00027154" w:rsidRPr="00DF1E72" w:rsidRDefault="00027154" w:rsidP="001B76BD">
      <w:pPr>
        <w:pStyle w:val="footnotes"/>
        <w:rPr>
          <w:lang w:val="fr-FR"/>
        </w:rPr>
      </w:pPr>
      <w:r>
        <w:rPr>
          <w:rStyle w:val="FootnoteReference"/>
        </w:rPr>
        <w:footnoteRef/>
      </w:r>
      <w:r w:rsidRPr="00DF1E72">
        <w:rPr>
          <w:lang w:val="fr-FR"/>
        </w:rPr>
        <w:t xml:space="preserve"> Grija faţă de cei defavorizaţi (orfani, văduve, săraci, străini) apare în VT, unde evreii sunt învăţaţi sa fie generoşi şi drepţi şi să îşi aducă aminte că şi ei au fost robi şi străini în Egipt (Exod 22:21-24). Filadelphia (dragostea de fraţ) şi filoxenia (dragostea faţă de străini) sunt două concepte prin care creştinii au revoluţionat lumea antică pentru că excluderea şi dispreţuirea, chiar condamnarea la moarte era politica obişnuită faţă de străini.</w:t>
      </w:r>
    </w:p>
  </w:footnote>
  <w:footnote w:id="59">
    <w:p w:rsidR="00027154" w:rsidRPr="00111271" w:rsidRDefault="00027154" w:rsidP="001B76BD">
      <w:pPr>
        <w:pStyle w:val="footnotes"/>
        <w:rPr>
          <w:lang w:val="en-US"/>
        </w:rPr>
      </w:pPr>
      <w:r w:rsidRPr="00AD0769">
        <w:rPr>
          <w:rStyle w:val="FootnoteReference"/>
          <w:szCs w:val="18"/>
        </w:rPr>
        <w:footnoteRef/>
      </w:r>
      <w:r w:rsidRPr="00AD0769">
        <w:t xml:space="preserve"> W.G. Kümmel, </w:t>
      </w:r>
      <w:r w:rsidRPr="00AD0769">
        <w:rPr>
          <w:i/>
          <w:iCs/>
        </w:rPr>
        <w:t>Introduction to the New Testament</w:t>
      </w:r>
      <w:r w:rsidRPr="00AD0769">
        <w:t xml:space="preserve">, London: SCM Press, 1975, 275. </w:t>
      </w:r>
      <w:r w:rsidRPr="00111271">
        <w:rPr>
          <w:i/>
          <w:iCs/>
          <w:lang w:val="en-US"/>
        </w:rPr>
        <w:t>Cf.</w:t>
      </w:r>
      <w:r w:rsidRPr="00111271">
        <w:rPr>
          <w:lang w:val="en-US"/>
        </w:rPr>
        <w:t xml:space="preserve"> şi studiul introductiv al lui D.B. Wallace, </w:t>
      </w:r>
      <w:r w:rsidRPr="00111271">
        <w:rPr>
          <w:sz w:val="18"/>
          <w:szCs w:val="18"/>
          <w:lang w:val="en-US"/>
        </w:rPr>
        <w:t>http://www.bible.org</w:t>
      </w:r>
      <w:r w:rsidRPr="00111271">
        <w:rPr>
          <w:lang w:val="en-US"/>
        </w:rPr>
        <w:t>, dec. 2002.</w:t>
      </w:r>
    </w:p>
  </w:footnote>
  <w:footnote w:id="60">
    <w:p w:rsidR="00027154" w:rsidRPr="00AD0769" w:rsidRDefault="00027154" w:rsidP="001B76BD">
      <w:pPr>
        <w:pStyle w:val="footnotes"/>
      </w:pPr>
      <w:r w:rsidRPr="00AD0769">
        <w:rPr>
          <w:rStyle w:val="FootnoteReference"/>
          <w:szCs w:val="18"/>
        </w:rPr>
        <w:footnoteRef/>
      </w:r>
      <w:r w:rsidRPr="00AD0769">
        <w:t xml:space="preserve"> J.D.G. Dunn, </w:t>
      </w:r>
      <w:r w:rsidRPr="00AD0769">
        <w:rPr>
          <w:i/>
          <w:iCs/>
        </w:rPr>
        <w:t>1 Corinthians</w:t>
      </w:r>
      <w:r w:rsidRPr="00AD0769">
        <w:t>, New Testament Guides, Sheffield: Sheffield Academic Press, 1995, 13-15.</w:t>
      </w:r>
    </w:p>
  </w:footnote>
  <w:footnote w:id="61">
    <w:p w:rsidR="00027154" w:rsidRPr="00AD0769" w:rsidRDefault="00027154" w:rsidP="001B76BD">
      <w:pPr>
        <w:pStyle w:val="footnotes"/>
      </w:pPr>
      <w:r w:rsidRPr="00AD0769">
        <w:rPr>
          <w:rStyle w:val="FootnoteReference"/>
          <w:szCs w:val="18"/>
        </w:rPr>
        <w:footnoteRef/>
      </w:r>
      <w:r w:rsidRPr="00DF1E72">
        <w:rPr>
          <w:lang w:val="fr-FR"/>
        </w:rPr>
        <w:t xml:space="preserve"> </w:t>
      </w:r>
      <w:r>
        <w:rPr>
          <w:lang w:val="fr-FR"/>
        </w:rPr>
        <w:t xml:space="preserve"> </w:t>
      </w:r>
      <w:r w:rsidRPr="00DF1E72">
        <w:rPr>
          <w:lang w:val="fr-FR"/>
        </w:rPr>
        <w:t>Inscripţia de la Delfi, cca. AD 52, al 26-lea an al stăpânirii imperiale a lui Claudius, îl menţionează pe Galion „Tiberius Claudius Caesar Augustus Germanicus Pontifex Maximus, în anul al 12 al investiturii de tribun, aclamat pentru a 26 oară, tată al ţării… salută cetatea Delfi. Am fost plin zel, mult timp, pentru oraşul lui Apollo şi Pythia, dar cu privire la veştile recente, despre certurile dintre cetăţeni raportate de Lucius Junio Gallio, prietenul meu şi proconsul al Ahaiei,… rămâne în picioare hotărârea deja luată” (</w:t>
      </w:r>
      <w:r w:rsidRPr="00DF1E72">
        <w:rPr>
          <w:i/>
          <w:iCs/>
          <w:lang w:val="fr-FR"/>
        </w:rPr>
        <w:t>apud</w:t>
      </w:r>
      <w:r w:rsidRPr="00DF1E72">
        <w:rPr>
          <w:lang w:val="fr-FR"/>
        </w:rPr>
        <w:t xml:space="preserve"> F.J. Foakes-Jackson; K. Lake, (eds), </w:t>
      </w:r>
      <w:r w:rsidRPr="00DF1E72">
        <w:rPr>
          <w:i/>
          <w:iCs/>
          <w:lang w:val="fr-FR"/>
        </w:rPr>
        <w:t>The Beginnings of Christianity</w:t>
      </w:r>
      <w:r w:rsidRPr="00DF1E72">
        <w:rPr>
          <w:lang w:val="fr-FR"/>
        </w:rPr>
        <w:t xml:space="preserve">, vols. </w:t>
      </w:r>
      <w:r w:rsidRPr="00AD0769">
        <w:t xml:space="preserve">1-5, London, Macmillan, 1920-1933, retipărit Grand Rapids, MI: Baker Book House, 1965, trad. din </w:t>
      </w:r>
      <w:r w:rsidRPr="00AD0769">
        <w:rPr>
          <w:i/>
          <w:iCs/>
        </w:rPr>
        <w:t>Sylloge Inscriptionum Graecarum</w:t>
      </w:r>
      <w:r w:rsidRPr="00AD0769">
        <w:t xml:space="preserve"> or </w:t>
      </w:r>
      <w:r w:rsidRPr="00AD0769">
        <w:rPr>
          <w:i/>
          <w:iCs/>
        </w:rPr>
        <w:t>SIG</w:t>
      </w:r>
      <w:r w:rsidRPr="00AD0769">
        <w:t xml:space="preserve"> II.3, 801).</w:t>
      </w:r>
    </w:p>
  </w:footnote>
  <w:footnote w:id="62">
    <w:p w:rsidR="00027154" w:rsidRPr="00AD0769" w:rsidRDefault="00027154" w:rsidP="001B76BD">
      <w:pPr>
        <w:pStyle w:val="footnotes"/>
      </w:pPr>
      <w:r w:rsidRPr="00AD0769">
        <w:rPr>
          <w:rStyle w:val="FootnoteReference"/>
          <w:szCs w:val="18"/>
        </w:rPr>
        <w:footnoteRef/>
      </w:r>
      <w:r w:rsidRPr="00AD0769">
        <w:t xml:space="preserve"> Ellis, </w:t>
      </w:r>
      <w:r w:rsidRPr="00AD0769">
        <w:rPr>
          <w:i/>
          <w:iCs/>
        </w:rPr>
        <w:t>Pauline Letters</w:t>
      </w:r>
      <w:r w:rsidRPr="00AD0769">
        <w:t>, 39-45.</w:t>
      </w:r>
    </w:p>
  </w:footnote>
  <w:footnote w:id="63">
    <w:p w:rsidR="00027154" w:rsidRPr="00AD0769" w:rsidRDefault="00027154" w:rsidP="001B76BD">
      <w:pPr>
        <w:pStyle w:val="footnotes"/>
      </w:pPr>
      <w:r w:rsidRPr="00AD0769">
        <w:rPr>
          <w:rStyle w:val="FootnoteReference"/>
          <w:szCs w:val="18"/>
        </w:rPr>
        <w:footnoteRef/>
      </w:r>
      <w:r w:rsidRPr="00AD0769">
        <w:t xml:space="preserve"> J.C. Hurd, </w:t>
      </w:r>
      <w:r w:rsidRPr="00AD0769">
        <w:rPr>
          <w:i/>
          <w:iCs/>
        </w:rPr>
        <w:t>The Origin of 1 Corinthians</w:t>
      </w:r>
      <w:r w:rsidRPr="00AD0769">
        <w:t>, London: SPCK, 1965, Similar, J.D.G. Dunn şi W.G. Kümmel..</w:t>
      </w:r>
    </w:p>
  </w:footnote>
  <w:footnote w:id="64">
    <w:p w:rsidR="00027154" w:rsidRPr="00AD0769" w:rsidRDefault="00027154" w:rsidP="001B76BD">
      <w:pPr>
        <w:pStyle w:val="footnotes"/>
      </w:pPr>
      <w:r w:rsidRPr="00AD0769">
        <w:rPr>
          <w:rStyle w:val="FootnoteReference"/>
          <w:szCs w:val="18"/>
        </w:rPr>
        <w:footnoteRef/>
      </w:r>
      <w:r w:rsidRPr="00AD0769">
        <w:t xml:space="preserve"> M.C. de Boer, „The Composition of 1 Corinthians”, </w:t>
      </w:r>
      <w:r w:rsidRPr="00AD0769">
        <w:rPr>
          <w:i/>
          <w:iCs/>
        </w:rPr>
        <w:t>NTS</w:t>
      </w:r>
      <w:r w:rsidRPr="00AD0769">
        <w:t xml:space="preserve"> 40 (1994), 229-245, dezvoltă ipoteză conform căreia Pavel a scris epistola în două etape: cap. 1-4 după ce a primit veşti de la „ai Chloei”, iar cap. 5-16 după ce a venit grupul lui Ştefan, Fortunat şi Ahaic.</w:t>
      </w:r>
    </w:p>
  </w:footnote>
  <w:footnote w:id="65">
    <w:p w:rsidR="00027154" w:rsidRPr="00AD0769" w:rsidRDefault="00027154" w:rsidP="001B76BD">
      <w:pPr>
        <w:pStyle w:val="footnotes"/>
      </w:pPr>
      <w:r w:rsidRPr="00AD0769">
        <w:rPr>
          <w:rStyle w:val="FootnoteReference"/>
          <w:szCs w:val="18"/>
        </w:rPr>
        <w:footnoteRef/>
      </w:r>
      <w:r w:rsidRPr="00AD0769">
        <w:t xml:space="preserve"> H.D. Betz şi M.M. Mitchell, „Corinthians, Second Epistle to”, în D.N. Freedman (ed), </w:t>
      </w:r>
      <w:r w:rsidRPr="00AD0769">
        <w:rPr>
          <w:i/>
          <w:iCs/>
        </w:rPr>
        <w:t>The Anchor Bible Dictionary</w:t>
      </w:r>
      <w:r w:rsidRPr="00AD0769">
        <w:t xml:space="preserve">, vol 1, New York: Doubleday, 1992, 1148-1154. </w:t>
      </w:r>
      <w:r w:rsidRPr="00AD0769">
        <w:rPr>
          <w:i/>
          <w:iCs/>
        </w:rPr>
        <w:t>Cf.</w:t>
      </w:r>
      <w:r w:rsidRPr="00AD0769">
        <w:t xml:space="preserve"> Dunn, </w:t>
      </w:r>
      <w:r w:rsidRPr="00AD0769">
        <w:rPr>
          <w:i/>
          <w:iCs/>
        </w:rPr>
        <w:t>1 Corinthians</w:t>
      </w:r>
      <w:r w:rsidRPr="00AD0769">
        <w:t>, 24-25.</w:t>
      </w:r>
    </w:p>
  </w:footnote>
  <w:footnote w:id="66">
    <w:p w:rsidR="00027154" w:rsidRPr="00AD0769" w:rsidRDefault="00027154" w:rsidP="001B76BD">
      <w:pPr>
        <w:pStyle w:val="footnotes"/>
      </w:pPr>
      <w:r w:rsidRPr="00AD0769">
        <w:rPr>
          <w:rStyle w:val="FootnoteReference"/>
          <w:szCs w:val="18"/>
        </w:rPr>
        <w:footnoteRef/>
      </w:r>
      <w:r w:rsidRPr="00AD0769">
        <w:t xml:space="preserve"> Dunn distinge aici 4 secţiuni majore</w:t>
      </w:r>
      <w:r>
        <w:t>;</w:t>
      </w:r>
      <w:r w:rsidRPr="00AD0769">
        <w:t xml:space="preserve"> Collins observă 6 secţiuni: 1:18-4:21, 5:1-7:40, 8:1-11:1, 11:2-34, 12:1-14:40, 15:1-58, cf. R.F. Collins, </w:t>
      </w:r>
      <w:r w:rsidRPr="00AD0769">
        <w:rPr>
          <w:i/>
          <w:iCs/>
        </w:rPr>
        <w:t>First Corinthians</w:t>
      </w:r>
      <w:r w:rsidRPr="00AD0769">
        <w:t>,  Collegeville, MN:  Liturgical Press, 1999, 30-31.</w:t>
      </w:r>
    </w:p>
  </w:footnote>
  <w:footnote w:id="67">
    <w:p w:rsidR="00027154" w:rsidRPr="00DF1E72" w:rsidRDefault="00027154" w:rsidP="001B76BD">
      <w:pPr>
        <w:pStyle w:val="footnotes"/>
        <w:rPr>
          <w:lang w:val="fr-FR"/>
        </w:rPr>
      </w:pPr>
      <w:r w:rsidRPr="00AD0769">
        <w:rPr>
          <w:rStyle w:val="FootnoteReference"/>
        </w:rPr>
        <w:footnoteRef/>
      </w:r>
      <w:r w:rsidRPr="00AD0769">
        <w:t xml:space="preserve"> </w:t>
      </w:r>
      <w:r>
        <w:t xml:space="preserve">  </w:t>
      </w:r>
      <w:r w:rsidRPr="00AD0769">
        <w:t xml:space="preserve">Elementele discursului retoric pot fi întâlnite parţial şi în alte părţi în discurs. </w:t>
      </w:r>
      <w:r w:rsidRPr="00DF1E72">
        <w:rPr>
          <w:lang w:val="fr-FR"/>
        </w:rPr>
        <w:t xml:space="preserve">Ele se împletesc, se succed conform logicii normale şi conform impulsului sentimental al autorului. În general, însă, structura mare a mesajului epistolar nu este afectată.  </w:t>
      </w:r>
    </w:p>
  </w:footnote>
  <w:footnote w:id="68">
    <w:p w:rsidR="00027154" w:rsidRPr="00DF1E72" w:rsidRDefault="00027154" w:rsidP="001B76BD">
      <w:pPr>
        <w:pStyle w:val="footnotes"/>
        <w:rPr>
          <w:lang w:val="fr-FR"/>
        </w:rPr>
      </w:pPr>
      <w:r w:rsidRPr="00AD0769">
        <w:rPr>
          <w:rStyle w:val="FootnoteReference"/>
        </w:rPr>
        <w:footnoteRef/>
      </w:r>
      <w:r w:rsidRPr="00DF1E72">
        <w:rPr>
          <w:lang w:val="fr-FR"/>
        </w:rPr>
        <w:t xml:space="preserve"> Expresia citată de Pavel – şi pe care corintenii o foloseau des este: „pântecele este pentru mâncăruri şi mâncărurile sunt pentru pântece şi Dumnezeu le va distruge pe amândouă.” Ceea ce se înţelegea prin această expresie eufemistică era părerea de influenţă grecească conform căreia că „dotările fizice sunt pentru activităţi sexuale, iar activităţile sexuale sunt lucrarea normală, naturală, a acestor dotări; iar Domnul, în final, le va distruge pe toate; astfel, ele nu trebuie tratate cu mare atenţie, pentru că nu au nici un viitor”. Necazul era că prin această punere a problemei corintenii îşi justificau viaţa de păcat. Pavel dezvoltă o altă linie de gândire şi le spune că, de fapt, trupul şi dotările lui sunt sfinte, aparţin Domnului şi trebuie să exprime sfinţenia lui Dumnezeu. Pavel foloseşte des citatele în 1 Corinteni (este posibil ca şi expresia: „toate îmi sunt îngăduite” să fie un citat din vorbele corintenilor, pe care Pavel îl combate).</w:t>
      </w:r>
    </w:p>
  </w:footnote>
  <w:footnote w:id="69">
    <w:p w:rsidR="00027154" w:rsidRPr="00AD0769" w:rsidRDefault="00027154" w:rsidP="001B76BD">
      <w:pPr>
        <w:pStyle w:val="footnotes"/>
      </w:pPr>
      <w:r w:rsidRPr="00AD0769">
        <w:rPr>
          <w:rStyle w:val="FootnoteReference"/>
          <w:szCs w:val="18"/>
        </w:rPr>
        <w:footnoteRef/>
      </w:r>
      <w:r w:rsidRPr="00AD0769">
        <w:t xml:space="preserve"> </w:t>
      </w:r>
      <w:r>
        <w:t xml:space="preserve"> </w:t>
      </w:r>
      <w:r w:rsidRPr="00AD0769">
        <w:t>M.E. Thrall, A Critical and Exegetical Commentary on the Second Epistle to the Corinthians, vol.1: Introduction and Commentary on II Corinthians I-VII, Edinburgh: T&amp;T Clark, 1994, 1-2; H. Marshall,, St. Travis, I. Paul, Exploring the New Testament.The Letters and Revelation, vol. 2, London: SPCK, 2002, 91.</w:t>
      </w:r>
    </w:p>
  </w:footnote>
  <w:footnote w:id="70">
    <w:p w:rsidR="00027154" w:rsidRPr="00AD0769" w:rsidRDefault="00027154" w:rsidP="001B76BD">
      <w:pPr>
        <w:pStyle w:val="footnotes"/>
      </w:pPr>
      <w:r w:rsidRPr="00AD0769">
        <w:rPr>
          <w:rStyle w:val="FootnoteReference"/>
          <w:szCs w:val="18"/>
        </w:rPr>
        <w:footnoteRef/>
      </w:r>
      <w:r w:rsidRPr="00AD0769">
        <w:t xml:space="preserve"> Tertullian, </w:t>
      </w:r>
      <w:r w:rsidRPr="00AD0769">
        <w:rPr>
          <w:i/>
          <w:iCs/>
        </w:rPr>
        <w:t>Adversus Marcionem,</w:t>
      </w:r>
      <w:r w:rsidRPr="00AD0769">
        <w:t xml:space="preserve"> v.xi-xii., cf. Thrall, </w:t>
      </w:r>
      <w:r w:rsidRPr="00AD0769">
        <w:rPr>
          <w:i/>
          <w:iCs/>
        </w:rPr>
        <w:t xml:space="preserve">II Corinthians I-VII, </w:t>
      </w:r>
      <w:r w:rsidRPr="00AD0769">
        <w:t>2-3</w:t>
      </w:r>
      <w:r>
        <w:t>.</w:t>
      </w:r>
    </w:p>
  </w:footnote>
  <w:footnote w:id="71">
    <w:p w:rsidR="00027154" w:rsidRPr="00DF1E72" w:rsidRDefault="00027154" w:rsidP="001B76BD">
      <w:pPr>
        <w:pStyle w:val="footnotes"/>
        <w:rPr>
          <w:lang w:val="fr-FR"/>
        </w:rPr>
      </w:pPr>
      <w:r w:rsidRPr="00AD0769">
        <w:rPr>
          <w:rStyle w:val="FootnoteReference"/>
          <w:szCs w:val="18"/>
        </w:rPr>
        <w:footnoteRef/>
      </w:r>
      <w:r w:rsidRPr="00AD0769">
        <w:t xml:space="preserve"> Teza aceasta este dezvoltată cu argumente solide de F.B. Watson, „2 Corinthians x-xiii and Paul-s Painful Letter to the Corinthians”, </w:t>
      </w:r>
      <w:r w:rsidRPr="00AD0769">
        <w:rPr>
          <w:i/>
          <w:iCs/>
        </w:rPr>
        <w:t>The Journal for Theological Studies</w:t>
      </w:r>
      <w:r w:rsidRPr="00AD0769">
        <w:t xml:space="preserve"> 35 (1984), 324-346. </w:t>
      </w:r>
      <w:r w:rsidRPr="00DF1E72">
        <w:rPr>
          <w:lang w:val="fr-FR"/>
        </w:rPr>
        <w:t xml:space="preserve">Vezi un răspuns scurt în Marshal et al., </w:t>
      </w:r>
      <w:r w:rsidRPr="00DF1E72">
        <w:rPr>
          <w:i/>
          <w:iCs/>
          <w:lang w:val="fr-FR"/>
        </w:rPr>
        <w:t xml:space="preserve">Letters and Revelation, </w:t>
      </w:r>
      <w:r w:rsidRPr="00DF1E72">
        <w:rPr>
          <w:lang w:val="fr-FR"/>
        </w:rPr>
        <w:t>94-95.</w:t>
      </w:r>
    </w:p>
  </w:footnote>
  <w:footnote w:id="72">
    <w:p w:rsidR="00027154" w:rsidRPr="00AD0769" w:rsidRDefault="00027154" w:rsidP="001B76BD">
      <w:pPr>
        <w:pStyle w:val="footnotes"/>
      </w:pPr>
      <w:r w:rsidRPr="00AD0769">
        <w:rPr>
          <w:rStyle w:val="FootnoteReference"/>
          <w:szCs w:val="18"/>
        </w:rPr>
        <w:footnoteRef/>
      </w:r>
      <w:r w:rsidRPr="00AD0769">
        <w:t xml:space="preserve"> </w:t>
      </w:r>
      <w:r>
        <w:t xml:space="preserve">  </w:t>
      </w:r>
      <w:r w:rsidRPr="00AD0769">
        <w:t xml:space="preserve">Marshall et. al, </w:t>
      </w:r>
      <w:r w:rsidRPr="00AD0769">
        <w:rPr>
          <w:i/>
          <w:iCs/>
        </w:rPr>
        <w:t>Letters and Revelation</w:t>
      </w:r>
      <w:r w:rsidRPr="00AD0769">
        <w:t>, 93-94.</w:t>
      </w:r>
    </w:p>
  </w:footnote>
  <w:footnote w:id="73">
    <w:p w:rsidR="00027154" w:rsidRPr="00AD0769" w:rsidRDefault="00027154" w:rsidP="001B76BD">
      <w:pPr>
        <w:pStyle w:val="footnotes"/>
      </w:pPr>
      <w:r w:rsidRPr="00AD0769">
        <w:rPr>
          <w:rStyle w:val="FootnoteReference"/>
          <w:szCs w:val="18"/>
        </w:rPr>
        <w:footnoteRef/>
      </w:r>
      <w:r w:rsidRPr="00AD0769">
        <w:t xml:space="preserve"> J. Murphy-O'Connor, The Theology of the Second Letter to the Corinthians, New Testament Theology, Cambridge: Cambridge University Press, 1991, 11-12.</w:t>
      </w:r>
    </w:p>
  </w:footnote>
  <w:footnote w:id="74">
    <w:p w:rsidR="00027154" w:rsidRPr="00AD0769" w:rsidRDefault="00027154" w:rsidP="001B76BD">
      <w:pPr>
        <w:pStyle w:val="footnotes"/>
      </w:pPr>
      <w:r w:rsidRPr="00AD0769">
        <w:rPr>
          <w:rStyle w:val="FootnoteReference"/>
          <w:szCs w:val="18"/>
        </w:rPr>
        <w:footnoteRef/>
      </w:r>
      <w:r w:rsidRPr="00AD0769">
        <w:t xml:space="preserve"> Marshall et. al, </w:t>
      </w:r>
      <w:r w:rsidRPr="00AD0769">
        <w:rPr>
          <w:i/>
          <w:iCs/>
        </w:rPr>
        <w:t>Letters and Revelation</w:t>
      </w:r>
      <w:r w:rsidRPr="00AD0769">
        <w:t>, 102-103.</w:t>
      </w:r>
    </w:p>
  </w:footnote>
  <w:footnote w:id="75">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Discuţia relaţiei lui Pavel cu corintenii foloseşte unele din ideile din notele de curs nepublicate, ale dr. L.L. Cranford, </w:t>
      </w:r>
      <w:r w:rsidRPr="00DF1E72">
        <w:rPr>
          <w:i/>
          <w:iCs/>
          <w:lang w:val="fr-FR"/>
        </w:rPr>
        <w:t>cf.</w:t>
      </w:r>
      <w:r w:rsidRPr="00DF1E72">
        <w:rPr>
          <w:lang w:val="fr-FR"/>
        </w:rPr>
        <w:t xml:space="preserve"> </w:t>
      </w:r>
      <w:hyperlink r:id="rId2" w:history="1">
        <w:r w:rsidRPr="00DF1E72">
          <w:rPr>
            <w:rStyle w:val="Hyperlink"/>
            <w:sz w:val="18"/>
            <w:szCs w:val="18"/>
            <w:lang w:val="fr-FR"/>
          </w:rPr>
          <w:t>www.cranfordville.com</w:t>
        </w:r>
      </w:hyperlink>
      <w:r w:rsidRPr="00DF1E72">
        <w:rPr>
          <w:lang w:val="fr-FR"/>
        </w:rPr>
        <w:t xml:space="preserve"> (sept., 2003).</w:t>
      </w:r>
    </w:p>
  </w:footnote>
  <w:footnote w:id="76">
    <w:p w:rsidR="00027154" w:rsidRPr="00AD0769" w:rsidRDefault="00027154" w:rsidP="001B76BD">
      <w:pPr>
        <w:pStyle w:val="footnotes"/>
      </w:pPr>
      <w:r w:rsidRPr="00AD0769">
        <w:rPr>
          <w:rStyle w:val="FootnoteReference"/>
          <w:szCs w:val="18"/>
        </w:rPr>
        <w:footnoteRef/>
      </w:r>
      <w:r w:rsidRPr="00DF1E72">
        <w:rPr>
          <w:lang w:val="fr-FR"/>
        </w:rPr>
        <w:t xml:space="preserve"> Problema adversarilor lui Pavel din 2 Cor este mai complicată: ei puteau fi iudaizatori, evrei palestinieni creştini, sau creştini elenişti de orientare iudaică. Câteva lucrui sunt sigure: erau creştini, împărtăşeau o admiraţie deosebită pentru lege, erau versaţi în retorică şi filosofie, se prezentau ca „apostoli aleşi”, se opuneau lui Pavel. </w:t>
      </w:r>
      <w:r w:rsidRPr="00AD0769">
        <w:t xml:space="preserve">Cf. C.K..Barrett, </w:t>
      </w:r>
      <w:r w:rsidRPr="00AD0769">
        <w:rPr>
          <w:i/>
          <w:iCs/>
        </w:rPr>
        <w:t>The Second Epistle to the Corinthians</w:t>
      </w:r>
      <w:r w:rsidRPr="00AD0769">
        <w:t xml:space="preserve">, London: A &amp; C. Black, 1973, E.E. Ellis, „Paul and his Opponents”, în E.E. Ellis, </w:t>
      </w:r>
      <w:r w:rsidRPr="00AD0769">
        <w:rPr>
          <w:i/>
          <w:iCs/>
        </w:rPr>
        <w:t>Prophecy and Hermeneutic in Early Christianity: New Testament Essays</w:t>
      </w:r>
      <w:r w:rsidRPr="00AD0769">
        <w:t xml:space="preserve">, Tübingen: J.C.B. Mohr, 1978, 78-113;  B. Witherington iii, </w:t>
      </w:r>
      <w:r w:rsidRPr="00AD0769">
        <w:rPr>
          <w:i/>
          <w:iCs/>
        </w:rPr>
        <w:t>Conflict and Community in Corinth: A Socio-Rhetorical Commentary on 1 and 2 Corinthians</w:t>
      </w:r>
      <w:r w:rsidRPr="00AD0769">
        <w:t>, Grand Rapids, MA: Eerdmans, 1995.</w:t>
      </w:r>
    </w:p>
  </w:footnote>
  <w:footnote w:id="77">
    <w:p w:rsidR="00027154" w:rsidRPr="00DF1E72" w:rsidRDefault="00027154" w:rsidP="001B76BD">
      <w:pPr>
        <w:pStyle w:val="footnotes"/>
        <w:rPr>
          <w:lang w:val="fr-FR"/>
        </w:rPr>
      </w:pPr>
      <w:r w:rsidRPr="00AD0769">
        <w:rPr>
          <w:rStyle w:val="FootnoteReference"/>
          <w:szCs w:val="18"/>
        </w:rPr>
        <w:footnoteRef/>
      </w:r>
      <w:r w:rsidRPr="00AD0769">
        <w:t xml:space="preserve"> Filon din Alexandria, ca. 20 îH – 50 dH, era foarte influent în perioada corespondenţei corintene. Apologet major al credinţei iudaice în contextul greco-roman, el înfăţişase în culori foarte pozitive Legea vizavi de fiosofia şi religia greco-romană. </w:t>
      </w:r>
      <w:r w:rsidRPr="00DF1E72">
        <w:rPr>
          <w:lang w:val="fr-FR"/>
        </w:rPr>
        <w:t>Mistic şi filosof prin formaţie, Philo reprezintă o culme a cugetării iudaice, un succes remarcabil în adaptarea culturală a iudaismului.</w:t>
      </w:r>
    </w:p>
  </w:footnote>
  <w:footnote w:id="78">
    <w:p w:rsidR="00027154" w:rsidRPr="00AD0769" w:rsidRDefault="00027154" w:rsidP="001B76BD">
      <w:pPr>
        <w:pStyle w:val="footnotes"/>
      </w:pPr>
      <w:r w:rsidRPr="00AD0769">
        <w:rPr>
          <w:rStyle w:val="FootnoteReference"/>
          <w:szCs w:val="18"/>
        </w:rPr>
        <w:footnoteRef/>
      </w:r>
      <w:r w:rsidRPr="00AD0769">
        <w:t xml:space="preserve"> Diviziunile retorice sugerate reprezintă o prelucrare a celor propuse de B.K. Peterson, „Conquest, Control, and the Cross: Paul's Self-Portrayal in 2 Corinthians 10-13”, </w:t>
      </w:r>
      <w:r w:rsidRPr="00AD0769">
        <w:rPr>
          <w:i/>
          <w:iCs/>
        </w:rPr>
        <w:t>Interpretation</w:t>
      </w:r>
      <w:r w:rsidRPr="00AD0769">
        <w:t xml:space="preserve"> 52 (1998), 258-270. </w:t>
      </w:r>
    </w:p>
  </w:footnote>
  <w:footnote w:id="79">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Retorica juridică sau forensică este retorica procurorului în sala de tribunal. Ea foloseşte conceptele de </w:t>
      </w:r>
      <w:r w:rsidRPr="00DF1E72">
        <w:rPr>
          <w:i/>
          <w:iCs/>
          <w:lang w:val="fr-FR"/>
        </w:rPr>
        <w:t>vinovăţie</w:t>
      </w:r>
      <w:r w:rsidRPr="00DF1E72">
        <w:rPr>
          <w:lang w:val="fr-FR"/>
        </w:rPr>
        <w:t xml:space="preserve"> şi </w:t>
      </w:r>
      <w:r w:rsidRPr="00DF1E72">
        <w:rPr>
          <w:i/>
          <w:iCs/>
          <w:lang w:val="fr-FR"/>
        </w:rPr>
        <w:t>inocenţă</w:t>
      </w:r>
      <w:r w:rsidRPr="00DF1E72">
        <w:rPr>
          <w:lang w:val="fr-FR"/>
        </w:rPr>
        <w:t xml:space="preserve">: „un discurs juridic este o prezentare elaborată, dinamică, a faptelor cu scopul de a convinge auditoriul de vina unei persoane sau grup de persoane în legătură cu un eveniment trecut”. Cf. S.E. McGinn, </w:t>
      </w:r>
      <w:hyperlink r:id="rId3" w:history="1">
        <w:r w:rsidRPr="00DF1E72">
          <w:rPr>
            <w:rStyle w:val="Hyperlink"/>
            <w:sz w:val="18"/>
            <w:szCs w:val="18"/>
            <w:lang w:val="fr-FR"/>
          </w:rPr>
          <w:t>http://www.jcu.edu/bible/NT/Paul/Corinthians/2cor.htm</w:t>
        </w:r>
      </w:hyperlink>
      <w:r w:rsidRPr="00DF1E72">
        <w:rPr>
          <w:lang w:val="fr-FR"/>
        </w:rPr>
        <w:t xml:space="preserve"> (sept. 2003).</w:t>
      </w:r>
    </w:p>
  </w:footnote>
  <w:footnote w:id="80">
    <w:p w:rsidR="00027154" w:rsidRPr="00DF1E72" w:rsidRDefault="00027154" w:rsidP="001B76BD">
      <w:pPr>
        <w:pStyle w:val="footnotes"/>
        <w:rPr>
          <w:lang w:val="fr-FR"/>
        </w:rPr>
      </w:pPr>
      <w:r w:rsidRPr="00AD0769">
        <w:rPr>
          <w:rStyle w:val="FootnoteReference"/>
          <w:szCs w:val="18"/>
        </w:rPr>
        <w:footnoteRef/>
      </w:r>
      <w:r w:rsidRPr="00DF1E72">
        <w:rPr>
          <w:lang w:val="fr-FR"/>
        </w:rPr>
        <w:t xml:space="preserve"> Pavel foloseşte expresia „jug nepotrivit”, care este, de obicei, aplicată logodnei, căsătoriei (cf. 1 Cor. 7:39), deşi în context, acestă asociere este una generală.. În text pare să fie vorba de evitarea unei asocieri cu oamenii mânaţi de dorinţa de a obţine un câştig mârşav din religie, de a stăpâni peste alţii, care se dedau la calomnie şi tot felul de acţiuni denigratoare cu privire la lucrătorii Domnului</w:t>
      </w:r>
      <w:r>
        <w:rPr>
          <w:lang w:val="fr-FR"/>
        </w:rPr>
        <w:t xml:space="preserve"> etc.</w:t>
      </w:r>
      <w:r w:rsidRPr="00DF1E72">
        <w:rPr>
          <w:lang w:val="fr-FR"/>
        </w:rPr>
        <w:t xml:space="preserve"> Tema este un loc comun al NT (cf. Fapte 20:29; 1 Tim. 3:1-10; Tit 1:5-16, Mt. 20:25-27).</w:t>
      </w:r>
    </w:p>
  </w:footnote>
  <w:footnote w:id="81">
    <w:p w:rsidR="00027154" w:rsidRPr="00DF1E72" w:rsidRDefault="00027154" w:rsidP="00EA2D81">
      <w:pPr>
        <w:pStyle w:val="footnotes"/>
        <w:rPr>
          <w:lang w:val="fr-FR"/>
        </w:rPr>
      </w:pPr>
      <w:r w:rsidRPr="00AD0769">
        <w:rPr>
          <w:rStyle w:val="FootnoteReference"/>
          <w:szCs w:val="18"/>
        </w:rPr>
        <w:footnoteRef/>
      </w:r>
      <w:r w:rsidRPr="00DF1E72">
        <w:rPr>
          <w:lang w:val="fr-FR"/>
        </w:rPr>
        <w:t xml:space="preserve"> </w:t>
      </w:r>
      <w:r>
        <w:rPr>
          <w:lang w:val="fr-FR"/>
        </w:rPr>
        <w:t xml:space="preserve"> </w:t>
      </w:r>
      <w:r w:rsidRPr="00DF1E72">
        <w:rPr>
          <w:lang w:val="fr-FR"/>
        </w:rPr>
        <w:t>McGinn defineşte retorica deliberativă ca pe un mod de argumentare care foloseşte conceptele de onoare şi avantaj, iar discursul deliberativ ca pe un discurs elaborat, prezentat dinamic, cu scopul de a convinge auditoriul că onoarea sau avantajele lor vor beneficia în viitor dacă se va acţiona în sensul indicat.</w:t>
      </w:r>
    </w:p>
  </w:footnote>
  <w:footnote w:id="82">
    <w:p w:rsidR="00027154" w:rsidRPr="00AD0769" w:rsidRDefault="00027154" w:rsidP="001B76BD">
      <w:pPr>
        <w:pStyle w:val="footnotes"/>
      </w:pPr>
      <w:r w:rsidRPr="00AD0769">
        <w:rPr>
          <w:rStyle w:val="FootnoteReference"/>
          <w:szCs w:val="18"/>
        </w:rPr>
        <w:footnoteRef/>
      </w:r>
      <w:r w:rsidRPr="00AD0769">
        <w:t xml:space="preserve"> H.D. Betz, „The Problem of Rhetoric and Theology According to the Apostle Paul”, în A. van der Hoye (ed), </w:t>
      </w:r>
      <w:r w:rsidRPr="00AD0769">
        <w:rPr>
          <w:i/>
          <w:iCs/>
        </w:rPr>
        <w:t>L'Apôtre Paul: personnalité, style, et conception du ministere</w:t>
      </w:r>
      <w:r w:rsidRPr="00AD0769">
        <w:t xml:space="preserve">, Betl 73, Leuven: Leuven University Press, 1986, 16-48, 24. Cf. </w:t>
      </w:r>
      <w:r w:rsidRPr="00AD0769">
        <w:rPr>
          <w:i/>
          <w:iCs/>
        </w:rPr>
        <w:t>idem, Galatians: A Commentary on Paul's Letter to the Churches in Galatia</w:t>
      </w:r>
      <w:r w:rsidRPr="00AD0769">
        <w:t xml:space="preserve">, Hermeneia, PA: Fortress Press, 1979, 16-24; vezi şi C.K. Barrett, </w:t>
      </w:r>
      <w:r w:rsidRPr="00AD0769">
        <w:rPr>
          <w:i/>
          <w:iCs/>
        </w:rPr>
        <w:t>Freedom and Obligation: A Study of the Epistle to the Galatians</w:t>
      </w:r>
      <w:r w:rsidRPr="00AD0769">
        <w:t>, Philadelphia, PA:  Westminster Press, 1985, 50.</w:t>
      </w:r>
    </w:p>
  </w:footnote>
  <w:footnote w:id="83">
    <w:p w:rsidR="00027154" w:rsidRPr="00AD0769" w:rsidRDefault="00027154" w:rsidP="001B76BD">
      <w:pPr>
        <w:pStyle w:val="footnotes"/>
      </w:pPr>
      <w:r w:rsidRPr="00AD0769">
        <w:rPr>
          <w:rStyle w:val="FootnoteReference"/>
          <w:szCs w:val="18"/>
        </w:rPr>
        <w:footnoteRef/>
      </w:r>
      <w:r w:rsidRPr="00AD0769">
        <w:t xml:space="preserve"> Cicero recomandă folosirea expresiilor de uimire şi perplexitate ca mijloc de a capta atenţia şi bunăvoinţa unui auditoriu cucerit în prealabil de opoziţie. Cf. Cicero, </w:t>
      </w:r>
      <w:r w:rsidRPr="00AD0769">
        <w:rPr>
          <w:i/>
          <w:iCs/>
        </w:rPr>
        <w:t>De Inventione</w:t>
      </w:r>
      <w:r w:rsidRPr="00AD0769">
        <w:t xml:space="preserve">, 1.17.25, citat de Betz, </w:t>
      </w:r>
      <w:r w:rsidRPr="00AD0769">
        <w:rPr>
          <w:i/>
          <w:iCs/>
        </w:rPr>
        <w:t>Galatians,</w:t>
      </w:r>
      <w:r w:rsidRPr="00AD0769">
        <w:t xml:space="preserve"> 45; </w:t>
      </w:r>
      <w:r w:rsidRPr="00AD0769">
        <w:rPr>
          <w:i/>
          <w:iCs/>
        </w:rPr>
        <w:t>cf.</w:t>
      </w:r>
      <w:r w:rsidRPr="00AD0769">
        <w:t xml:space="preserve"> discuţia din Ph.H. Kern, </w:t>
      </w:r>
      <w:r w:rsidRPr="00AD0769">
        <w:rPr>
          <w:i/>
          <w:iCs/>
        </w:rPr>
        <w:t>Rhetoric and Galatians. Assessing an Approach to Paul's Epistle</w:t>
      </w:r>
      <w:r w:rsidRPr="00AD0769">
        <w:t>, Cambridge: Cambridge University Press, 1998, 94-99.</w:t>
      </w:r>
    </w:p>
  </w:footnote>
  <w:footnote w:id="84">
    <w:p w:rsidR="00027154" w:rsidRPr="00AD0769" w:rsidRDefault="00027154" w:rsidP="001B76BD">
      <w:pPr>
        <w:pStyle w:val="footnotes"/>
      </w:pPr>
      <w:r w:rsidRPr="00AD0769">
        <w:rPr>
          <w:rStyle w:val="FootnoteReference"/>
          <w:szCs w:val="18"/>
        </w:rPr>
        <w:footnoteRef/>
      </w:r>
      <w:r w:rsidRPr="00AD0769">
        <w:t xml:space="preserve"> Betz identifică </w:t>
      </w:r>
      <w:r w:rsidRPr="00AD0769">
        <w:rPr>
          <w:i/>
          <w:iCs/>
        </w:rPr>
        <w:t>narratio</w:t>
      </w:r>
      <w:r w:rsidRPr="00AD0769">
        <w:t xml:space="preserve"> în textul din 1:12-2:14.</w:t>
      </w:r>
    </w:p>
  </w:footnote>
  <w:footnote w:id="85">
    <w:p w:rsidR="00027154" w:rsidRDefault="00027154" w:rsidP="00ED3225">
      <w:pPr>
        <w:pStyle w:val="FootnoteText"/>
        <w:ind w:firstLine="0"/>
      </w:pPr>
      <w:r>
        <w:rPr>
          <w:rStyle w:val="FootnoteReference"/>
        </w:rPr>
        <w:footnoteRef/>
      </w:r>
      <w:r>
        <w:t xml:space="preserve">  Betz vede doar două argumente A şi B, unul din experienţă şi unul teologic. Schema de mai sus propune o alternanţă AB, AB.</w:t>
      </w:r>
    </w:p>
  </w:footnote>
  <w:footnote w:id="86">
    <w:p w:rsidR="00027154" w:rsidRPr="00111271" w:rsidRDefault="00027154" w:rsidP="001B76BD">
      <w:pPr>
        <w:pStyle w:val="footnotes"/>
        <w:rPr>
          <w:lang w:val="fr-FR"/>
        </w:rPr>
      </w:pPr>
      <w:r w:rsidRPr="00AD0769">
        <w:rPr>
          <w:rStyle w:val="FootnoteReference"/>
          <w:szCs w:val="18"/>
        </w:rPr>
        <w:footnoteRef/>
      </w:r>
      <w:r w:rsidRPr="00111271">
        <w:rPr>
          <w:lang w:val="fr-FR"/>
        </w:rPr>
        <w:t xml:space="preserve"> Betz, </w:t>
      </w:r>
      <w:r w:rsidRPr="00111271">
        <w:rPr>
          <w:i/>
          <w:iCs/>
          <w:lang w:val="fr-FR"/>
        </w:rPr>
        <w:t>Galatians</w:t>
      </w:r>
      <w:r w:rsidRPr="00111271">
        <w:rPr>
          <w:lang w:val="fr-FR"/>
        </w:rPr>
        <w:t>, 16-24.</w:t>
      </w:r>
    </w:p>
  </w:footnote>
  <w:footnote w:id="87">
    <w:p w:rsidR="00027154" w:rsidRPr="00AD0769" w:rsidRDefault="00027154" w:rsidP="001B76BD">
      <w:pPr>
        <w:pStyle w:val="footnotes"/>
      </w:pPr>
      <w:r w:rsidRPr="00AD0769">
        <w:rPr>
          <w:rStyle w:val="FootnoteReference"/>
          <w:szCs w:val="18"/>
        </w:rPr>
        <w:footnoteRef/>
      </w:r>
      <w:r w:rsidRPr="00AD0769">
        <w:t xml:space="preserve"> R. Longenecker, </w:t>
      </w:r>
      <w:r w:rsidRPr="00AD0769">
        <w:rPr>
          <w:i/>
          <w:iCs/>
        </w:rPr>
        <w:t>The Ministry and Message of Paul</w:t>
      </w:r>
      <w:r w:rsidRPr="00AD0769">
        <w:t xml:space="preserve">, Grand Rapids, MI: Zondervan, 1971. O trecere în revistă mai cuprinzătoare o oferă Kern, </w:t>
      </w:r>
      <w:r w:rsidRPr="00AD0769">
        <w:rPr>
          <w:i/>
          <w:iCs/>
        </w:rPr>
        <w:t>Rhetoric and Galatians</w:t>
      </w:r>
      <w:r w:rsidRPr="00AD0769">
        <w:t>, 91-92.</w:t>
      </w:r>
    </w:p>
  </w:footnote>
  <w:footnote w:id="88">
    <w:p w:rsidR="00027154" w:rsidRPr="00AD0769" w:rsidRDefault="00027154" w:rsidP="001B76BD">
      <w:pPr>
        <w:pStyle w:val="footnotes"/>
      </w:pPr>
      <w:r w:rsidRPr="00AD0769">
        <w:rPr>
          <w:rStyle w:val="FootnoteReference"/>
        </w:rPr>
        <w:footnoteRef/>
      </w:r>
      <w:r w:rsidRPr="00AD0769">
        <w:t xml:space="preserve"> </w:t>
      </w:r>
      <w:r w:rsidRPr="00AD0769">
        <w:rPr>
          <w:i/>
          <w:iCs/>
        </w:rPr>
        <w:t>Cf.</w:t>
      </w:r>
      <w:r w:rsidRPr="00AD0769">
        <w:t xml:space="preserve"> Chalmer E. Faw, „On the Writing of First Thessalonians”, </w:t>
      </w:r>
      <w:r w:rsidRPr="00AD0769">
        <w:rPr>
          <w:i/>
          <w:iCs/>
        </w:rPr>
        <w:t>JBL</w:t>
      </w:r>
      <w:r w:rsidRPr="00AD0769">
        <w:t xml:space="preserve"> 71 (1952) 217-25.</w:t>
      </w:r>
    </w:p>
  </w:footnote>
  <w:footnote w:id="89">
    <w:p w:rsidR="00027154" w:rsidRPr="00AD0769" w:rsidRDefault="00027154" w:rsidP="001B76BD">
      <w:pPr>
        <w:pStyle w:val="footnotes"/>
      </w:pPr>
      <w:r w:rsidRPr="00AD0769">
        <w:rPr>
          <w:rStyle w:val="FootnoteReference"/>
        </w:rPr>
        <w:footnoteRef/>
      </w:r>
      <w:r w:rsidRPr="00AD0769">
        <w:t xml:space="preserve"> N.L. Geisler, and W. E. Nix, </w:t>
      </w:r>
      <w:r w:rsidRPr="00AD0769">
        <w:rPr>
          <w:i/>
          <w:iCs/>
        </w:rPr>
        <w:t>A General Introduction to the Bible</w:t>
      </w:r>
      <w:r w:rsidRPr="00AD0769">
        <w:t>, (revised and expanded), (Chicago: Moody Press, 1968 (1986)), 188, 196.</w:t>
      </w:r>
    </w:p>
  </w:footnote>
  <w:footnote w:id="90">
    <w:p w:rsidR="00027154" w:rsidRPr="00DF1E72" w:rsidRDefault="00027154" w:rsidP="001B76BD">
      <w:pPr>
        <w:pStyle w:val="footnotes"/>
        <w:rPr>
          <w:lang w:val="de-DE"/>
        </w:rPr>
      </w:pPr>
      <w:r w:rsidRPr="00AD0769">
        <w:rPr>
          <w:rStyle w:val="FootnoteReference"/>
        </w:rPr>
        <w:footnoteRef/>
      </w:r>
      <w:r w:rsidRPr="00AD0769">
        <w:t xml:space="preserve"> </w:t>
      </w:r>
      <w:bookmarkStart w:id="101" w:name="note2"/>
      <w:bookmarkEnd w:id="101"/>
      <w:r w:rsidRPr="00AD0769">
        <w:t xml:space="preserve">U. Schnelle, </w:t>
      </w:r>
      <w:r w:rsidRPr="00AD0769">
        <w:rPr>
          <w:i/>
          <w:iCs/>
        </w:rPr>
        <w:t>The History and the Theology of the New Testament,</w:t>
      </w:r>
      <w:r w:rsidRPr="00AD0769">
        <w:t xml:space="preserve"> M.E. Boring (trad), (Minneapolis: Fortress Press, 1998), 43-55; W. G. Kümmel, „Das literarische und geschichtliche Problem des ersten Thessalonicherbriefes”, în </w:t>
      </w:r>
      <w:r w:rsidRPr="00AD0769">
        <w:rPr>
          <w:i/>
          <w:iCs/>
        </w:rPr>
        <w:t>Neotestamentica</w:t>
      </w:r>
      <w:r w:rsidRPr="00AD0769">
        <w:t xml:space="preserve"> </w:t>
      </w:r>
      <w:r w:rsidRPr="00AD0769">
        <w:rPr>
          <w:i/>
          <w:iCs/>
        </w:rPr>
        <w:t>et</w:t>
      </w:r>
      <w:r w:rsidRPr="00AD0769">
        <w:t xml:space="preserve"> </w:t>
      </w:r>
      <w:r w:rsidRPr="00AD0769">
        <w:rPr>
          <w:i/>
          <w:iCs/>
        </w:rPr>
        <w:t>Patristica</w:t>
      </w:r>
      <w:r w:rsidRPr="00AD0769">
        <w:t xml:space="preserve">, </w:t>
      </w:r>
      <w:r w:rsidRPr="00AD0769">
        <w:rPr>
          <w:i/>
          <w:iCs/>
        </w:rPr>
        <w:t>Freundesgabe</w:t>
      </w:r>
      <w:r w:rsidRPr="00AD0769">
        <w:t xml:space="preserve"> </w:t>
      </w:r>
      <w:r w:rsidRPr="00AD0769">
        <w:rPr>
          <w:i/>
          <w:iCs/>
        </w:rPr>
        <w:t>O</w:t>
      </w:r>
      <w:r w:rsidRPr="00AD0769">
        <w:t xml:space="preserve">. </w:t>
      </w:r>
      <w:r w:rsidRPr="00AD0769">
        <w:rPr>
          <w:i/>
          <w:iCs/>
        </w:rPr>
        <w:t>Cullman</w:t>
      </w:r>
      <w:r w:rsidRPr="00AD0769">
        <w:t xml:space="preserve"> </w:t>
      </w:r>
      <w:r w:rsidRPr="00AD0769">
        <w:rPr>
          <w:i/>
          <w:iCs/>
        </w:rPr>
        <w:t>zum</w:t>
      </w:r>
      <w:r w:rsidRPr="00AD0769">
        <w:t xml:space="preserve"> </w:t>
      </w:r>
      <w:r w:rsidRPr="00AD0769">
        <w:rPr>
          <w:i/>
          <w:iCs/>
        </w:rPr>
        <w:t>60</w:t>
      </w:r>
      <w:r w:rsidRPr="00AD0769">
        <w:t xml:space="preserve">. </w:t>
      </w:r>
      <w:r w:rsidRPr="00AD0769">
        <w:rPr>
          <w:i/>
          <w:iCs/>
        </w:rPr>
        <w:t>Geburtstag</w:t>
      </w:r>
      <w:r w:rsidRPr="00AD0769">
        <w:t xml:space="preserve"> </w:t>
      </w:r>
      <w:r w:rsidRPr="00AD0769">
        <w:rPr>
          <w:i/>
          <w:iCs/>
        </w:rPr>
        <w:t>überreicht</w:t>
      </w:r>
      <w:r w:rsidRPr="00AD0769">
        <w:t xml:space="preserve">, NovTest Suppl. VI, Leiden, 1962, 213-227, cf. C. Demke, „Theology and Literary Criticism in 1 Thessalonians”, </w:t>
      </w:r>
      <w:r w:rsidRPr="00AD0769">
        <w:rPr>
          <w:i/>
          <w:iCs/>
        </w:rPr>
        <w:t>JHC</w:t>
      </w:r>
      <w:r w:rsidRPr="00AD0769">
        <w:t xml:space="preserve"> 3/2 (1996), 194-214 (trad. </w:t>
      </w:r>
      <w:r w:rsidRPr="00C33329">
        <w:rPr>
          <w:lang w:val="de-DE"/>
        </w:rPr>
        <w:t xml:space="preserve">D.J. Doughty, din „Theologie und Literarkritik im 1 Thessalonicherbrief. </w:t>
      </w:r>
      <w:r w:rsidRPr="00DF1E72">
        <w:rPr>
          <w:lang w:val="de-DE"/>
        </w:rPr>
        <w:t xml:space="preserve">Ein Diskussionsbeitrag”, în G. Ebelin et. al (eds.), </w:t>
      </w:r>
      <w:r w:rsidRPr="00DF1E72">
        <w:rPr>
          <w:i/>
          <w:iCs/>
          <w:lang w:val="de-DE"/>
        </w:rPr>
        <w:t>Festschrift für Ernst Fuchs</w:t>
      </w:r>
      <w:r w:rsidRPr="00DF1E72">
        <w:rPr>
          <w:lang w:val="de-DE"/>
        </w:rPr>
        <w:t xml:space="preserve"> (Tübingen: J.C.B. Mohr, 1973), 103-124). </w:t>
      </w:r>
    </w:p>
  </w:footnote>
  <w:footnote w:id="91">
    <w:p w:rsidR="00027154" w:rsidRPr="000A26F7" w:rsidRDefault="00027154" w:rsidP="001B76BD">
      <w:pPr>
        <w:pStyle w:val="footnotes"/>
        <w:rPr>
          <w:lang w:val="de-DE"/>
        </w:rPr>
      </w:pPr>
      <w:r w:rsidRPr="00AD0769">
        <w:rPr>
          <w:rStyle w:val="FootnoteReference"/>
        </w:rPr>
        <w:footnoteRef/>
      </w:r>
      <w:r w:rsidRPr="000A26F7">
        <w:rPr>
          <w:lang w:val="de-DE"/>
        </w:rPr>
        <w:t xml:space="preserve"> Schema de faţă dezvoltă şi modifică o schemă retorică propusă de Frank W. Hughes.</w:t>
      </w:r>
    </w:p>
  </w:footnote>
  <w:footnote w:id="92">
    <w:p w:rsidR="00027154" w:rsidRPr="00AD0769" w:rsidRDefault="00027154" w:rsidP="001B76BD">
      <w:pPr>
        <w:pStyle w:val="footnotes"/>
      </w:pPr>
      <w:r w:rsidRPr="00AD0769">
        <w:rPr>
          <w:rStyle w:val="FootnoteReference"/>
        </w:rPr>
        <w:footnoteRef/>
      </w:r>
      <w:r w:rsidRPr="00AD0769">
        <w:t xml:space="preserve"> W. </w:t>
      </w:r>
      <w:r w:rsidRPr="00AD0769">
        <w:rPr>
          <w:rStyle w:val="footnoteCharChar"/>
        </w:rPr>
        <w:t xml:space="preserve">Barclay, </w:t>
      </w:r>
      <w:r w:rsidRPr="00AD0769">
        <w:rPr>
          <w:rStyle w:val="footnoteCharChar"/>
          <w:i/>
          <w:iCs/>
        </w:rPr>
        <w:t>Daily Study Bible Series:  The Letters to the Philippians, Colossians and Thessalonians</w:t>
      </w:r>
      <w:r w:rsidRPr="00AD0769">
        <w:rPr>
          <w:rStyle w:val="footnoteCharChar"/>
        </w:rPr>
        <w:t xml:space="preserve"> (Louisville, KY: </w:t>
      </w:r>
      <w:r w:rsidRPr="00AD0769">
        <w:t xml:space="preserve">Westminster John Knox Press, 1975), </w:t>
      </w:r>
      <w:r w:rsidRPr="00AD0769">
        <w:rPr>
          <w:rStyle w:val="footnoteCharChar"/>
        </w:rPr>
        <w:t>203.</w:t>
      </w:r>
    </w:p>
  </w:footnote>
  <w:footnote w:id="93">
    <w:p w:rsidR="00027154" w:rsidRPr="00AD0769" w:rsidRDefault="00027154" w:rsidP="001B76BD">
      <w:pPr>
        <w:pStyle w:val="footnotes"/>
      </w:pPr>
      <w:r w:rsidRPr="00AD0769">
        <w:rPr>
          <w:rStyle w:val="FootnoteReference"/>
        </w:rPr>
        <w:footnoteRef/>
      </w:r>
      <w:r w:rsidRPr="00AD0769">
        <w:t xml:space="preserve"> Folosirea pluralului la persoana întâi în 4:15-17, poate fi o indicaţie că Pavel se aştepta la o revenire în curând a lui Isus, dar nu neapărat, poate fi doar o figură de stil pentru identificarea cu tesalonicenii.</w:t>
      </w:r>
    </w:p>
  </w:footnote>
  <w:footnote w:id="94">
    <w:p w:rsidR="00027154" w:rsidRPr="00AD0769" w:rsidRDefault="00027154" w:rsidP="001B76BD">
      <w:pPr>
        <w:pStyle w:val="footnotes"/>
        <w:rPr>
          <w:rStyle w:val="footnoteCharChar"/>
        </w:rPr>
      </w:pPr>
      <w:r w:rsidRPr="00AD0769">
        <w:rPr>
          <w:rStyle w:val="FootnoteReference"/>
        </w:rPr>
        <w:footnoteRef/>
      </w:r>
      <w:r w:rsidRPr="00AD0769">
        <w:rPr>
          <w:rStyle w:val="footnoteCharChar"/>
        </w:rPr>
        <w:t xml:space="preserve"> În ce priveşte argumentele pentru prioritatea epistolelor, cf. în favoarea 1 Tesaloniceni (R. Jewett, </w:t>
      </w:r>
      <w:r w:rsidRPr="00AD0769">
        <w:rPr>
          <w:rStyle w:val="footnoteCharChar"/>
          <w:i/>
          <w:iCs/>
        </w:rPr>
        <w:t>The Thessalonian Correspondence: Pauline Rhetoric and Millenarian Piety</w:t>
      </w:r>
      <w:r w:rsidRPr="00AD0769">
        <w:rPr>
          <w:rStyle w:val="footnoteCharChar"/>
        </w:rPr>
        <w:t xml:space="preserve"> (Philadelphia, PA: Fortress Press, 1986), 24–30), iar în favoarea priorităţii 2 Tesaloniceni (C. A. Wanamaker, </w:t>
      </w:r>
      <w:r w:rsidRPr="00AD0769">
        <w:rPr>
          <w:rStyle w:val="footnoteCharChar"/>
          <w:i/>
          <w:iCs/>
        </w:rPr>
        <w:t>1 and 2 Thessalonians</w:t>
      </w:r>
      <w:r w:rsidRPr="00AD0769">
        <w:rPr>
          <w:rStyle w:val="footnoteCharChar"/>
        </w:rPr>
        <w:t xml:space="preserve"> (Grand Rapids, MI: Eerdmans, 1990), 37–45). </w:t>
      </w:r>
    </w:p>
  </w:footnote>
  <w:footnote w:id="95">
    <w:p w:rsidR="00027154" w:rsidRPr="00DF1E72" w:rsidRDefault="00027154" w:rsidP="001B76BD">
      <w:pPr>
        <w:pStyle w:val="footnotes"/>
        <w:rPr>
          <w:lang w:val="de-DE"/>
        </w:rPr>
      </w:pPr>
      <w:r w:rsidRPr="00AD0769">
        <w:rPr>
          <w:rStyle w:val="FootnoteReference"/>
        </w:rPr>
        <w:footnoteRef/>
      </w:r>
      <w:r w:rsidRPr="00AD0769">
        <w:t xml:space="preserve"> A. Loisy, The Birth of the Christian Religion, L.  Jacks (trad), (London: G. Allen &amp; Unwin, 1948), 20-21; B.D. Ehrman, Orthodox Corruption of Scripture: Effect of Early Christological Controversies on the Text of the New Testament (Chapell Hill, NC: UNC Press, 1996), 23. </w:t>
      </w:r>
      <w:r w:rsidRPr="00DF1E72">
        <w:rPr>
          <w:lang w:val="de-DE"/>
        </w:rPr>
        <w:t>Vezi, în general, Schmidt, Schrader, Mayerhof, De Wette, Kern, Baur.</w:t>
      </w:r>
    </w:p>
  </w:footnote>
  <w:footnote w:id="96">
    <w:p w:rsidR="00027154" w:rsidRPr="00DF1E72" w:rsidRDefault="00027154" w:rsidP="001B76BD">
      <w:pPr>
        <w:pStyle w:val="footnotes"/>
        <w:rPr>
          <w:lang w:val="de-DE"/>
        </w:rPr>
      </w:pPr>
      <w:r w:rsidRPr="00AD0769">
        <w:rPr>
          <w:rStyle w:val="FootnoteReference"/>
        </w:rPr>
        <w:footnoteRef/>
      </w:r>
      <w:r w:rsidRPr="00DF1E72">
        <w:rPr>
          <w:lang w:val="de-DE"/>
        </w:rPr>
        <w:t xml:space="preserve"> Autenticitatea paulină a scrisorii îşi are şi ea apărătorii ei (Reuss, Sabatier, Hofmann, Weiss, Zahn, Julicher, Farrar, Godet, Baljon, Moffat</w:t>
      </w:r>
      <w:r>
        <w:rPr>
          <w:lang w:val="de-DE"/>
        </w:rPr>
        <w:t xml:space="preserve"> etc.</w:t>
      </w:r>
      <w:r w:rsidRPr="00DF1E72">
        <w:rPr>
          <w:lang w:val="de-DE"/>
        </w:rPr>
        <w:t>).</w:t>
      </w:r>
    </w:p>
  </w:footnote>
  <w:footnote w:id="97">
    <w:p w:rsidR="00027154" w:rsidRPr="00DF1E72" w:rsidRDefault="00027154" w:rsidP="001B76BD">
      <w:pPr>
        <w:pStyle w:val="footnotes"/>
        <w:rPr>
          <w:lang w:val="fr-FR"/>
        </w:rPr>
      </w:pPr>
      <w:r w:rsidRPr="00AD0769">
        <w:rPr>
          <w:rStyle w:val="FootnoteReference"/>
        </w:rPr>
        <w:footnoteRef/>
      </w:r>
      <w:r w:rsidRPr="00DF1E72">
        <w:rPr>
          <w:lang w:val="fr-FR"/>
        </w:rPr>
        <w:t xml:space="preserve"> Prezentarea unor astfel de reguli pentru familia eficientă era u</w:t>
      </w:r>
      <w:r w:rsidRPr="00DF1E72">
        <w:rPr>
          <w:rFonts w:eastAsia="MS Mincho"/>
          <w:lang w:val="fr-FR"/>
        </w:rPr>
        <w:t xml:space="preserve">n subiect îndrăgit de autorii - şi cititorii - antici, </w:t>
      </w:r>
      <w:r w:rsidRPr="00DF1E72">
        <w:rPr>
          <w:rFonts w:eastAsia="MS Mincho"/>
          <w:i/>
          <w:iCs/>
          <w:lang w:val="fr-FR"/>
        </w:rPr>
        <w:t>cf.</w:t>
      </w:r>
      <w:r w:rsidRPr="00DF1E72">
        <w:rPr>
          <w:rFonts w:eastAsia="MS Mincho"/>
          <w:lang w:val="fr-FR"/>
        </w:rPr>
        <w:t xml:space="preserve"> Aristotel, </w:t>
      </w:r>
      <w:r w:rsidRPr="00DF1E72">
        <w:rPr>
          <w:rFonts w:eastAsia="MS Mincho"/>
          <w:i/>
          <w:iCs/>
          <w:lang w:val="fr-FR"/>
        </w:rPr>
        <w:t>Politica</w:t>
      </w:r>
      <w:r w:rsidRPr="00DF1E72">
        <w:rPr>
          <w:rFonts w:eastAsia="MS Mincho"/>
          <w:lang w:val="fr-FR"/>
        </w:rPr>
        <w:t xml:space="preserve"> 1.2.4-6).</w:t>
      </w:r>
    </w:p>
  </w:footnote>
  <w:footnote w:id="98">
    <w:p w:rsidR="00027154" w:rsidRPr="00DF1E72" w:rsidRDefault="00027154" w:rsidP="001B76BD">
      <w:pPr>
        <w:pStyle w:val="footnotes"/>
        <w:rPr>
          <w:lang w:val="de-DE"/>
        </w:rPr>
      </w:pPr>
      <w:r w:rsidRPr="00AD0769">
        <w:rPr>
          <w:rStyle w:val="FootnoteReference"/>
        </w:rPr>
        <w:footnoteRef/>
      </w:r>
      <w:r w:rsidRPr="00DF1E72">
        <w:rPr>
          <w:lang w:val="de-DE"/>
        </w:rPr>
        <w:t xml:space="preserve"> </w:t>
      </w:r>
      <w:r w:rsidRPr="00AD0769">
        <w:rPr>
          <w:rStyle w:val="footnoteCharChar"/>
          <w:rFonts w:eastAsia="MS Mincho"/>
        </w:rPr>
        <w:t xml:space="preserve">H.G.A. Ewald, </w:t>
      </w:r>
      <w:r w:rsidRPr="00AD0769">
        <w:rPr>
          <w:rStyle w:val="footnoteCharChar"/>
          <w:rFonts w:eastAsia="MS Mincho"/>
          <w:i/>
          <w:iCs/>
        </w:rPr>
        <w:t>Die Lehre der Bibel van Gott, oder Theologie des Allen und Neuen Bundes</w:t>
      </w:r>
      <w:r w:rsidRPr="00AD0769">
        <w:rPr>
          <w:rStyle w:val="footnoteCharChar"/>
          <w:rFonts w:eastAsia="MS Mincho"/>
        </w:rPr>
        <w:t xml:space="preserve">, 4 vols., (Leipzig: F.C.W. Vogel, 1871-6). W. M. L. de Wette, </w:t>
      </w:r>
      <w:r w:rsidRPr="00AD0769">
        <w:rPr>
          <w:rStyle w:val="footnoteCharChar"/>
          <w:rFonts w:eastAsia="MS Mincho"/>
          <w:i/>
          <w:iCs/>
        </w:rPr>
        <w:t>Biblische Dogmatik des Alten und Neuen Testaments</w:t>
      </w:r>
      <w:r w:rsidRPr="00AD0769">
        <w:rPr>
          <w:rStyle w:val="footnoteCharChar"/>
          <w:rFonts w:eastAsia="MS Mincho"/>
        </w:rPr>
        <w:t xml:space="preserve">, 1813. </w:t>
      </w:r>
    </w:p>
  </w:footnote>
  <w:footnote w:id="99">
    <w:p w:rsidR="00027154" w:rsidRPr="00AD0769" w:rsidRDefault="00027154" w:rsidP="001B76BD">
      <w:pPr>
        <w:pStyle w:val="footnotes"/>
      </w:pPr>
      <w:r w:rsidRPr="00AD0769">
        <w:rPr>
          <w:rStyle w:val="FootnoteReference"/>
        </w:rPr>
        <w:footnoteRef/>
      </w:r>
      <w:r w:rsidRPr="00AD0769">
        <w:t xml:space="preserve"> </w:t>
      </w:r>
      <w:r w:rsidRPr="00AD0769">
        <w:rPr>
          <w:rStyle w:val="footnoteCharChar"/>
        </w:rPr>
        <w:t xml:space="preserve">F.C. Synge asociază o astfel de succesiune Efeseni-Coloseni, cu o paternitate paulină discutabilă pentru Epistola către Coloseni, cf. Synge, </w:t>
      </w:r>
      <w:r w:rsidRPr="00AD0769">
        <w:rPr>
          <w:rStyle w:val="footnoteCharChar"/>
          <w:i/>
          <w:iCs/>
        </w:rPr>
        <w:t>Philippians and Colossians</w:t>
      </w:r>
      <w:r w:rsidRPr="00AD0769">
        <w:rPr>
          <w:rStyle w:val="footnoteCharChar"/>
        </w:rPr>
        <w:t xml:space="preserve"> (1951), 51–57; vezi şi J. Coutts, „The Relationship between Ephesians and Colossians”, </w:t>
      </w:r>
      <w:r w:rsidRPr="00AD0769">
        <w:rPr>
          <w:rStyle w:val="footnoteCharChar"/>
          <w:i/>
          <w:iCs/>
        </w:rPr>
        <w:t>NTS</w:t>
      </w:r>
      <w:r w:rsidRPr="00AD0769">
        <w:rPr>
          <w:rStyle w:val="footnoteCharChar"/>
        </w:rPr>
        <w:t xml:space="preserve"> 4 (1957–8), 201–207; citat de D. Guthrie, </w:t>
      </w:r>
      <w:r w:rsidRPr="00AD0769">
        <w:rPr>
          <w:rStyle w:val="footnoteCharChar"/>
          <w:i/>
          <w:iCs/>
        </w:rPr>
        <w:t>New Testament Introduction</w:t>
      </w:r>
      <w:r w:rsidRPr="00AD0769">
        <w:rPr>
          <w:rStyle w:val="footnoteCharChar"/>
        </w:rPr>
        <w:t xml:space="preserve"> (Downers Grove, IL: Intervarsity, 1990; format electronic Logos Research System, 1996), 574.</w:t>
      </w:r>
    </w:p>
  </w:footnote>
  <w:footnote w:id="100">
    <w:p w:rsidR="00027154" w:rsidRPr="00AD0769" w:rsidRDefault="00027154" w:rsidP="001B76BD">
      <w:pPr>
        <w:pStyle w:val="footnotes"/>
      </w:pPr>
      <w:r w:rsidRPr="00AD0769">
        <w:rPr>
          <w:rStyle w:val="FootnoteReference"/>
        </w:rPr>
        <w:footnoteRef/>
      </w:r>
      <w:r w:rsidRPr="00AD0769">
        <w:t xml:space="preserve">  </w:t>
      </w:r>
      <w:r w:rsidRPr="00AD0769">
        <w:rPr>
          <w:rStyle w:val="footnoteCharChar"/>
        </w:rPr>
        <w:t xml:space="preserve">W. G. Kümmel, </w:t>
      </w:r>
      <w:r w:rsidRPr="00AD0769">
        <w:rPr>
          <w:rStyle w:val="footnoteCharChar"/>
          <w:i/>
          <w:iCs/>
        </w:rPr>
        <w:t>Introduction to the New Testament</w:t>
      </w:r>
      <w:r w:rsidRPr="00AD0769">
        <w:rPr>
          <w:rStyle w:val="footnoteCharChar"/>
        </w:rPr>
        <w:t xml:space="preserve"> (London: SCM Press, 1975), 366. </w:t>
      </w:r>
    </w:p>
  </w:footnote>
  <w:footnote w:id="101">
    <w:p w:rsidR="00027154" w:rsidRPr="00AD0769" w:rsidRDefault="00027154" w:rsidP="001B76BD">
      <w:pPr>
        <w:pStyle w:val="footnotes"/>
      </w:pPr>
      <w:r w:rsidRPr="00AD0769">
        <w:rPr>
          <w:rStyle w:val="FootnoteReference"/>
          <w:szCs w:val="18"/>
        </w:rPr>
        <w:footnoteRef/>
      </w:r>
      <w:r w:rsidRPr="00AD0769">
        <w:t xml:space="preserve"> O scurtă listă a studiilor de referinţă ar trebui să includă: D</w:t>
      </w:r>
      <w:r w:rsidRPr="00AD0769">
        <w:rPr>
          <w:rFonts w:eastAsia="MS Mincho"/>
        </w:rPr>
        <w:t xml:space="preserve">. Guthrie, </w:t>
      </w:r>
      <w:r w:rsidRPr="00AD0769">
        <w:rPr>
          <w:rFonts w:eastAsia="MS Mincho"/>
          <w:i/>
          <w:iCs/>
        </w:rPr>
        <w:t>New Testament Introduction</w:t>
      </w:r>
      <w:r w:rsidRPr="00AD0769">
        <w:rPr>
          <w:rFonts w:eastAsia="MS Mincho"/>
        </w:rPr>
        <w:t xml:space="preserve"> (Leicester, UK: Apollos, 1990), 479-521; </w:t>
      </w:r>
      <w:r w:rsidRPr="00AD0769">
        <w:rPr>
          <w:lang w:eastAsia="ro-RO"/>
        </w:rPr>
        <w:t xml:space="preserve">D.A. Carson, D.J. Moo şi L. Morris, </w:t>
      </w:r>
      <w:r w:rsidRPr="00AD0769">
        <w:rPr>
          <w:i/>
          <w:iCs/>
          <w:lang w:eastAsia="ro-RO"/>
        </w:rPr>
        <w:t>An Introduction to the New Testament</w:t>
      </w:r>
      <w:r w:rsidRPr="00AD0769">
        <w:rPr>
          <w:lang w:eastAsia="ro-RO"/>
        </w:rPr>
        <w:t xml:space="preserve"> (Grand Rapids, MI: Zondervan, 1992); </w:t>
      </w:r>
      <w:r w:rsidRPr="00AD0769">
        <w:rPr>
          <w:rFonts w:eastAsia="MS Mincho"/>
        </w:rPr>
        <w:t xml:space="preserve">T. K. Abbott, </w:t>
      </w:r>
      <w:r w:rsidRPr="00AD0769">
        <w:rPr>
          <w:rFonts w:eastAsia="MS Mincho"/>
          <w:i/>
          <w:iCs/>
        </w:rPr>
        <w:t>A Critical and Exegetical Commentary on the Epistles to the Ephesians and to the Colossians</w:t>
      </w:r>
      <w:r w:rsidRPr="00AD0769">
        <w:rPr>
          <w:rFonts w:eastAsia="MS Mincho"/>
        </w:rPr>
        <w:t xml:space="preserve"> (ICC, Edinburgh: T&amp;T Clark, 1897), i-xxiii (despre mărturia Părinţilor Bisericii, </w:t>
      </w:r>
      <w:r w:rsidRPr="00AD0769">
        <w:rPr>
          <w:rFonts w:eastAsia="MS Mincho"/>
          <w:i/>
          <w:iCs/>
        </w:rPr>
        <w:t>cf.</w:t>
      </w:r>
      <w:r w:rsidRPr="00AD0769">
        <w:rPr>
          <w:rFonts w:eastAsia="MS Mincho"/>
        </w:rPr>
        <w:t xml:space="preserve"> ix-xiii). F.F. </w:t>
      </w:r>
      <w:r w:rsidRPr="00AD0769">
        <w:rPr>
          <w:lang w:eastAsia="ro-RO"/>
        </w:rPr>
        <w:t xml:space="preserve">Bruce, </w:t>
      </w:r>
      <w:r w:rsidRPr="00AD0769">
        <w:rPr>
          <w:i/>
          <w:iCs/>
          <w:lang w:eastAsia="ro-RO"/>
        </w:rPr>
        <w:t>The Epistles to the Colossians, to Philemon, and to the Ephesians</w:t>
      </w:r>
      <w:r w:rsidRPr="00AD0769">
        <w:rPr>
          <w:lang w:eastAsia="ro-RO"/>
        </w:rPr>
        <w:t xml:space="preserve"> (Grand Rapids, MI: Eerdmans, 1993). T. O'Brien, </w:t>
      </w:r>
      <w:r w:rsidRPr="00AD0769">
        <w:rPr>
          <w:i/>
          <w:iCs/>
          <w:lang w:eastAsia="ro-RO"/>
        </w:rPr>
        <w:t>The Letter to the Ephesians</w:t>
      </w:r>
      <w:r w:rsidRPr="00AD0769">
        <w:rPr>
          <w:lang w:eastAsia="ro-RO"/>
        </w:rPr>
        <w:t xml:space="preserve"> (Grand Rapids, MI: Eerdmans, 1999), xxxiii; M. Barth, </w:t>
      </w:r>
      <w:r w:rsidRPr="00AD0769">
        <w:rPr>
          <w:i/>
          <w:iCs/>
          <w:lang w:eastAsia="ro-RO"/>
        </w:rPr>
        <w:t>Ephesians</w:t>
      </w:r>
      <w:r w:rsidRPr="00AD0769">
        <w:rPr>
          <w:lang w:eastAsia="ro-RO"/>
        </w:rPr>
        <w:t xml:space="preserve"> (New York: Doubleday, 1974); F.W. Beare, </w:t>
      </w:r>
      <w:r w:rsidRPr="00AD0769">
        <w:rPr>
          <w:i/>
          <w:iCs/>
          <w:lang w:eastAsia="ro-RO"/>
        </w:rPr>
        <w:t>Ephesians</w:t>
      </w:r>
      <w:r w:rsidRPr="00AD0769">
        <w:rPr>
          <w:lang w:eastAsia="ro-RO"/>
        </w:rPr>
        <w:t xml:space="preserve"> (Nashville, TN: Abingdon, 1953); R.P. Martin, </w:t>
      </w:r>
      <w:r w:rsidRPr="00AD0769">
        <w:rPr>
          <w:i/>
          <w:iCs/>
          <w:lang w:eastAsia="ro-RO"/>
        </w:rPr>
        <w:t>Ephesians</w:t>
      </w:r>
      <w:r w:rsidRPr="00AD0769">
        <w:rPr>
          <w:lang w:eastAsia="ro-RO"/>
        </w:rPr>
        <w:t xml:space="preserve"> (Nashville, TN: Broadman, 1971); H. Chadwick, </w:t>
      </w:r>
      <w:r w:rsidRPr="00AD0769">
        <w:rPr>
          <w:i/>
          <w:iCs/>
          <w:lang w:eastAsia="ro-RO"/>
        </w:rPr>
        <w:t>Ephesians</w:t>
      </w:r>
      <w:r w:rsidRPr="00AD0769">
        <w:rPr>
          <w:lang w:eastAsia="ro-RO"/>
        </w:rPr>
        <w:t xml:space="preserve">, (London: Nelson, 1962); O.M.T. O'Donovan, </w:t>
      </w:r>
      <w:r w:rsidRPr="00AD0769">
        <w:rPr>
          <w:i/>
          <w:iCs/>
          <w:lang w:eastAsia="ro-RO"/>
        </w:rPr>
        <w:t>Style and Genre in Ephesians</w:t>
      </w:r>
      <w:r w:rsidRPr="00AD0769">
        <w:rPr>
          <w:lang w:eastAsia="ro-RO"/>
        </w:rPr>
        <w:t xml:space="preserve">, </w:t>
      </w:r>
      <w:r w:rsidRPr="00AD0769">
        <w:rPr>
          <w:i/>
          <w:iCs/>
          <w:lang w:eastAsia="ro-RO"/>
        </w:rPr>
        <w:t>TSB</w:t>
      </w:r>
      <w:r w:rsidRPr="00AD0769">
        <w:rPr>
          <w:lang w:eastAsia="ro-RO"/>
        </w:rPr>
        <w:t xml:space="preserve"> 64 (1972) 12-16; C.L. Mitton, </w:t>
      </w:r>
      <w:r w:rsidRPr="00AD0769">
        <w:rPr>
          <w:i/>
          <w:iCs/>
          <w:lang w:eastAsia="ro-RO"/>
        </w:rPr>
        <w:t xml:space="preserve">Ephesians </w:t>
      </w:r>
      <w:r w:rsidRPr="00AD0769">
        <w:rPr>
          <w:lang w:eastAsia="ro-RO"/>
        </w:rPr>
        <w:t>(London: Marshall, Morgan and Scott, 1976)</w:t>
      </w:r>
      <w:r>
        <w:rPr>
          <w:lang w:eastAsia="ro-RO"/>
        </w:rPr>
        <w:t xml:space="preserve"> etc.</w:t>
      </w:r>
      <w:r w:rsidRPr="00AD0769">
        <w:rPr>
          <w:lang w:eastAsia="ro-RO"/>
        </w:rPr>
        <w:t xml:space="preserve"> cf. </w:t>
      </w:r>
      <w:r w:rsidRPr="00AD0769">
        <w:rPr>
          <w:rFonts w:eastAsia="MS Mincho"/>
        </w:rPr>
        <w:t xml:space="preserve">D. Malick, </w:t>
      </w:r>
      <w:r w:rsidRPr="00AD0769">
        <w:rPr>
          <w:rFonts w:eastAsia="MS Mincho"/>
          <w:sz w:val="18"/>
          <w:szCs w:val="18"/>
        </w:rPr>
        <w:t>http://www.bible.org</w:t>
      </w:r>
      <w:r w:rsidRPr="00AD0769">
        <w:rPr>
          <w:rFonts w:eastAsia="MS Mincho"/>
        </w:rPr>
        <w:t xml:space="preserve">, Sept. 2000; </w:t>
      </w:r>
      <w:r w:rsidRPr="00AD0769">
        <w:t xml:space="preserve">D. Wallace, </w:t>
      </w:r>
      <w:r w:rsidRPr="00AD0769">
        <w:rPr>
          <w:noProof/>
          <w:sz w:val="18"/>
          <w:szCs w:val="18"/>
        </w:rPr>
        <w:t>www.bible.org/docs/sopabox/ephotl.htm</w:t>
      </w:r>
      <w:r w:rsidRPr="00AD0769">
        <w:rPr>
          <w:noProof/>
        </w:rPr>
        <w:t xml:space="preserve">, F. Just, S. J. </w:t>
      </w:r>
      <w:r w:rsidRPr="00AD0769">
        <w:rPr>
          <w:u w:val="single"/>
          <w:lang w:eastAsia="ro-RO"/>
        </w:rPr>
        <w:t>clawww.lmu. edu/faculty/fjust/Bible/NTLetters.htm</w:t>
      </w:r>
      <w:r>
        <w:rPr>
          <w:lang w:eastAsia="ro-RO"/>
        </w:rPr>
        <w:t xml:space="preserve"> etc.</w:t>
      </w:r>
    </w:p>
  </w:footnote>
  <w:footnote w:id="102">
    <w:p w:rsidR="00027154" w:rsidRPr="00AD0769" w:rsidRDefault="00027154" w:rsidP="001B76BD">
      <w:pPr>
        <w:pStyle w:val="footnotes"/>
      </w:pPr>
      <w:r w:rsidRPr="00AD0769">
        <w:rPr>
          <w:rStyle w:val="FootnoteReference"/>
          <w:sz w:val="20"/>
        </w:rPr>
        <w:footnoteRef/>
      </w:r>
      <w:r w:rsidRPr="00AD0769">
        <w:t xml:space="preserve"> F.F. Bruce, Benoit, K. Barth, şi alţii apără originea paulină, dar o serie de autori cum sunt H. Conzelmann, F.W. Beare, E. Käsemann, R. Schnackenburg</w:t>
      </w:r>
      <w:r>
        <w:t xml:space="preserve"> etc.</w:t>
      </w:r>
      <w:r w:rsidRPr="00AD0769">
        <w:t>, obiectează pe motive de stil, vocabular teologic, şi conţinut, şi argumentează în favoarea pseudonimităţii.</w:t>
      </w:r>
    </w:p>
  </w:footnote>
  <w:footnote w:id="103">
    <w:p w:rsidR="00027154" w:rsidRPr="00AD0769" w:rsidRDefault="00027154" w:rsidP="001B76BD">
      <w:pPr>
        <w:pStyle w:val="footnotes"/>
      </w:pPr>
      <w:r w:rsidRPr="00AD0769">
        <w:rPr>
          <w:rStyle w:val="FootnoteReference"/>
          <w:szCs w:val="18"/>
        </w:rPr>
        <w:footnoteRef/>
      </w:r>
      <w:r w:rsidRPr="00AD0769">
        <w:t xml:space="preserve"> Cinci manuscrise timpurii, </w:t>
      </w:r>
      <w:r w:rsidRPr="00AD0769">
        <w:rPr>
          <w:rFonts w:eastAsia="MS Mincho"/>
        </w:rPr>
        <w:t xml:space="preserve">din tradiţia alexandrină, P46 [200], </w:t>
      </w:r>
      <w:r w:rsidRPr="00AD0769">
        <w:rPr>
          <w:rFonts w:ascii="HebraicaII" w:eastAsia="MS Mincho" w:hAnsi="HebraicaII"/>
        </w:rPr>
        <w:t>a</w:t>
      </w:r>
      <w:r w:rsidRPr="00AD0769">
        <w:rPr>
          <w:rFonts w:eastAsia="MS Mincho"/>
        </w:rPr>
        <w:t xml:space="preserve"> [400], B [400], 424c, 1739, nu conţin această referinţă (cf. B. M. Metzger, </w:t>
      </w:r>
      <w:r w:rsidRPr="00AD0769">
        <w:rPr>
          <w:rFonts w:eastAsia="MS Mincho"/>
          <w:i/>
          <w:iCs/>
        </w:rPr>
        <w:t>A Textual Commentary on the New Testament</w:t>
      </w:r>
      <w:r w:rsidRPr="00AD0769">
        <w:rPr>
          <w:rFonts w:eastAsia="MS Mincho"/>
        </w:rPr>
        <w:t xml:space="preserve"> (London: UBS, 1971), 601).</w:t>
      </w:r>
    </w:p>
  </w:footnote>
  <w:footnote w:id="104">
    <w:p w:rsidR="00027154" w:rsidRPr="00AD0769" w:rsidRDefault="00027154" w:rsidP="001B76BD">
      <w:pPr>
        <w:pStyle w:val="footnotes"/>
      </w:pPr>
      <w:r w:rsidRPr="00AD0769">
        <w:rPr>
          <w:rStyle w:val="FootnoteReference"/>
          <w:szCs w:val="18"/>
        </w:rPr>
        <w:footnoteRef/>
      </w:r>
      <w:r w:rsidRPr="00AD0769">
        <w:t xml:space="preserve"> O situaţie similară apare şi în cazul Romani 1:7 în mss. </w:t>
      </w:r>
      <w:r w:rsidRPr="00AD0769">
        <w:rPr>
          <w:rFonts w:eastAsia="MS Mincho"/>
        </w:rPr>
        <w:t xml:space="preserve">G [900], 1908 [1100], şi 1739, din care lipseşte adresa „din Roma”. Similar, s-a avansat ipoteza că adresa „în / din Efes”, a fost adăugată de copişti pentru că Efesul era oraşul major din regiune (Abbott, </w:t>
      </w:r>
      <w:r w:rsidRPr="00AD0769">
        <w:rPr>
          <w:rFonts w:eastAsia="MS Mincho"/>
          <w:i/>
          <w:iCs/>
        </w:rPr>
        <w:t>Ephesians</w:t>
      </w:r>
      <w:r w:rsidRPr="00AD0769">
        <w:rPr>
          <w:rFonts w:eastAsia="MS Mincho"/>
        </w:rPr>
        <w:t xml:space="preserve">, i-ix).  </w:t>
      </w:r>
    </w:p>
  </w:footnote>
  <w:footnote w:id="105">
    <w:p w:rsidR="00027154" w:rsidRPr="00AD0769" w:rsidRDefault="00027154" w:rsidP="001B76BD">
      <w:pPr>
        <w:pStyle w:val="footnotes"/>
      </w:pPr>
      <w:r w:rsidRPr="00AD0769">
        <w:rPr>
          <w:rStyle w:val="FootnoteReference"/>
          <w:szCs w:val="18"/>
        </w:rPr>
        <w:footnoteRef/>
      </w:r>
      <w:r w:rsidRPr="00AD0769">
        <w:t xml:space="preserve"> </w:t>
      </w:r>
      <w:r w:rsidRPr="00AD0769">
        <w:rPr>
          <w:rFonts w:eastAsia="MS Mincho"/>
        </w:rPr>
        <w:t xml:space="preserve">Abbott, </w:t>
      </w:r>
      <w:r w:rsidRPr="00AD0769">
        <w:rPr>
          <w:rFonts w:eastAsia="MS Mincho"/>
          <w:i/>
          <w:iCs/>
        </w:rPr>
        <w:t>Ephesians</w:t>
      </w:r>
      <w:r w:rsidRPr="00AD0769">
        <w:rPr>
          <w:rFonts w:eastAsia="MS Mincho"/>
        </w:rPr>
        <w:t>, xxix-xxxi.</w:t>
      </w:r>
    </w:p>
  </w:footnote>
  <w:footnote w:id="106">
    <w:p w:rsidR="00027154" w:rsidRPr="00AD0769" w:rsidRDefault="00027154" w:rsidP="001B76BD">
      <w:pPr>
        <w:pStyle w:val="footnotes"/>
      </w:pPr>
      <w:r w:rsidRPr="00AD0769">
        <w:rPr>
          <w:rStyle w:val="FootnoteReference"/>
        </w:rPr>
        <w:footnoteRef/>
      </w:r>
      <w:r w:rsidRPr="00AD0769">
        <w:t xml:space="preserve">  Binecuvântarea de tip evreiesc şi mulţumirea de tip grecesc sunt două secţiuni distincte în cadrul acestei rugăciuni din </w:t>
      </w:r>
      <w:r w:rsidRPr="00AD0769">
        <w:rPr>
          <w:i/>
          <w:iCs/>
        </w:rPr>
        <w:t>proemium.</w:t>
      </w:r>
      <w:r w:rsidRPr="00AD0769">
        <w:t xml:space="preserve"> Ele sunt construite asemănător: o rugăciune principală (3-6; 15-19) şi un imn hristologic final (7-14; 20-23). </w:t>
      </w:r>
    </w:p>
  </w:footnote>
  <w:footnote w:id="107">
    <w:p w:rsidR="00027154" w:rsidRPr="00DF1E72" w:rsidRDefault="00027154" w:rsidP="001B76BD">
      <w:pPr>
        <w:pStyle w:val="footnotes"/>
        <w:rPr>
          <w:lang w:val="fr-FR"/>
        </w:rPr>
      </w:pPr>
      <w:r w:rsidRPr="00AD0769">
        <w:rPr>
          <w:rStyle w:val="FootnoteReference"/>
        </w:rPr>
        <w:footnoteRef/>
      </w:r>
      <w:r w:rsidRPr="00AD0769">
        <w:t xml:space="preserve"> Pavel arată că Dumnezeu a dărâmat prin Hristos bariera istorică dintre spiritualitatea evreiască, bazată pe revelaţie, şi cea a Neamurilor, pierdute în întuneric, în neştiinţă, şi lipsite de nădejde. Prin trupul lui Hristos s-a făcut pace între cele două neamuri omeneşti, care au devenit una, </w:t>
      </w:r>
      <w:r w:rsidRPr="00AD0769">
        <w:rPr>
          <w:rFonts w:ascii="EGreek" w:hAnsi="EGreek"/>
        </w:rPr>
        <w:t>eJn</w:t>
      </w:r>
      <w:r w:rsidRPr="00AD0769">
        <w:t xml:space="preserve">, o realitate nouă – poporul lui Dumnezeu, şi care au fost împăcate, ca atare – prin aceeaşi jertfă – şi cu Dumnezeu. </w:t>
      </w:r>
      <w:r w:rsidRPr="00DF1E72">
        <w:rPr>
          <w:lang w:val="fr-FR"/>
        </w:rPr>
        <w:t>Neamurile au ajuns astfel membri în casa lui Dumnezeu, cetăţeni cu sfinţii, un singur Templu al lui Dumnezeu, cu evreii. Unitatea Bisericii este asigurată de Hristos dar şi de Duhul Sfânt (2:17-18, 22).</w:t>
      </w:r>
    </w:p>
  </w:footnote>
  <w:footnote w:id="108">
    <w:p w:rsidR="00027154" w:rsidRPr="00DF1E72" w:rsidRDefault="00027154" w:rsidP="001B76BD">
      <w:pPr>
        <w:pStyle w:val="footnotes"/>
        <w:rPr>
          <w:lang w:val="fr-FR"/>
        </w:rPr>
      </w:pPr>
      <w:r w:rsidRPr="00AD0769">
        <w:rPr>
          <w:rStyle w:val="FootnoteReference"/>
        </w:rPr>
        <w:footnoteRef/>
      </w:r>
      <w:r w:rsidRPr="00DF1E72">
        <w:rPr>
          <w:lang w:val="fr-FR"/>
        </w:rPr>
        <w:t xml:space="preserve"> Acest pasaj este una din parantezele cele mai lungi ale lui Pavel (2-13) şi se referă la taina mântuirii Neamurilor, împreună cu evreii, o taină revelată acum prin Duhul (5). Această manifestare a înţelepciunii lui Dumnezeu a luat prin surprindere chiar şi lumea cerească (9-11; tema este prezentă şi în Evrei 1-2 şi 1 Petru 1:10-13). Pavel încheie rugăciunea cu o doxologie care aminteşte de Romani 8:32-36.</w:t>
      </w:r>
    </w:p>
  </w:footnote>
  <w:footnote w:id="109">
    <w:p w:rsidR="00027154" w:rsidRPr="00DF1E72" w:rsidRDefault="00027154" w:rsidP="001B76BD">
      <w:pPr>
        <w:pStyle w:val="footnotes"/>
        <w:rPr>
          <w:lang w:val="fr-FR"/>
        </w:rPr>
      </w:pPr>
      <w:r w:rsidRPr="00AD0769">
        <w:rPr>
          <w:rStyle w:val="FootnoteReference"/>
        </w:rPr>
        <w:footnoteRef/>
      </w:r>
      <w:r w:rsidRPr="00DF1E72">
        <w:rPr>
          <w:lang w:val="fr-FR"/>
        </w:rPr>
        <w:t xml:space="preserve"> După capitolul 2, şi capitolul 4 din Efeseni poate fi numit un capitol al unităţii Bisericii (cf. 2-6, 13, 16). Gândirea este asemănătoare cu cea din 1 Corinteni: Biserica este un trup în unitate, Domnul dă daruri şi lucrători Bisericii. În acelaşi timp, se observă că stilul celui de al doilea argument teologic din Efeseni (4:1-5:2) ia forma unei sfătuiri (</w:t>
      </w:r>
      <w:r w:rsidRPr="00DF1E72">
        <w:rPr>
          <w:i/>
          <w:iCs/>
          <w:lang w:val="fr-FR"/>
        </w:rPr>
        <w:t>exhortatio</w:t>
      </w:r>
      <w:r w:rsidRPr="00DF1E72">
        <w:rPr>
          <w:lang w:val="fr-FR"/>
        </w:rPr>
        <w:t xml:space="preserve">). De fapt, în Efeseni, împărţirea strictă argumentului este dificilă pentru că elementele de </w:t>
      </w:r>
      <w:r w:rsidRPr="00DF1E72">
        <w:rPr>
          <w:i/>
          <w:iCs/>
          <w:lang w:val="fr-FR"/>
        </w:rPr>
        <w:t>narratio, probatio</w:t>
      </w:r>
      <w:r w:rsidRPr="00DF1E72">
        <w:rPr>
          <w:lang w:val="fr-FR"/>
        </w:rPr>
        <w:t xml:space="preserve"> şi </w:t>
      </w:r>
      <w:r w:rsidRPr="00DF1E72">
        <w:rPr>
          <w:i/>
          <w:iCs/>
          <w:lang w:val="fr-FR"/>
        </w:rPr>
        <w:t>exhortatio</w:t>
      </w:r>
      <w:r w:rsidRPr="00DF1E72">
        <w:rPr>
          <w:lang w:val="fr-FR"/>
        </w:rPr>
        <w:t xml:space="preserve"> sunt suprapuse, amestecate.</w:t>
      </w:r>
    </w:p>
  </w:footnote>
  <w:footnote w:id="110">
    <w:p w:rsidR="00027154" w:rsidRPr="00DF1E72" w:rsidRDefault="00027154" w:rsidP="001B76BD">
      <w:pPr>
        <w:pStyle w:val="footnotes"/>
        <w:rPr>
          <w:lang w:val="fr-FR"/>
        </w:rPr>
      </w:pPr>
      <w:r w:rsidRPr="00AD0769">
        <w:rPr>
          <w:rStyle w:val="FootnoteReference"/>
        </w:rPr>
        <w:footnoteRef/>
      </w:r>
      <w:r w:rsidRPr="00DF1E72">
        <w:rPr>
          <w:lang w:val="fr-FR"/>
        </w:rPr>
        <w:t xml:space="preserve"> Ca să arate că această nouă identitate, de creştini, îi obligă la o viaţă curată, ruptă de trecut, Pavel foloseşte imaginea celebră a îmbrăcării cu omul cel nou şi a dezbrăcării de omul cel vechi (4:22-24) şi citează una din vorbele lor despre mânie, foarte posibil un citat din Ps. 4:4, LXX [„mâniaţi-vă şi nu păcătuiţi”], pe care, însă, el îl supune unor constrângeri suplimentare („să n-apună soarele peste mânia voastră) - textul pare un ecou al recomandărilor finale pentru Neamuri, ale conciliului apostolic din Fapte 15, anul 49 dH. Viaţa nouă cuprinde ferirea de adulter, trăirea în dragoste, în puritate, ferirea de lăcomie, de dezbinări, de certuri şi de mânii, de răutate, de erezii, de vorbe murdare</w:t>
      </w:r>
      <w:r>
        <w:rPr>
          <w:lang w:val="fr-FR"/>
        </w:rPr>
        <w:t xml:space="preserve"> etc.</w:t>
      </w:r>
    </w:p>
  </w:footnote>
  <w:footnote w:id="111">
    <w:p w:rsidR="00027154" w:rsidRPr="00DF1E72" w:rsidRDefault="00027154" w:rsidP="001B76BD">
      <w:pPr>
        <w:pStyle w:val="footnotes"/>
        <w:rPr>
          <w:lang w:val="fr-FR"/>
        </w:rPr>
      </w:pPr>
      <w:r w:rsidRPr="00AD0769">
        <w:rPr>
          <w:rStyle w:val="FootnoteReference"/>
        </w:rPr>
        <w:footnoteRef/>
      </w:r>
      <w:r w:rsidRPr="00DF1E72">
        <w:rPr>
          <w:lang w:val="fr-FR"/>
        </w:rPr>
        <w:t xml:space="preserve"> Casa credincioasă cuprindea familia de bază dar şi slujitorii (sclavii şi sclavele), întreaga unitate socială şi economică. Relaţiile noi trebuie să se vadă la toate nivelurile, soţ-soţie, părinţi-copii, stăpâni-slujitori. Ideea subînţeleasă este aceea că familia creştină trebuie să aibă o mărturie bună în lume.</w:t>
      </w:r>
    </w:p>
  </w:footnote>
  <w:footnote w:id="112">
    <w:p w:rsidR="00027154" w:rsidRPr="00AD0769" w:rsidRDefault="00027154" w:rsidP="001B76BD">
      <w:pPr>
        <w:pStyle w:val="footnotes"/>
      </w:pPr>
      <w:r w:rsidRPr="00AD0769">
        <w:rPr>
          <w:rStyle w:val="FootnoteReference"/>
          <w:sz w:val="20"/>
        </w:rPr>
        <w:footnoteRef/>
      </w:r>
      <w:r w:rsidRPr="00AD0769">
        <w:t xml:space="preserve"> G.F. Hawthorne, R.P. Martin, şi D.G. Reid, </w:t>
      </w:r>
      <w:r w:rsidRPr="00AD0769">
        <w:rPr>
          <w:i/>
          <w:iCs/>
        </w:rPr>
        <w:t>Dictionary of Paul and his letters,</w:t>
      </w:r>
      <w:r w:rsidRPr="00AD0769">
        <w:t xml:space="preserve"> (Downers Grove, Ill.: InterVarsity Press, 1993), 147.</w:t>
      </w:r>
    </w:p>
  </w:footnote>
  <w:footnote w:id="113">
    <w:p w:rsidR="00027154" w:rsidRPr="00AD0769" w:rsidRDefault="00027154" w:rsidP="001B76BD">
      <w:pPr>
        <w:pStyle w:val="footnotes"/>
      </w:pPr>
      <w:r w:rsidRPr="00AD0769">
        <w:rPr>
          <w:rStyle w:val="FootnoteReference"/>
        </w:rPr>
        <w:footnoteRef/>
      </w:r>
      <w:r w:rsidRPr="00AD0769">
        <w:t xml:space="preserve"> Termenul „filosofie” poate să nu se refere la filosofie, în general, ci la religie şi anume la religii de origine iudaică (cf. Josephus, </w:t>
      </w:r>
      <w:r w:rsidRPr="00AD0769">
        <w:rPr>
          <w:i/>
          <w:iCs/>
        </w:rPr>
        <w:t>Antichităţi iudaice</w:t>
      </w:r>
      <w:r w:rsidRPr="00AD0769">
        <w:t xml:space="preserve">, 18.1.2, care numeşte cele trei partide iudaice, filosofii; la fel, Filon vorbeşte despre „filosofia lui Moise” şi despre „filosofia iudaică”, cf. </w:t>
      </w:r>
      <w:r w:rsidRPr="00AD0769">
        <w:rPr>
          <w:i/>
          <w:iCs/>
        </w:rPr>
        <w:t>De Mutatione Nominum</w:t>
      </w:r>
      <w:r w:rsidRPr="00AD0769">
        <w:t xml:space="preserve">, 39; </w:t>
      </w:r>
      <w:r w:rsidRPr="00AD0769">
        <w:rPr>
          <w:i/>
          <w:iCs/>
        </w:rPr>
        <w:t>Legatio ad Gaium</w:t>
      </w:r>
      <w:r w:rsidRPr="00AD0769">
        <w:t>, 23, 33).</w:t>
      </w:r>
    </w:p>
  </w:footnote>
  <w:footnote w:id="114">
    <w:p w:rsidR="00027154" w:rsidRPr="00AD0769" w:rsidRDefault="00027154" w:rsidP="001B76BD">
      <w:pPr>
        <w:pStyle w:val="footnotes"/>
      </w:pPr>
      <w:r w:rsidRPr="00AD0769">
        <w:rPr>
          <w:rStyle w:val="FootnoteReference"/>
        </w:rPr>
        <w:footnoteRef/>
      </w:r>
      <w:r w:rsidRPr="00AD0769">
        <w:t xml:space="preserve"> Pavel dezvoltă o hristologie în aceşti termeni cosmici pentru că ea era relevantă ascultătorilor săi, </w:t>
      </w:r>
      <w:r w:rsidRPr="00AD0769">
        <w:rPr>
          <w:i/>
          <w:iCs/>
        </w:rPr>
        <w:t>cf.</w:t>
      </w:r>
      <w:r w:rsidRPr="00AD0769">
        <w:t xml:space="preserve"> R. S. Barbour, </w:t>
      </w:r>
      <w:r w:rsidRPr="00AD0769">
        <w:rPr>
          <w:i/>
          <w:iCs/>
        </w:rPr>
        <w:t>SJT</w:t>
      </w:r>
      <w:r w:rsidRPr="00AD0769">
        <w:t xml:space="preserve"> 20 (1967), 257–271; T. H. Olbricht, „Colossians and Gnostic Theology”, </w:t>
      </w:r>
      <w:r w:rsidRPr="00AD0769">
        <w:rPr>
          <w:i/>
          <w:iCs/>
        </w:rPr>
        <w:t>Restor Quart</w:t>
      </w:r>
      <w:r w:rsidRPr="00AD0769">
        <w:t xml:space="preserve"> 14 (1971) 65–79, cf. D. Guthrie, </w:t>
      </w:r>
      <w:r w:rsidRPr="00AD0769">
        <w:rPr>
          <w:i/>
          <w:iCs/>
        </w:rPr>
        <w:t xml:space="preserve">New Testament Introduction, </w:t>
      </w:r>
      <w:r w:rsidRPr="00AD0769">
        <w:t>electronic edition, Downers Grove, IL: Intervarsity, 1990 (1996), 566.</w:t>
      </w:r>
    </w:p>
  </w:footnote>
  <w:footnote w:id="115">
    <w:p w:rsidR="00027154" w:rsidRPr="00AD0769" w:rsidRDefault="00027154" w:rsidP="001B76BD">
      <w:pPr>
        <w:pStyle w:val="footnotes"/>
      </w:pPr>
      <w:r w:rsidRPr="00AD0769">
        <w:rPr>
          <w:rStyle w:val="FootnoteReference"/>
        </w:rPr>
        <w:footnoteRef/>
      </w:r>
      <w:r w:rsidRPr="00AD0769">
        <w:t xml:space="preserve"> W.M. Dunnett, </w:t>
      </w:r>
      <w:r w:rsidRPr="00AD0769">
        <w:rPr>
          <w:i/>
          <w:iCs/>
        </w:rPr>
        <w:t>Exploring the New Testament</w:t>
      </w:r>
      <w:r w:rsidRPr="00AD0769">
        <w:t xml:space="preserve"> (publicată iniţial ca </w:t>
      </w:r>
      <w:r w:rsidRPr="00AD0769">
        <w:rPr>
          <w:i/>
          <w:iCs/>
        </w:rPr>
        <w:t>New Testament survey,</w:t>
      </w:r>
      <w:r w:rsidRPr="00AD0769">
        <w:t xml:space="preserve"> Wheaton, IL : Evangelical Teacher Training Association, c1963), Wheaton, IL: Crossway Books, 2001.</w:t>
      </w:r>
    </w:p>
  </w:footnote>
  <w:footnote w:id="116">
    <w:p w:rsidR="00027154" w:rsidRPr="00AD0769" w:rsidRDefault="00027154" w:rsidP="001B76BD">
      <w:pPr>
        <w:pStyle w:val="footnotes"/>
      </w:pPr>
      <w:r w:rsidRPr="00AD0769">
        <w:rPr>
          <w:rStyle w:val="FootnoteReference"/>
        </w:rPr>
        <w:footnoteRef/>
      </w:r>
      <w:r w:rsidRPr="00AD0769">
        <w:t xml:space="preserve"> Acest verset afirmă egalitatea în Hristos a tuturor oamenilor: credincioşi dintre păgâni sau dintre evrei, educaţi sau needucaţi, robi sau liberi, săraci sau bogaţi.</w:t>
      </w:r>
    </w:p>
  </w:footnote>
  <w:footnote w:id="117">
    <w:p w:rsidR="00027154" w:rsidRPr="00AD0769" w:rsidRDefault="00027154" w:rsidP="001B76BD">
      <w:pPr>
        <w:pStyle w:val="footnotes"/>
        <w:rPr>
          <w:rStyle w:val="footnoteCharChar"/>
        </w:rPr>
      </w:pPr>
      <w:r w:rsidRPr="00AD0769">
        <w:rPr>
          <w:vertAlign w:val="superscript"/>
        </w:rPr>
        <w:footnoteRef/>
      </w:r>
      <w:r w:rsidRPr="00AD0769">
        <w:rPr>
          <w:rStyle w:val="footnoteCharChar"/>
        </w:rPr>
        <w:t xml:space="preserve"> P.T. O'Brien, </w:t>
      </w:r>
      <w:r w:rsidRPr="00AD0769">
        <w:rPr>
          <w:rStyle w:val="footnoteCharChar"/>
          <w:i/>
          <w:iCs/>
        </w:rPr>
        <w:t>The Epistle to the Philippians: A commentary on the Greek text</w:t>
      </w:r>
      <w:r w:rsidRPr="00AD0769">
        <w:rPr>
          <w:rStyle w:val="footnoteCharChar"/>
        </w:rPr>
        <w:t xml:space="preserve"> (Grand Rapids, MI: Eerdmans, 1991), 9; R.P. Martin şi G.F: Hawthorne, </w:t>
      </w:r>
      <w:r w:rsidRPr="00AD0769">
        <w:rPr>
          <w:rStyle w:val="footnoteCharChar"/>
          <w:i/>
          <w:iCs/>
        </w:rPr>
        <w:t>Philippians</w:t>
      </w:r>
      <w:r w:rsidRPr="00AD0769">
        <w:rPr>
          <w:rStyle w:val="footnoteCharChar"/>
        </w:rPr>
        <w:t>, Word Biblical Commentary, Vol. 43 (Dallas: Word, 2004), xxviii.</w:t>
      </w:r>
    </w:p>
  </w:footnote>
  <w:footnote w:id="118">
    <w:p w:rsidR="00027154" w:rsidRPr="00DF1E72" w:rsidRDefault="00027154" w:rsidP="001B76BD">
      <w:pPr>
        <w:pStyle w:val="footnotes"/>
        <w:rPr>
          <w:lang w:val="fr-FR"/>
        </w:rPr>
      </w:pPr>
      <w:r w:rsidRPr="00AD0769">
        <w:rPr>
          <w:vertAlign w:val="superscript"/>
        </w:rPr>
        <w:t xml:space="preserve">2 </w:t>
      </w:r>
      <w:r w:rsidRPr="00AD0769">
        <w:rPr>
          <w:rStyle w:val="footnoteCharChar"/>
        </w:rPr>
        <w:t xml:space="preserve">Martin şi Hawthorne, </w:t>
      </w:r>
      <w:r w:rsidRPr="00AD0769">
        <w:rPr>
          <w:rStyle w:val="footnoteCharChar"/>
          <w:i/>
          <w:iCs/>
        </w:rPr>
        <w:t xml:space="preserve">Philippians, </w:t>
      </w:r>
      <w:r w:rsidRPr="00AD0769">
        <w:rPr>
          <w:rStyle w:val="footnoteCharChar"/>
        </w:rPr>
        <w:t>xxviii. Printre cei care au contestat calitatea de autor a lui Pavel se numără E. Evanson, F.C. Baur, A. Q. Morton, J. McLeman, dar părerilor lor nu au reuşit să aibă un ecou demn de remarcat.</w:t>
      </w:r>
    </w:p>
  </w:footnote>
  <w:footnote w:id="119">
    <w:p w:rsidR="00027154" w:rsidRPr="00AD0769" w:rsidRDefault="00027154" w:rsidP="001B76BD">
      <w:pPr>
        <w:pStyle w:val="footnotes"/>
      </w:pPr>
      <w:r w:rsidRPr="00AD0769">
        <w:rPr>
          <w:rStyle w:val="FootnoteReference"/>
        </w:rPr>
        <w:footnoteRef/>
      </w:r>
      <w:r w:rsidRPr="002D3C29">
        <w:rPr>
          <w:lang w:val="fr-FR"/>
        </w:rPr>
        <w:t xml:space="preserve"> Cetatea Filipi fusese capitala Macedoniei, dar în t</w:t>
      </w:r>
      <w:r>
        <w:rPr>
          <w:lang w:val="fr-FR"/>
        </w:rPr>
        <w:t xml:space="preserve">impul lui Pavel capitala era </w:t>
      </w:r>
      <w:r w:rsidRPr="002D3C29">
        <w:rPr>
          <w:lang w:val="fr-FR"/>
        </w:rPr>
        <w:t xml:space="preserve">Tesalonic, iar oraşul cel mai important era Amfipolis. </w:t>
      </w:r>
      <w:r w:rsidRPr="00DF1E72">
        <w:rPr>
          <w:lang w:val="fr-FR"/>
        </w:rPr>
        <w:t xml:space="preserve">Astfel, textul din Faptele Apostolilor 16:12, trebuie înţeles că se referă la Filipi ca la </w:t>
      </w:r>
      <w:r w:rsidRPr="00DF1E72">
        <w:rPr>
          <w:i/>
          <w:iCs/>
          <w:lang w:val="fr-FR"/>
        </w:rPr>
        <w:t>una</w:t>
      </w:r>
      <w:r w:rsidRPr="00DF1E72">
        <w:rPr>
          <w:lang w:val="fr-FR"/>
        </w:rPr>
        <w:t xml:space="preserve"> din cele dintâi cetăţi din ţinutul Macedoniei, sau ca la prima cetate dintr-un ţinut sau parte a Macedoniei (Macedonia era împărţită în patru astfel de regiuni). O astfel de exprimare este pe de o parte, corectă, iar pe de cealaltă parte, reprezintă dorinţa lui Luca de a sublinia că evanghelia începea să afecteze oraşele importante ale imperiului roman. </w:t>
      </w:r>
      <w:r w:rsidRPr="00AD0769">
        <w:t xml:space="preserve">Cf. G. Zuntz, „Textual Criticism of Some Passages of the Acts of the Apostles,” </w:t>
      </w:r>
      <w:r w:rsidRPr="00AD0769">
        <w:rPr>
          <w:i/>
          <w:iCs/>
        </w:rPr>
        <w:t>Classica et Mediaevalia</w:t>
      </w:r>
      <w:r w:rsidRPr="00AD0769">
        <w:t xml:space="preserve"> 3 (1940) 36–37; C. S. C. Williams, </w:t>
      </w:r>
      <w:r w:rsidRPr="00AD0769">
        <w:rPr>
          <w:i/>
          <w:iCs/>
        </w:rPr>
        <w:t>Alterations to the Text of the Synoptic Gospels and Acts</w:t>
      </w:r>
      <w:r w:rsidRPr="00AD0769">
        <w:t xml:space="preserve"> (Oxford: Oxford UP, 1951) 61–62; S. E. Porter, </w:t>
      </w:r>
      <w:r w:rsidRPr="00AD0769">
        <w:rPr>
          <w:i/>
          <w:iCs/>
        </w:rPr>
        <w:t>The Paul of Acts,</w:t>
      </w:r>
      <w:r w:rsidRPr="00AD0769">
        <w:t xml:space="preserve"> WUNT 2.115 (Tübingen: Mohr-Siebeck, 1999); F. F. Bruce, </w:t>
      </w:r>
      <w:r w:rsidRPr="00AD0769">
        <w:rPr>
          <w:i/>
          <w:iCs/>
        </w:rPr>
        <w:t>1 &amp; 2 Thessalonians,</w:t>
      </w:r>
      <w:r w:rsidRPr="00AD0769">
        <w:t xml:space="preserve"> WBC 45 (Waco, TX: Word Books, 1982); idem, </w:t>
      </w:r>
      <w:r w:rsidRPr="00AD0769">
        <w:rPr>
          <w:i/>
          <w:iCs/>
        </w:rPr>
        <w:t>Commentary on the Book of Acts,</w:t>
      </w:r>
      <w:r w:rsidRPr="00AD0769">
        <w:t xml:space="preserve"> rev. ed., NICNT (Grand Rapids, MI: Eerdmans, 1988); cf. also, B.W. Winter (ed), </w:t>
      </w:r>
      <w:r w:rsidRPr="00AD0769">
        <w:rPr>
          <w:i/>
          <w:iCs/>
        </w:rPr>
        <w:t>The Book of Acts in Its First Century Setting,</w:t>
      </w:r>
      <w:r w:rsidRPr="00AD0769">
        <w:t xml:space="preserve"> 6 vols (Grand Rapids, MI: Eerdmans, 1993–2001).</w:t>
      </w:r>
    </w:p>
  </w:footnote>
  <w:footnote w:id="120">
    <w:p w:rsidR="00027154" w:rsidRPr="00DF1E72" w:rsidRDefault="00027154" w:rsidP="001B76BD">
      <w:pPr>
        <w:pStyle w:val="footnotes"/>
        <w:rPr>
          <w:lang w:val="de-DE"/>
        </w:rPr>
      </w:pPr>
      <w:r w:rsidRPr="00AD0769">
        <w:rPr>
          <w:rStyle w:val="FootnoteReference"/>
        </w:rPr>
        <w:footnoteRef/>
      </w:r>
      <w:r w:rsidRPr="00DF1E72">
        <w:rPr>
          <w:lang w:val="de-DE"/>
        </w:rPr>
        <w:t xml:space="preserve"> Strabo, </w:t>
      </w:r>
      <w:r w:rsidRPr="00DF1E72">
        <w:rPr>
          <w:i/>
          <w:iCs/>
          <w:lang w:val="de-DE"/>
        </w:rPr>
        <w:t>Geografia,</w:t>
      </w:r>
      <w:r w:rsidRPr="00DF1E72">
        <w:rPr>
          <w:lang w:val="de-DE"/>
        </w:rPr>
        <w:t xml:space="preserve"> 7.331, frg. 33–34; </w:t>
      </w:r>
      <w:r w:rsidRPr="00DF1E72">
        <w:rPr>
          <w:i/>
          <w:iCs/>
          <w:lang w:val="de-DE"/>
        </w:rPr>
        <w:t>cf.</w:t>
      </w:r>
      <w:r w:rsidRPr="00DF1E72">
        <w:rPr>
          <w:lang w:val="de-DE"/>
        </w:rPr>
        <w:t xml:space="preserve"> Schmidt, Pauly-Wissowa, </w:t>
      </w:r>
      <w:r w:rsidRPr="00DF1E72">
        <w:rPr>
          <w:i/>
          <w:iCs/>
          <w:lang w:val="de-DE"/>
        </w:rPr>
        <w:t>Real-Encyklopädie der klassischen Altertums-wissenschaft</w:t>
      </w:r>
      <w:r w:rsidRPr="00DF1E72">
        <w:rPr>
          <w:lang w:val="de-DE"/>
        </w:rPr>
        <w:t xml:space="preserve"> [1938]19, 2:2212.</w:t>
      </w:r>
    </w:p>
  </w:footnote>
  <w:footnote w:id="121">
    <w:p w:rsidR="00027154" w:rsidRPr="00DF1E72" w:rsidRDefault="00027154" w:rsidP="001B76BD">
      <w:pPr>
        <w:pStyle w:val="footnotes"/>
        <w:rPr>
          <w:lang w:val="de-DE"/>
        </w:rPr>
      </w:pPr>
      <w:r w:rsidRPr="00AD0769">
        <w:rPr>
          <w:rStyle w:val="FootnoteReference"/>
        </w:rPr>
        <w:footnoteRef/>
      </w:r>
      <w:r w:rsidRPr="00DF1E72">
        <w:rPr>
          <w:lang w:val="de-DE"/>
        </w:rPr>
        <w:t xml:space="preserve"> Dio Cassius, </w:t>
      </w:r>
      <w:r w:rsidRPr="00DF1E72">
        <w:rPr>
          <w:i/>
          <w:iCs/>
          <w:lang w:val="de-DE"/>
        </w:rPr>
        <w:t>Istoria Romei,</w:t>
      </w:r>
      <w:r w:rsidRPr="00DF1E72">
        <w:rPr>
          <w:lang w:val="de-DE"/>
        </w:rPr>
        <w:t xml:space="preserve"> 47.42–49.</w:t>
      </w:r>
    </w:p>
  </w:footnote>
  <w:footnote w:id="122">
    <w:p w:rsidR="00027154" w:rsidRPr="00DF1E72" w:rsidRDefault="00027154" w:rsidP="001B76BD">
      <w:pPr>
        <w:pStyle w:val="footnotes"/>
        <w:rPr>
          <w:lang w:val="de-DE"/>
        </w:rPr>
      </w:pPr>
      <w:r w:rsidRPr="00AD0769">
        <w:rPr>
          <w:rStyle w:val="FootnoteReference"/>
        </w:rPr>
        <w:footnoteRef/>
      </w:r>
      <w:r w:rsidRPr="00DF1E72">
        <w:rPr>
          <w:lang w:val="de-DE"/>
        </w:rPr>
        <w:t xml:space="preserve"> Este posibil ca numele ei, Lidia, să fi avut legătură şi cu faptul că această femeie era din Thyatira, din Lidia, Asia Mică, unde se practica vopsirea materialelor şi producerea purpurii. Numele ei nu apare însă în Epistola către Filipeni: ori se mutase, ori murise ori poate fi identificată cu altă persoană, cum ar fi Syntyche sau Eudokia.</w:t>
      </w:r>
    </w:p>
  </w:footnote>
  <w:footnote w:id="123">
    <w:p w:rsidR="00027154" w:rsidRPr="00DF1E72" w:rsidRDefault="00027154" w:rsidP="001B76BD">
      <w:pPr>
        <w:pStyle w:val="footnotes"/>
        <w:rPr>
          <w:lang w:val="fr-FR"/>
        </w:rPr>
      </w:pPr>
      <w:r w:rsidRPr="00AD0769">
        <w:rPr>
          <w:rStyle w:val="FootnoteReference"/>
        </w:rPr>
        <w:footnoteRef/>
      </w:r>
      <w:r w:rsidRPr="00DF1E72">
        <w:rPr>
          <w:lang w:val="de-DE"/>
        </w:rPr>
        <w:t xml:space="preserve"> </w:t>
      </w:r>
      <w:r w:rsidRPr="00DF1E72">
        <w:rPr>
          <w:i/>
          <w:iCs/>
          <w:lang w:val="de-DE"/>
        </w:rPr>
        <w:t>Politeusthe</w:t>
      </w:r>
      <w:r w:rsidRPr="00DF1E72">
        <w:rPr>
          <w:lang w:val="de-DE"/>
        </w:rPr>
        <w:t xml:space="preserve">, purtaţi-vă demn, civilizat (1:27), un îndemn care se adresează sentimentului lor de mândrie că sun civilizaţi şi cetăţeni romani care ştiu cum să se poarte în polisul imperial. </w:t>
      </w:r>
      <w:r w:rsidRPr="00DF1E72">
        <w:rPr>
          <w:lang w:val="fr-FR"/>
        </w:rPr>
        <w:t>Pavel le dă de înţeles că adevărata lor cetăţenie este legată de cer, de Biserică, de evanghelie.</w:t>
      </w:r>
    </w:p>
  </w:footnote>
  <w:footnote w:id="124">
    <w:p w:rsidR="00027154" w:rsidRPr="00DF1E72" w:rsidRDefault="00027154" w:rsidP="001B76BD">
      <w:pPr>
        <w:pStyle w:val="footnotes"/>
        <w:rPr>
          <w:lang w:val="fr-FR"/>
        </w:rPr>
      </w:pPr>
      <w:r w:rsidRPr="00AD0769">
        <w:rPr>
          <w:rStyle w:val="FootnoteReference"/>
        </w:rPr>
        <w:footnoteRef/>
      </w:r>
      <w:r w:rsidRPr="00DF1E72">
        <w:rPr>
          <w:lang w:val="fr-FR"/>
        </w:rPr>
        <w:t xml:space="preserve"> Imaginea are o valoare simbolică deosebită: să ţină sus cuvântul vieţii, strălucind ca nişte lumini.</w:t>
      </w:r>
    </w:p>
  </w:footnote>
  <w:footnote w:id="125">
    <w:p w:rsidR="00027154" w:rsidRPr="00E40826" w:rsidRDefault="00027154" w:rsidP="001B76BD">
      <w:pPr>
        <w:pStyle w:val="footnotes"/>
        <w:rPr>
          <w:lang w:val="fr-FR"/>
        </w:rPr>
      </w:pPr>
      <w:r w:rsidRPr="00AD0769">
        <w:rPr>
          <w:rStyle w:val="FootnoteReference"/>
        </w:rPr>
        <w:footnoteRef/>
      </w:r>
      <w:r w:rsidRPr="00E40826">
        <w:rPr>
          <w:lang w:val="fr-FR"/>
        </w:rPr>
        <w:t xml:space="preserve"> </w:t>
      </w:r>
      <w:r w:rsidRPr="00E40826">
        <w:rPr>
          <w:i/>
          <w:iCs/>
          <w:lang w:val="fr-FR"/>
        </w:rPr>
        <w:t>Politeuma hemon</w:t>
      </w:r>
      <w:r w:rsidRPr="00E40826">
        <w:rPr>
          <w:lang w:val="fr-FR"/>
        </w:rPr>
        <w:t xml:space="preserve">, cetăţenia noastră, 3:20, este în ceruri. </w:t>
      </w:r>
    </w:p>
  </w:footnote>
  <w:footnote w:id="126">
    <w:p w:rsidR="00027154" w:rsidRPr="00DF1E72" w:rsidRDefault="00027154" w:rsidP="001B76BD">
      <w:pPr>
        <w:pStyle w:val="footnotes"/>
        <w:rPr>
          <w:lang w:val="fr-FR"/>
        </w:rPr>
      </w:pPr>
      <w:r w:rsidRPr="00AD0769">
        <w:rPr>
          <w:rStyle w:val="FootnoteReference"/>
        </w:rPr>
        <w:footnoteRef/>
      </w:r>
      <w:r w:rsidRPr="00DF1E72">
        <w:rPr>
          <w:lang w:val="fr-FR"/>
        </w:rPr>
        <w:t xml:space="preserve"> Conform tradiţiei Onisim, sclavul fugit din casa lui Filimon, şi care a ajuns creştin prin întâlnirea cu Pavel, în Roma, a devenit mai târziu episcop al Efesului, cf. Ignatius, </w:t>
      </w:r>
      <w:r w:rsidRPr="00DF1E72">
        <w:rPr>
          <w:i/>
          <w:lang w:val="fr-FR"/>
        </w:rPr>
        <w:t>Efeseni</w:t>
      </w:r>
      <w:r w:rsidRPr="00DF1E72">
        <w:rPr>
          <w:lang w:val="fr-FR"/>
        </w:rPr>
        <w:t>, 1.</w:t>
      </w:r>
    </w:p>
  </w:footnote>
  <w:footnote w:id="127">
    <w:p w:rsidR="00027154" w:rsidRPr="00AD0769" w:rsidRDefault="00027154" w:rsidP="001B76BD">
      <w:pPr>
        <w:pStyle w:val="footnotes"/>
      </w:pPr>
      <w:r w:rsidRPr="00AD0769">
        <w:rPr>
          <w:rStyle w:val="FootnoteReference"/>
        </w:rPr>
        <w:footnoteRef/>
      </w:r>
      <w:r w:rsidRPr="00AD0769">
        <w:t xml:space="preserve"> Kümmel, </w:t>
      </w:r>
      <w:r w:rsidRPr="00AD0769">
        <w:rPr>
          <w:i/>
        </w:rPr>
        <w:t>Introduction to the NT</w:t>
      </w:r>
      <w:r w:rsidRPr="00AD0769">
        <w:t xml:space="preserve"> (London: SCM, 1975), 249.</w:t>
      </w:r>
    </w:p>
  </w:footnote>
  <w:footnote w:id="128">
    <w:p w:rsidR="00027154" w:rsidRPr="00AD0769" w:rsidRDefault="00027154" w:rsidP="001B76BD">
      <w:pPr>
        <w:pStyle w:val="footnotes"/>
        <w:rPr>
          <w:rStyle w:val="footnoteCharChar"/>
        </w:rPr>
      </w:pPr>
      <w:r w:rsidRPr="00AD0769">
        <w:rPr>
          <w:rStyle w:val="FootnoteReference"/>
          <w:bCs/>
        </w:rPr>
        <w:footnoteRef/>
      </w:r>
      <w:r w:rsidRPr="00AD0769">
        <w:t xml:space="preserve"> </w:t>
      </w:r>
      <w:r w:rsidRPr="00AD0769">
        <w:rPr>
          <w:rStyle w:val="footnoteCharChar"/>
        </w:rPr>
        <w:t xml:space="preserve">P.T. O'Brien, </w:t>
      </w:r>
      <w:r w:rsidRPr="00AD0769">
        <w:rPr>
          <w:rStyle w:val="footnoteCharChar"/>
          <w:i/>
        </w:rPr>
        <w:t>Colossians-Philemon</w:t>
      </w:r>
      <w:r w:rsidRPr="00AD0769">
        <w:rPr>
          <w:rStyle w:val="footnoteCharChar"/>
        </w:rPr>
        <w:t>, (Dallas, TX: Word, 2004), 266. Relaţiile dintre Filimon, Apfia şi Arhip nu sunt precizate în text şi au fost subiectul multor speculaţii.</w:t>
      </w:r>
    </w:p>
  </w:footnote>
  <w:footnote w:id="129">
    <w:p w:rsidR="00027154" w:rsidRPr="00ED5D49" w:rsidRDefault="00027154" w:rsidP="00E53ECB">
      <w:pPr>
        <w:pStyle w:val="footnotes"/>
      </w:pPr>
      <w:r w:rsidRPr="00AD0769">
        <w:rPr>
          <w:rStyle w:val="FootnoteReference"/>
        </w:rPr>
        <w:footnoteRef/>
      </w:r>
      <w:r w:rsidRPr="00ED5D49">
        <w:t xml:space="preserve"> Sclavia a fost desfiinţată în creştinism, din punct de vedere istoric, </w:t>
      </w:r>
      <w:r>
        <w:t>prin af</w:t>
      </w:r>
      <w:r w:rsidRPr="00ED5D49">
        <w:t>irmarea  frăţiei creştine şi a domniei lui Hristos, dar, într-un mod interesant, problemele sociale de acest fel nu au dispărut. Şerbia i-a luat locul, exploatarea muncitorilor săraci, mai târziu, şi chiar a reapărut sclavia în creştinism motivată de data aceasta etnic sau rasial (populaţia de culoare în America, ţiganii în Rusia, Bulgaria, Serbia şi Ţările Româneşti etc. ; interesant este că robii, în Moldova şi Ţara Românească – Walachia, existau şi pe moşiile boiereşti, dar şi pe cele mănăstireşti !). T</w:t>
      </w:r>
      <w:r>
        <w:t>impurile moderne înregistrează o afirmare fără precedent a drepturilor omului, cu rădăcini iudeo-creştine, dar şi cu rădăcini iluministe, renascentiste, dar dependenţele şi subjugările sociale şi economice au puterea de a rămâne pe poziţii în diverse feluri (contracte nedrepte, condiţii de muncă dificile, abuzuri, etc.).</w:t>
      </w:r>
      <w:r w:rsidRPr="00ED5D49">
        <w:t xml:space="preserve"> </w:t>
      </w:r>
    </w:p>
  </w:footnote>
  <w:footnote w:id="130">
    <w:p w:rsidR="00027154" w:rsidRPr="009310F8" w:rsidRDefault="00027154" w:rsidP="001B76BD">
      <w:pPr>
        <w:pStyle w:val="footnotes"/>
        <w:rPr>
          <w:lang w:val="fr-FR"/>
        </w:rPr>
      </w:pPr>
      <w:r w:rsidRPr="00096875">
        <w:rPr>
          <w:rStyle w:val="FootnoteReference"/>
        </w:rPr>
        <w:footnoteRef/>
      </w:r>
      <w:r w:rsidRPr="009310F8">
        <w:rPr>
          <w:lang w:val="fr-FR"/>
        </w:rPr>
        <w:t xml:space="preserve"> Bisericile din Est interpretau că Evrei 6 şi 10 se referă la pierderea mântuirii în caz de păcat sau apostazie. Bisericile din Vest, care avuseseră multe persecuţii şi lepădări de credinţă, erau gata să acorde iertarea celor care se întorceau în Biserică pocăiţi, şi, deci, nu credeau că aici este vorba de pierderea iremediabilă a mântuirii. </w:t>
      </w:r>
    </w:p>
  </w:footnote>
  <w:footnote w:id="131">
    <w:p w:rsidR="00027154" w:rsidRPr="009310F8" w:rsidRDefault="00027154" w:rsidP="001B76BD">
      <w:pPr>
        <w:pStyle w:val="footnotes"/>
        <w:rPr>
          <w:lang w:val="fr-FR"/>
        </w:rPr>
      </w:pPr>
      <w:r w:rsidRPr="00096875">
        <w:rPr>
          <w:rStyle w:val="FootnoteReference"/>
        </w:rPr>
        <w:footnoteRef/>
      </w:r>
      <w:r w:rsidRPr="009310F8">
        <w:rPr>
          <w:lang w:val="fr-FR"/>
        </w:rPr>
        <w:t xml:space="preserve"> Gr. </w:t>
      </w:r>
      <w:r w:rsidRPr="009310F8">
        <w:rPr>
          <w:i/>
          <w:iCs/>
          <w:lang w:val="fr-FR"/>
        </w:rPr>
        <w:t>paraklesis</w:t>
      </w:r>
      <w:r w:rsidRPr="009310F8">
        <w:rPr>
          <w:lang w:val="fr-FR"/>
        </w:rPr>
        <w:t>.</w:t>
      </w:r>
    </w:p>
  </w:footnote>
  <w:footnote w:id="132">
    <w:p w:rsidR="00027154" w:rsidRPr="009310F8" w:rsidRDefault="00027154" w:rsidP="001B76BD">
      <w:pPr>
        <w:pStyle w:val="footnotes"/>
      </w:pPr>
      <w:r w:rsidRPr="00096875">
        <w:rPr>
          <w:rStyle w:val="FootnoteReference"/>
        </w:rPr>
        <w:footnoteRef/>
      </w:r>
      <w:r w:rsidRPr="009310F8">
        <w:rPr>
          <w:lang w:val="fr-FR"/>
        </w:rPr>
        <w:t xml:space="preserve"> </w:t>
      </w:r>
      <w:r w:rsidRPr="00096875">
        <w:rPr>
          <w:rStyle w:val="footnoteCharChar"/>
        </w:rPr>
        <w:t xml:space="preserve">Platon, </w:t>
      </w:r>
      <w:r w:rsidRPr="00096875">
        <w:rPr>
          <w:rStyle w:val="footnoteCharChar"/>
          <w:i/>
          <w:iCs/>
        </w:rPr>
        <w:t>Menexenos</w:t>
      </w:r>
      <w:r w:rsidRPr="00096875">
        <w:rPr>
          <w:rStyle w:val="footnoteCharChar"/>
        </w:rPr>
        <w:t xml:space="preserve">, 239b. Cf. şi </w:t>
      </w:r>
      <w:r w:rsidRPr="00096875">
        <w:rPr>
          <w:rStyle w:val="footnoteCharChar"/>
          <w:i/>
          <w:iCs/>
        </w:rPr>
        <w:t>idem</w:t>
      </w:r>
      <w:r w:rsidRPr="00096875">
        <w:rPr>
          <w:rStyle w:val="footnoteCharChar"/>
        </w:rPr>
        <w:t xml:space="preserve">, 244d. „Mai trebuie oare să ne întindem cu vorba? De-aş povesti ce-a urmat, n-aş spune doar lucruri întâmplate demult, altor oameni...” (Platon, </w:t>
      </w:r>
      <w:r w:rsidRPr="00096875">
        <w:rPr>
          <w:rStyle w:val="footnoteCharChar"/>
          <w:i/>
          <w:iCs/>
        </w:rPr>
        <w:t xml:space="preserve">Menexenos, </w:t>
      </w:r>
      <w:r w:rsidRPr="00096875">
        <w:rPr>
          <w:rStyle w:val="footnoteCharChar"/>
        </w:rPr>
        <w:t>ed. bilingvă; N. Ş. Tanaşoca (trad., introd., note); (Bucureşti: Teora Universitas, 2000),  31, 43).</w:t>
      </w:r>
    </w:p>
  </w:footnote>
  <w:footnote w:id="133">
    <w:p w:rsidR="00027154" w:rsidRPr="009310F8" w:rsidRDefault="00027154" w:rsidP="001B76BD">
      <w:pPr>
        <w:pStyle w:val="footnotes"/>
      </w:pPr>
      <w:r w:rsidRPr="009310F8">
        <w:t xml:space="preserve">  </w:t>
      </w:r>
      <w:r w:rsidRPr="00096875">
        <w:rPr>
          <w:rStyle w:val="FootnoteReference"/>
        </w:rPr>
        <w:footnoteRef/>
      </w:r>
      <w:r w:rsidRPr="009310F8">
        <w:t xml:space="preserve"> Acest </w:t>
      </w:r>
      <w:r w:rsidRPr="009310F8">
        <w:rPr>
          <w:i/>
          <w:iCs/>
        </w:rPr>
        <w:t>narratio</w:t>
      </w:r>
      <w:r w:rsidRPr="009310F8">
        <w:t xml:space="preserve"> este ambiguu, totuşi. Secţiunea poate face parte, la fel de bine, şi din argumentul propriu-zis al scrisorii, cel privitor la superioritatea lui Isus. Dacă este </w:t>
      </w:r>
      <w:r w:rsidRPr="009310F8">
        <w:rPr>
          <w:i/>
          <w:iCs/>
        </w:rPr>
        <w:t>narratio</w:t>
      </w:r>
      <w:r w:rsidRPr="009310F8">
        <w:t xml:space="preserve"> atunci este aşa într-un mod destul de evaziv, indirect, şi numai câteva versete indică contextul scrierii epistolei: 2:1-4.</w:t>
      </w:r>
    </w:p>
  </w:footnote>
  <w:footnote w:id="134">
    <w:p w:rsidR="00027154" w:rsidRPr="00096875" w:rsidRDefault="00027154" w:rsidP="001B76BD">
      <w:pPr>
        <w:pStyle w:val="footnotes"/>
      </w:pPr>
      <w:r w:rsidRPr="00096875">
        <w:rPr>
          <w:rStyle w:val="FootnoteReference"/>
        </w:rPr>
        <w:footnoteRef/>
      </w:r>
      <w:r w:rsidRPr="00096875">
        <w:t xml:space="preserve"> </w:t>
      </w:r>
      <w:r w:rsidRPr="00096875">
        <w:rPr>
          <w:i/>
          <w:iCs/>
        </w:rPr>
        <w:t>Cf</w:t>
      </w:r>
      <w:r w:rsidRPr="00096875">
        <w:t xml:space="preserve">. W.L. Lane, „Hebrews”, în R.P. Martin şi </w:t>
      </w:r>
      <w:r>
        <w:t>P.</w:t>
      </w:r>
      <w:r w:rsidRPr="00096875">
        <w:t xml:space="preserve">H. Davids, </w:t>
      </w:r>
      <w:r w:rsidRPr="00096875">
        <w:rPr>
          <w:i/>
          <w:iCs/>
        </w:rPr>
        <w:t>Dictionary of the later New</w:t>
      </w:r>
      <w:r>
        <w:rPr>
          <w:i/>
          <w:iCs/>
        </w:rPr>
        <w:t xml:space="preserve"> Testament and its developments, </w:t>
      </w:r>
      <w:r>
        <w:t xml:space="preserve">Downers Grove, IL: InterVarsity Press, </w:t>
      </w:r>
      <w:r w:rsidRPr="00096875">
        <w:t>20</w:t>
      </w:r>
      <w:r>
        <w:t>00 (c.1997), electronic edition</w:t>
      </w:r>
      <w:r w:rsidRPr="00096875">
        <w:t>.</w:t>
      </w:r>
    </w:p>
  </w:footnote>
  <w:footnote w:id="135">
    <w:p w:rsidR="00027154" w:rsidRPr="00096875" w:rsidRDefault="00027154" w:rsidP="001B76BD">
      <w:pPr>
        <w:pStyle w:val="footnotes"/>
      </w:pPr>
      <w:r w:rsidRPr="00096875">
        <w:rPr>
          <w:rStyle w:val="FootnoteReference"/>
        </w:rPr>
        <w:footnoteRef/>
      </w:r>
      <w:r w:rsidRPr="00096875">
        <w:t xml:space="preserve"> Cf. W.L. Lane, în articolul citat.</w:t>
      </w:r>
    </w:p>
  </w:footnote>
  <w:footnote w:id="136">
    <w:p w:rsidR="00027154" w:rsidRPr="00111271" w:rsidRDefault="00027154" w:rsidP="001B76BD">
      <w:pPr>
        <w:pStyle w:val="footnotes"/>
        <w:rPr>
          <w:lang w:val="en-US"/>
        </w:rPr>
      </w:pPr>
      <w:r w:rsidRPr="00096875">
        <w:rPr>
          <w:rStyle w:val="FootnoteReference"/>
        </w:rPr>
        <w:footnoteRef/>
      </w:r>
      <w:r w:rsidRPr="00096875">
        <w:t xml:space="preserve"> Luca este un scriitor foarte bun, priceput în prezentarea de argumente şi cuvântări (vezi predicile lui Petru şi Pavel din Faptele Apostolilor). </w:t>
      </w:r>
      <w:r w:rsidRPr="009310F8">
        <w:rPr>
          <w:lang w:val="fr-FR"/>
        </w:rPr>
        <w:t xml:space="preserve">De asemenea, el era un autor atent la stil şi mare amator de prologuri reuşite, savante, aşa cum se poate vedea din Luca-Fapte. De fapt, în NT doi sunt autorii pricepuţi în prologuri: unul este Ioan, celălalt Luca. Epistola lui 1 Clement (aprox. 94), dovedeşte o bună cunoaştere a epistolei către evrei, cf. 1 Clem. 9.3-4 [cf. Evr. 11:5–7]; 12.1-3 [cf. Evr. 11:31]; 17.1 [cf. Evr. 11:37]; 19.2 [cf. Evr. 12:1]; 21.9 [cf. Evr. 4:12]; 27.2 [cf. Evr. 6:18]; 36.1-6 [cf. Evr. 1:3–13 ; 2:17–18 ; 4:15–16]; 43.1 [cf. Evr. 3:2–5]). </w:t>
      </w:r>
      <w:r w:rsidRPr="00111271">
        <w:rPr>
          <w:lang w:val="en-US"/>
        </w:rPr>
        <w:t xml:space="preserve">Părerea că Pavel este autorul epistolei are şi azi susţinători, de exemplu  </w:t>
      </w:r>
      <w:r w:rsidRPr="00096875">
        <w:rPr>
          <w:lang w:val="vi-VN" w:eastAsia="vi-VN"/>
        </w:rPr>
        <w:t>S. C. Voulgaris, „Hebrews: P</w:t>
      </w:r>
      <w:r>
        <w:rPr>
          <w:lang w:val="vi-VN" w:eastAsia="vi-VN"/>
        </w:rPr>
        <w:t>aul’s Fifth Epistle From Prison</w:t>
      </w:r>
      <w:r w:rsidRPr="00096875">
        <w:rPr>
          <w:lang w:val="vi-VN" w:eastAsia="vi-VN"/>
        </w:rPr>
        <w:t>”</w:t>
      </w:r>
      <w:r w:rsidRPr="00111271">
        <w:rPr>
          <w:lang w:val="en-US" w:eastAsia="vi-VN"/>
        </w:rPr>
        <w:t xml:space="preserve">, </w:t>
      </w:r>
      <w:r w:rsidRPr="00096875">
        <w:rPr>
          <w:i/>
          <w:iCs/>
          <w:lang w:val="vi-VN" w:eastAsia="vi-VN"/>
        </w:rPr>
        <w:t>The Greek Orthodox Theological Review  44</w:t>
      </w:r>
      <w:r w:rsidRPr="00096875">
        <w:rPr>
          <w:lang w:val="vi-VN" w:eastAsia="vi-VN"/>
        </w:rPr>
        <w:t xml:space="preserve"> (1999) 199–206</w:t>
      </w:r>
      <w:r w:rsidRPr="00111271">
        <w:rPr>
          <w:lang w:val="en-US" w:eastAsia="vi-VN"/>
        </w:rPr>
        <w:t>.</w:t>
      </w:r>
    </w:p>
  </w:footnote>
  <w:footnote w:id="137">
    <w:p w:rsidR="00027154" w:rsidRPr="00111271" w:rsidRDefault="00027154" w:rsidP="001B76BD">
      <w:pPr>
        <w:pStyle w:val="footnotes"/>
        <w:rPr>
          <w:lang w:val="en-US"/>
        </w:rPr>
      </w:pPr>
      <w:r w:rsidRPr="00111271">
        <w:rPr>
          <w:lang w:val="en-US"/>
        </w:rPr>
        <w:t xml:space="preserve">  </w:t>
      </w:r>
      <w:r w:rsidRPr="00096875">
        <w:rPr>
          <w:rStyle w:val="FootnoteReference"/>
        </w:rPr>
        <w:footnoteRef/>
      </w:r>
      <w:r w:rsidRPr="00111271">
        <w:rPr>
          <w:lang w:val="en-US"/>
        </w:rPr>
        <w:t xml:space="preserve"> Barnaba era un învăţător bun; el a fost prezbiter (pastor) senior în Biserica din Antiohia, şi, ca levit (era din neam preoţesc), ştia bine înţelesul jertfelor de la templu şi dimensiunile slujbei marilor preoţi, ceea ce se potriveşte bine cu discuţia detaliată din Evrei.</w:t>
      </w:r>
    </w:p>
  </w:footnote>
  <w:footnote w:id="138">
    <w:p w:rsidR="00027154" w:rsidRPr="00096875" w:rsidRDefault="00027154" w:rsidP="001B76BD">
      <w:pPr>
        <w:pStyle w:val="footnotes"/>
      </w:pPr>
      <w:r w:rsidRPr="00096875">
        <w:rPr>
          <w:rStyle w:val="FootnoteReference"/>
        </w:rPr>
        <w:footnoteRef/>
      </w:r>
      <w:r w:rsidRPr="00096875">
        <w:t xml:space="preserve"> </w:t>
      </w:r>
      <w:r w:rsidRPr="00096875">
        <w:rPr>
          <w:lang w:val="en-US"/>
        </w:rPr>
        <w:t xml:space="preserve">Cf. H. A. Kent, </w:t>
      </w:r>
      <w:r w:rsidRPr="00096875">
        <w:rPr>
          <w:i/>
          <w:iCs/>
          <w:lang w:val="en-US"/>
        </w:rPr>
        <w:t>The Epis</w:t>
      </w:r>
      <w:r>
        <w:rPr>
          <w:i/>
          <w:iCs/>
          <w:lang w:val="en-US"/>
        </w:rPr>
        <w:t>tle to the Hebrews: A Commentary,</w:t>
      </w:r>
      <w:r>
        <w:rPr>
          <w:lang w:val="en-US"/>
        </w:rPr>
        <w:t xml:space="preserve"> </w:t>
      </w:r>
      <w:r w:rsidRPr="00096875">
        <w:t>Grand</w:t>
      </w:r>
      <w:r>
        <w:t xml:space="preserve"> Rapids, MI: Baker, 1972</w:t>
      </w:r>
      <w:r w:rsidRPr="00096875">
        <w:t xml:space="preserve">, </w:t>
      </w:r>
      <w:r w:rsidRPr="00096875">
        <w:rPr>
          <w:lang w:val="en-US"/>
        </w:rPr>
        <w:t>19-21.</w:t>
      </w:r>
    </w:p>
  </w:footnote>
  <w:footnote w:id="139">
    <w:p w:rsidR="00027154" w:rsidRPr="00096875" w:rsidRDefault="00027154" w:rsidP="001B76BD">
      <w:pPr>
        <w:pStyle w:val="footnotes"/>
      </w:pPr>
      <w:r w:rsidRPr="00096875">
        <w:rPr>
          <w:rStyle w:val="FootnoteReference"/>
        </w:rPr>
        <w:footnoteRef/>
      </w:r>
      <w:r w:rsidRPr="00096875">
        <w:t xml:space="preserve"> Apolo este descris ca un om iscusit în vorbire (Fapte 18:24), ceea ce denota un om învăţat în retorică, în vremea aceea (nivelul scrierii este apropiat de cel al lui Philo din Alexandria). </w:t>
      </w:r>
    </w:p>
  </w:footnote>
  <w:footnote w:id="140">
    <w:p w:rsidR="00027154" w:rsidRPr="00096875" w:rsidRDefault="00027154" w:rsidP="001B76BD">
      <w:pPr>
        <w:pStyle w:val="footnotes"/>
      </w:pPr>
      <w:r w:rsidRPr="00096875">
        <w:rPr>
          <w:rStyle w:val="FootnoteReference"/>
        </w:rPr>
        <w:footnoteRef/>
      </w:r>
      <w:r w:rsidRPr="00096875">
        <w:t xml:space="preserve"> B. Witherington, III, „The Influence of Galatians on Hebrews”, </w:t>
      </w:r>
      <w:r w:rsidRPr="00096875">
        <w:rPr>
          <w:i/>
          <w:iCs/>
        </w:rPr>
        <w:t>New Testament Studies</w:t>
      </w:r>
      <w:r w:rsidRPr="00096875">
        <w:t xml:space="preserve"> 37 (1991) 146-52. Influenţa epistolei Galateni asupra celei către evrei îl poate îndica şi pe Pavel drept autor, dar şi pe Barnaba.</w:t>
      </w:r>
    </w:p>
  </w:footnote>
  <w:footnote w:id="141">
    <w:p w:rsidR="00027154" w:rsidRPr="00096875" w:rsidRDefault="00027154" w:rsidP="001B76BD">
      <w:pPr>
        <w:pStyle w:val="footnotes"/>
      </w:pPr>
      <w:r w:rsidRPr="00096875">
        <w:rPr>
          <w:rStyle w:val="FootnoteReference"/>
        </w:rPr>
        <w:footnoteRef/>
      </w:r>
      <w:r w:rsidRPr="00096875">
        <w:t xml:space="preserve"> Aşa cum s-a mai spus, acest </w:t>
      </w:r>
      <w:r w:rsidRPr="00096875">
        <w:rPr>
          <w:i/>
          <w:iCs/>
        </w:rPr>
        <w:t>narratio</w:t>
      </w:r>
      <w:r w:rsidRPr="00096875">
        <w:t xml:space="preserve"> şi acest </w:t>
      </w:r>
      <w:r w:rsidRPr="00096875">
        <w:rPr>
          <w:i/>
          <w:iCs/>
        </w:rPr>
        <w:t>propositio</w:t>
      </w:r>
      <w:r w:rsidRPr="00096875">
        <w:t xml:space="preserve"> (1:5-2:18) pot uşor fi incluse în partea de argument a scrisorii (</w:t>
      </w:r>
      <w:r w:rsidRPr="00096875">
        <w:rPr>
          <w:i/>
          <w:iCs/>
        </w:rPr>
        <w:t>probatio</w:t>
      </w:r>
      <w:r w:rsidRPr="00096875">
        <w:t>).</w:t>
      </w:r>
    </w:p>
  </w:footnote>
  <w:footnote w:id="142">
    <w:p w:rsidR="00027154" w:rsidRPr="00096875" w:rsidRDefault="00027154" w:rsidP="001B76BD">
      <w:pPr>
        <w:pStyle w:val="footnotes"/>
      </w:pPr>
      <w:r w:rsidRPr="00096875">
        <w:rPr>
          <w:rStyle w:val="FootnoteReference"/>
        </w:rPr>
        <w:footnoteRef/>
      </w:r>
      <w:r w:rsidRPr="00096875">
        <w:t xml:space="preserve"> </w:t>
      </w:r>
      <w:r w:rsidRPr="00096875">
        <w:rPr>
          <w:rStyle w:val="footnoteCharChar"/>
        </w:rPr>
        <w:t xml:space="preserve">A. Vanhoye, </w:t>
      </w:r>
      <w:r w:rsidRPr="00096875">
        <w:rPr>
          <w:rStyle w:val="footnoteCharChar"/>
          <w:i/>
          <w:iCs/>
        </w:rPr>
        <w:t>Structure and Message of the Epistle to the Hebrews</w:t>
      </w:r>
      <w:r>
        <w:rPr>
          <w:rStyle w:val="footnoteCharChar"/>
        </w:rPr>
        <w:t xml:space="preserve">, </w:t>
      </w:r>
      <w:r w:rsidRPr="00096875">
        <w:rPr>
          <w:rStyle w:val="footnoteCharChar"/>
        </w:rPr>
        <w:t>Rome: Pont</w:t>
      </w:r>
      <w:r>
        <w:rPr>
          <w:rStyle w:val="footnoteCharChar"/>
        </w:rPr>
        <w:t>ifical Biblical Institute, 1989</w:t>
      </w:r>
      <w:r w:rsidRPr="00096875">
        <w:rPr>
          <w:rStyle w:val="footnoteCharChar"/>
        </w:rPr>
        <w:t xml:space="preserve">. </w:t>
      </w:r>
    </w:p>
  </w:footnote>
  <w:footnote w:id="143">
    <w:p w:rsidR="00027154" w:rsidRPr="00096875" w:rsidRDefault="00027154" w:rsidP="001B76BD">
      <w:pPr>
        <w:pStyle w:val="footnotes"/>
      </w:pPr>
      <w:r w:rsidRPr="00096875">
        <w:rPr>
          <w:rStyle w:val="FootnoteReference"/>
        </w:rPr>
        <w:footnoteRef/>
      </w:r>
      <w:r w:rsidRPr="00096875">
        <w:rPr>
          <w:rStyle w:val="footnoteCharChar"/>
        </w:rPr>
        <w:t xml:space="preserve"> W. Lane, </w:t>
      </w:r>
      <w:r w:rsidRPr="00096875">
        <w:rPr>
          <w:rStyle w:val="footnoteCharChar"/>
          <w:i/>
          <w:iCs/>
        </w:rPr>
        <w:t>Hebrews</w:t>
      </w:r>
      <w:r w:rsidRPr="00096875">
        <w:rPr>
          <w:rStyle w:val="footnoteCharChar"/>
        </w:rPr>
        <w:t>, DLNTD.</w:t>
      </w:r>
    </w:p>
  </w:footnote>
  <w:footnote w:id="144">
    <w:p w:rsidR="00027154" w:rsidRPr="00096875" w:rsidRDefault="00027154" w:rsidP="001B76BD">
      <w:pPr>
        <w:pStyle w:val="footnotes"/>
      </w:pPr>
      <w:r w:rsidRPr="00096875">
        <w:rPr>
          <w:rStyle w:val="FootnoteReference"/>
        </w:rPr>
        <w:footnoteRef/>
      </w:r>
      <w:r w:rsidRPr="00096875">
        <w:t xml:space="preserve"> </w:t>
      </w:r>
      <w:r>
        <w:t xml:space="preserve"> Schema de faţă reprezintă o</w:t>
      </w:r>
      <w:r w:rsidRPr="00096875">
        <w:t xml:space="preserve"> prelucrare a unei scheme alcătuite de D.B. Wallace.</w:t>
      </w:r>
    </w:p>
  </w:footnote>
  <w:footnote w:id="145">
    <w:p w:rsidR="00027154" w:rsidRPr="00096875" w:rsidRDefault="00027154" w:rsidP="001B76BD">
      <w:pPr>
        <w:pStyle w:val="footnotes"/>
      </w:pPr>
      <w:r w:rsidRPr="00096875">
        <w:rPr>
          <w:rStyle w:val="FootnoteReference"/>
        </w:rPr>
        <w:footnoteRef/>
      </w:r>
      <w:r>
        <w:t xml:space="preserve">  A. H. Trotter, Jr., </w:t>
      </w:r>
      <w:r w:rsidRPr="0049619A">
        <w:rPr>
          <w:i/>
          <w:iCs/>
        </w:rPr>
        <w:t>Interpreting the Epistle to the Hebrews</w:t>
      </w:r>
      <w:r w:rsidRPr="00096875">
        <w:t xml:space="preserve">, </w:t>
      </w:r>
      <w:r w:rsidRPr="00096875">
        <w:rPr>
          <w:i/>
          <w:iCs/>
        </w:rPr>
        <w:t>Guide to NT Exegesis</w:t>
      </w:r>
      <w:r>
        <w:t>, Grand Rapids, MI: Baker, 1997</w:t>
      </w:r>
      <w:r w:rsidRPr="00096875">
        <w:t xml:space="preserve">,  93-94. </w:t>
      </w:r>
      <w:r w:rsidRPr="00023077">
        <w:rPr>
          <w:lang w:val="en-US"/>
        </w:rPr>
        <w:t xml:space="preserve">Folosită şi de Lane, </w:t>
      </w:r>
      <w:r w:rsidRPr="00023077">
        <w:rPr>
          <w:i/>
          <w:iCs/>
          <w:lang w:val="en-US"/>
        </w:rPr>
        <w:t>Hebrews</w:t>
      </w:r>
      <w:r w:rsidRPr="00023077">
        <w:rPr>
          <w:lang w:val="en-US"/>
        </w:rPr>
        <w:t xml:space="preserve">, vol. 1, xcvi-xcvii, cf. G.H. Guthrie, </w:t>
      </w:r>
      <w:r w:rsidRPr="00C52556">
        <w:rPr>
          <w:i/>
          <w:iCs/>
          <w:lang w:val="en-US"/>
        </w:rPr>
        <w:t>The Structure of Hebrews. A Text-Linguistic Analysis</w:t>
      </w:r>
      <w:r>
        <w:rPr>
          <w:lang w:val="en-US"/>
        </w:rPr>
        <w:t>, NovT.Sup 73, Leiden, E.J. Brill, 1994</w:t>
      </w:r>
      <w:r w:rsidRPr="00023077">
        <w:rPr>
          <w:lang w:val="en-US"/>
        </w:rPr>
        <w:t>, 144.</w:t>
      </w:r>
    </w:p>
  </w:footnote>
  <w:footnote w:id="146">
    <w:p w:rsidR="00027154" w:rsidRPr="009310F8" w:rsidRDefault="00027154" w:rsidP="001B76BD">
      <w:pPr>
        <w:pStyle w:val="footnotes"/>
        <w:rPr>
          <w:lang w:val="fr-FR"/>
        </w:rPr>
      </w:pPr>
      <w:r w:rsidRPr="00096875">
        <w:rPr>
          <w:rStyle w:val="FootnoteReference"/>
        </w:rPr>
        <w:footnoteRef/>
      </w:r>
      <w:r w:rsidRPr="00096875">
        <w:t xml:space="preserve"> Desigur, cealaltă interpretare posibilă este că preoţia lui Melhisedec nu constituie doar modelul preoţiei lui Isus, ci este chiar preoţia lui Isus, căci, în această ipoteză, Melhisedec ar fi putut fi o teofanie, o arătare a Fiului înainte de întrupare.</w:t>
      </w:r>
      <w:r>
        <w:t xml:space="preserve"> </w:t>
      </w:r>
      <w:r w:rsidRPr="009310F8">
        <w:rPr>
          <w:lang w:val="fr-FR"/>
        </w:rPr>
        <w:t>De fapt, n-ar fi fost singura ocazie, deoarece Dumnezeu s-a mai arătat lui Avraam, cf. Gen. 18:1-33. Iar când Dumnezeu se arată în formă umană, el o face prin persoana şi chipul lui Hristos.</w:t>
      </w:r>
    </w:p>
  </w:footnote>
  <w:footnote w:id="147">
    <w:p w:rsidR="00027154" w:rsidRPr="009310F8" w:rsidRDefault="00027154" w:rsidP="001B76BD">
      <w:pPr>
        <w:pStyle w:val="footnotes"/>
        <w:rPr>
          <w:lang w:val="fr-FR"/>
        </w:rPr>
      </w:pPr>
      <w:r w:rsidRPr="009310F8">
        <w:rPr>
          <w:lang w:val="fr-FR"/>
        </w:rPr>
        <w:t xml:space="preserve"> </w:t>
      </w:r>
      <w:r w:rsidRPr="00096875">
        <w:rPr>
          <w:rStyle w:val="FootnoteReference"/>
        </w:rPr>
        <w:footnoteRef/>
      </w:r>
      <w:r w:rsidRPr="009310F8">
        <w:rPr>
          <w:lang w:val="fr-FR"/>
        </w:rPr>
        <w:t xml:space="preserve"> 1 Petru foloseşte, de exemplu, termenul </w:t>
      </w:r>
      <w:r w:rsidRPr="009310F8">
        <w:rPr>
          <w:i/>
          <w:iCs/>
          <w:lang w:val="fr-FR"/>
        </w:rPr>
        <w:t>apokalupsis</w:t>
      </w:r>
      <w:r w:rsidRPr="009310F8">
        <w:rPr>
          <w:lang w:val="fr-FR"/>
        </w:rPr>
        <w:t xml:space="preserve"> (arătare, descoperire) ca să se refere la venirea Domnului, iar 2 Petru foloseşte </w:t>
      </w:r>
      <w:r w:rsidRPr="009310F8">
        <w:rPr>
          <w:i/>
          <w:iCs/>
          <w:lang w:val="fr-FR"/>
        </w:rPr>
        <w:t>parousia</w:t>
      </w:r>
      <w:r w:rsidRPr="009310F8">
        <w:rPr>
          <w:lang w:val="fr-FR"/>
        </w:rPr>
        <w:t xml:space="preserve"> (arătare, venire). 2 Petru foloseşte mai multe repetiţii.</w:t>
      </w:r>
    </w:p>
  </w:footnote>
  <w:footnote w:id="148">
    <w:p w:rsidR="00027154" w:rsidRPr="009310F8" w:rsidRDefault="00027154" w:rsidP="001B76BD">
      <w:pPr>
        <w:pStyle w:val="footnotes"/>
        <w:rPr>
          <w:lang w:val="fr-FR"/>
        </w:rPr>
      </w:pPr>
      <w:r w:rsidRPr="00096875">
        <w:rPr>
          <w:rStyle w:val="FootnoteReference"/>
        </w:rPr>
        <w:footnoteRef/>
      </w:r>
      <w:r w:rsidRPr="009310F8">
        <w:rPr>
          <w:lang w:val="fr-FR"/>
        </w:rPr>
        <w:t xml:space="preserve"> O statistică riguroasă arată că vocabularul comun include 153 de cuvinte (ceea ce este remarcabil, avand în vedere întinderea redusă a scrisorilor). Vocabularul specific este, însă, de asemeni, bogat: 543 de cuvinte caracteristice lui 1 Petru şi 399 caracterstice lui 2 Petru (R. R.P. Martin, </w:t>
      </w:r>
      <w:r w:rsidRPr="009310F8">
        <w:rPr>
          <w:i/>
          <w:iCs/>
          <w:lang w:val="fr-FR"/>
        </w:rPr>
        <w:t>New Testament Foundations: A Guide for Christian Students</w:t>
      </w:r>
      <w:r w:rsidRPr="009310F8">
        <w:rPr>
          <w:lang w:val="fr-FR"/>
        </w:rPr>
        <w:t>, vol. 2 (Grand Rapids: Eerdmans, 1978), 387).</w:t>
      </w:r>
    </w:p>
  </w:footnote>
  <w:footnote w:id="149">
    <w:p w:rsidR="00027154" w:rsidRPr="00096875" w:rsidRDefault="00027154" w:rsidP="001B76BD">
      <w:pPr>
        <w:pStyle w:val="footnotes"/>
      </w:pPr>
      <w:r w:rsidRPr="00096875">
        <w:rPr>
          <w:rStyle w:val="FootnoteReference"/>
        </w:rPr>
        <w:footnoteRef/>
      </w:r>
      <w:r w:rsidRPr="00096875">
        <w:t xml:space="preserve"> J. Barton şi J. Muddiman, </w:t>
      </w:r>
      <w:r w:rsidRPr="00096875">
        <w:rPr>
          <w:i/>
          <w:iCs/>
        </w:rPr>
        <w:t>The Oxford Bible Commentary</w:t>
      </w:r>
      <w:r w:rsidRPr="00096875">
        <w:t xml:space="preserve"> (L</w:t>
      </w:r>
      <w:r>
        <w:t xml:space="preserve">ondon: Oxford University Press, </w:t>
      </w:r>
      <w:r w:rsidRPr="00096875">
        <w:t>2001</w:t>
      </w:r>
      <w:r>
        <w:t>)</w:t>
      </w:r>
      <w:r w:rsidRPr="00096875">
        <w:t>.</w:t>
      </w:r>
    </w:p>
  </w:footnote>
  <w:footnote w:id="150">
    <w:p w:rsidR="00027154" w:rsidRPr="009310F8" w:rsidRDefault="00027154" w:rsidP="001B76BD">
      <w:pPr>
        <w:pStyle w:val="footnotes"/>
        <w:rPr>
          <w:lang w:val="fr-FR"/>
        </w:rPr>
      </w:pPr>
      <w:r w:rsidRPr="00096875">
        <w:rPr>
          <w:rStyle w:val="FootnoteReference"/>
        </w:rPr>
        <w:footnoteRef/>
      </w:r>
      <w:r w:rsidRPr="009310F8">
        <w:rPr>
          <w:lang w:val="fr-FR"/>
        </w:rPr>
        <w:t xml:space="preserve"> Clement, </w:t>
      </w:r>
      <w:r w:rsidRPr="009310F8">
        <w:rPr>
          <w:i/>
          <w:iCs/>
          <w:lang w:val="fr-FR"/>
        </w:rPr>
        <w:t>Paedagogus</w:t>
      </w:r>
      <w:r w:rsidRPr="009310F8">
        <w:rPr>
          <w:lang w:val="fr-FR"/>
        </w:rPr>
        <w:t xml:space="preserve">, 1.6; </w:t>
      </w:r>
      <w:r w:rsidRPr="009310F8">
        <w:rPr>
          <w:i/>
          <w:iCs/>
          <w:lang w:val="fr-FR"/>
        </w:rPr>
        <w:t>idem</w:t>
      </w:r>
      <w:r w:rsidRPr="009310F8">
        <w:rPr>
          <w:lang w:val="fr-FR"/>
        </w:rPr>
        <w:t xml:space="preserve">, </w:t>
      </w:r>
      <w:r w:rsidRPr="009310F8">
        <w:rPr>
          <w:i/>
          <w:iCs/>
          <w:lang w:val="fr-FR"/>
        </w:rPr>
        <w:t>Stromata</w:t>
      </w:r>
      <w:r w:rsidRPr="009310F8">
        <w:rPr>
          <w:lang w:val="fr-FR"/>
        </w:rPr>
        <w:t>, 3.11, 3.12, 3.18 etc.</w:t>
      </w:r>
    </w:p>
  </w:footnote>
  <w:footnote w:id="151">
    <w:p w:rsidR="00027154" w:rsidRPr="00096875" w:rsidRDefault="00027154" w:rsidP="001B76BD">
      <w:pPr>
        <w:pStyle w:val="footnotes"/>
      </w:pPr>
      <w:r w:rsidRPr="00096875">
        <w:rPr>
          <w:rStyle w:val="FootnoteReference"/>
        </w:rPr>
        <w:footnoteRef/>
      </w:r>
      <w:r w:rsidRPr="009310F8">
        <w:rPr>
          <w:lang w:val="fr-FR"/>
        </w:rPr>
        <w:t xml:space="preserve"> Cf. citate de Bigg, C. </w:t>
      </w:r>
      <w:r w:rsidRPr="009310F8">
        <w:rPr>
          <w:i/>
          <w:iCs/>
          <w:lang w:val="fr-FR"/>
        </w:rPr>
        <w:t>A Critical and Exegetical Commentary on the Epistles of St. Peter and St. Jude</w:t>
      </w:r>
      <w:r w:rsidRPr="009310F8">
        <w:rPr>
          <w:lang w:val="fr-FR"/>
        </w:rPr>
        <w:t xml:space="preserve"> (Edinburgh: T&amp;T Clark, 1902), 8-15; cf. J.W.C. Wand, </w:t>
      </w:r>
      <w:r w:rsidRPr="009310F8">
        <w:rPr>
          <w:i/>
          <w:iCs/>
          <w:lang w:val="fr-FR"/>
        </w:rPr>
        <w:t>The General Epistles of St. Peter and St. Jude</w:t>
      </w:r>
      <w:r w:rsidRPr="009310F8">
        <w:rPr>
          <w:lang w:val="fr-FR"/>
        </w:rPr>
        <w:t xml:space="preserve"> (London : Methuen, 1934), 8-9; Eusebius, </w:t>
      </w:r>
      <w:r w:rsidRPr="009310F8">
        <w:rPr>
          <w:i/>
          <w:iCs/>
          <w:lang w:val="fr-FR"/>
        </w:rPr>
        <w:t>Istoria Bisericii</w:t>
      </w:r>
      <w:r w:rsidRPr="009310F8">
        <w:rPr>
          <w:lang w:val="fr-FR"/>
        </w:rPr>
        <w:t xml:space="preserve"> 2.15.2 (c. 325): „Clement în cel de al şaselea rezumat (</w:t>
      </w:r>
      <w:r w:rsidRPr="009310F8">
        <w:rPr>
          <w:i/>
          <w:iCs/>
          <w:lang w:val="fr-FR"/>
        </w:rPr>
        <w:t>hypotyposis</w:t>
      </w:r>
      <w:r w:rsidRPr="009310F8">
        <w:rPr>
          <w:lang w:val="fr-FR"/>
        </w:rPr>
        <w:t xml:space="preserve">) citează (această) istorisire, şi lui i se alătură în mărturie şi episcopul din Hierapolis pe nume Papias, anume că Petru îl menţionează pe Marcu în prima epistolă, despre care ei spun că a compus-o chiar în Roma, precum şi că el (Petru) indică aceasta numind oraşul, în mod metaforic, Babilon, prin aceste (cuvinte): "Cea care este în Babilon, aleasă împreună cu voi, vă trimite salutări şi, la fel, şi Marcu, fiul meu”. </w:t>
      </w:r>
      <w:r w:rsidRPr="00096875">
        <w:t>B. M. Metzger nu consideră însă că paralelele din 1 Clement, Barnaba</w:t>
      </w:r>
      <w:r>
        <w:t xml:space="preserve"> etc.</w:t>
      </w:r>
      <w:r w:rsidRPr="00096875">
        <w:t>, reprezintă citate ferme din 1 Petru (</w:t>
      </w:r>
      <w:r w:rsidRPr="00096875">
        <w:rPr>
          <w:i/>
          <w:iCs/>
        </w:rPr>
        <w:t>The Canon of the New Testament</w:t>
      </w:r>
      <w:r>
        <w:t xml:space="preserve">, </w:t>
      </w:r>
      <w:r w:rsidRPr="00096875">
        <w:t xml:space="preserve">1987), p. 62. </w:t>
      </w:r>
      <w:r>
        <w:t>Cf. D. Guthrie,</w:t>
      </w:r>
      <w:r w:rsidRPr="00096875">
        <w:t xml:space="preserve"> </w:t>
      </w:r>
      <w:r>
        <w:rPr>
          <w:i/>
          <w:iCs/>
        </w:rPr>
        <w:t xml:space="preserve">New Testament introduction, </w:t>
      </w:r>
      <w:r w:rsidRPr="00096875">
        <w:t xml:space="preserve">Downers Grove, IL: </w:t>
      </w:r>
      <w:r>
        <w:t>InterVarsity</w:t>
      </w:r>
      <w:r w:rsidRPr="00096875">
        <w:t xml:space="preserve"> Press</w:t>
      </w:r>
      <w:r>
        <w:t>, 1996</w:t>
      </w:r>
      <w:r w:rsidRPr="00096875">
        <w:t>, 760. Diverşi autori, de-a lungul timpului – şi mai ales la începutul secolului 20, au exprimat îndoieli cu privire la paternitatea petrină a acestei epistole (cf. R. Perdelwitz, B. H. Streeter, H. Windisch, H. Preisker, F. L. Cross).</w:t>
      </w:r>
    </w:p>
  </w:footnote>
  <w:footnote w:id="152">
    <w:p w:rsidR="00027154" w:rsidRPr="00096875" w:rsidRDefault="00027154" w:rsidP="001B76BD">
      <w:pPr>
        <w:pStyle w:val="footnotes"/>
      </w:pPr>
      <w:r w:rsidRPr="00096875">
        <w:rPr>
          <w:rStyle w:val="FootnoteReference"/>
        </w:rPr>
        <w:footnoteRef/>
      </w:r>
      <w:r w:rsidRPr="00096875">
        <w:t xml:space="preserve"> Irineu, </w:t>
      </w:r>
      <w:r w:rsidRPr="00096875">
        <w:rPr>
          <w:i/>
          <w:iCs/>
        </w:rPr>
        <w:t>Împotriva ereziilor</w:t>
      </w:r>
      <w:r w:rsidRPr="00096875">
        <w:t>, 4.9.2; 4.16.5; 5.7.2</w:t>
      </w:r>
    </w:p>
  </w:footnote>
  <w:footnote w:id="153">
    <w:p w:rsidR="00027154" w:rsidRPr="00096875" w:rsidRDefault="00027154" w:rsidP="001B76BD">
      <w:pPr>
        <w:pStyle w:val="footnotes"/>
      </w:pPr>
      <w:r w:rsidRPr="00096875">
        <w:rPr>
          <w:rStyle w:val="FootnoteReference"/>
        </w:rPr>
        <w:footnoteRef/>
      </w:r>
      <w:r w:rsidRPr="00096875">
        <w:t xml:space="preserve"> Eusebius scrie că Origen avea următoarea opinie: „Petru, pe care porţile Hadesului nu îl vor birui, a lăsat o epistolă recunoscută şi, se poate, chiar o a doua epistolă, disputată însă.” (Origen, citat de Eusebius, </w:t>
      </w:r>
      <w:r w:rsidRPr="00096875">
        <w:rPr>
          <w:i/>
          <w:iCs/>
        </w:rPr>
        <w:t>Istoria Bisericii</w:t>
      </w:r>
      <w:r w:rsidRPr="00096875">
        <w:t xml:space="preserve">, 6.25.8). Cf. Tertullian, </w:t>
      </w:r>
      <w:r w:rsidRPr="00096875">
        <w:rPr>
          <w:i/>
          <w:iCs/>
        </w:rPr>
        <w:t>Scorpiace</w:t>
      </w:r>
      <w:r w:rsidRPr="00096875">
        <w:t>, 12.</w:t>
      </w:r>
    </w:p>
  </w:footnote>
  <w:footnote w:id="154">
    <w:p w:rsidR="00027154" w:rsidRPr="00096875" w:rsidRDefault="00027154" w:rsidP="001B76BD">
      <w:pPr>
        <w:pStyle w:val="footnotes"/>
      </w:pPr>
      <w:r w:rsidRPr="00096875">
        <w:rPr>
          <w:rStyle w:val="FootnoteReference"/>
        </w:rPr>
        <w:footnoteRef/>
      </w:r>
      <w:r w:rsidRPr="00096875">
        <w:t xml:space="preserve"> W.G. </w:t>
      </w:r>
      <w:r>
        <w:rPr>
          <w:lang w:val="en-US"/>
        </w:rPr>
        <w:t xml:space="preserve">Kümmel, </w:t>
      </w:r>
      <w:r w:rsidRPr="006274B1">
        <w:rPr>
          <w:i/>
          <w:lang w:val="en-US"/>
        </w:rPr>
        <w:t>Introduction to the New Testament</w:t>
      </w:r>
      <w:r>
        <w:rPr>
          <w:lang w:val="en-US"/>
        </w:rPr>
        <w:t xml:space="preserve">, London: SCM, 1975, </w:t>
      </w:r>
      <w:r>
        <w:t xml:space="preserve"> </w:t>
      </w:r>
      <w:r w:rsidRPr="00096875">
        <w:t>424.</w:t>
      </w:r>
    </w:p>
  </w:footnote>
  <w:footnote w:id="155">
    <w:p w:rsidR="00027154" w:rsidRPr="00096875" w:rsidRDefault="00027154" w:rsidP="001B76BD">
      <w:pPr>
        <w:pStyle w:val="footnotes"/>
      </w:pPr>
      <w:r w:rsidRPr="00096875">
        <w:rPr>
          <w:rStyle w:val="FootnoteReference"/>
        </w:rPr>
        <w:footnoteRef/>
      </w:r>
      <w:r w:rsidRPr="00096875">
        <w:t xml:space="preserve"> </w:t>
      </w:r>
      <w:r w:rsidRPr="00096875">
        <w:rPr>
          <w:i/>
          <w:iCs/>
        </w:rPr>
        <w:t>Cf.</w:t>
      </w:r>
      <w:r>
        <w:t xml:space="preserve"> E. Eve, „1 Peter”, în Barton şi </w:t>
      </w:r>
      <w:r w:rsidRPr="00096875">
        <w:t xml:space="preserve">Muddiman, </w:t>
      </w:r>
      <w:r w:rsidRPr="00096875">
        <w:rPr>
          <w:i/>
          <w:iCs/>
        </w:rPr>
        <w:t>Oxford Bible commentary</w:t>
      </w:r>
      <w:r w:rsidRPr="00096875">
        <w:t xml:space="preserve">; J. H. Elliott, „The Rehabilitation of an Exegetical Step-Child: 1 Peter in Recent Research,” </w:t>
      </w:r>
      <w:r w:rsidRPr="00096875">
        <w:rPr>
          <w:i/>
          <w:iCs/>
        </w:rPr>
        <w:t>JBL</w:t>
      </w:r>
      <w:r w:rsidRPr="00096875">
        <w:t xml:space="preserve"> 95 [1976] 243–54, J.R. Michaels, </w:t>
      </w:r>
      <w:r w:rsidRPr="00096875">
        <w:rPr>
          <w:i/>
          <w:iCs/>
        </w:rPr>
        <w:t>1 Peter,</w:t>
      </w:r>
      <w:r w:rsidRPr="00096875">
        <w:t xml:space="preserve"> WBC 49 (Dallas, TX: Word, 2002), xxxi. Totuşi, există şi reflexe apostolice credibile în 1 Petru, de exemplu, Vechiul Testament este citat din Septuaginta (LXX) care era scriptura greacă în uz la data aceea (cf. LXX ca scriptură în </w:t>
      </w:r>
      <w:r w:rsidRPr="00096875">
        <w:rPr>
          <w:i/>
          <w:iCs/>
        </w:rPr>
        <w:t>gegraptai</w:t>
      </w:r>
      <w:r w:rsidRPr="00096875">
        <w:t xml:space="preserve">, 1:16; </w:t>
      </w:r>
      <w:r w:rsidRPr="00096875">
        <w:rPr>
          <w:i/>
          <w:iCs/>
        </w:rPr>
        <w:t>en grafe</w:t>
      </w:r>
      <w:r w:rsidRPr="00096875">
        <w:t>, 2:6), apoi citatele din LXX: 1:16 din Lev 19:2; 2:6 din Isa 40:6-8, 1:24-25 din Isa 40:6-8 şi 3:1</w:t>
      </w:r>
      <w:r>
        <w:t>0-12 din Ps</w:t>
      </w:r>
      <w:r w:rsidRPr="00096875">
        <w:t xml:space="preserve"> 33:13-17 (MT Ps 34). Cf</w:t>
      </w:r>
      <w:r w:rsidRPr="00096875">
        <w:rPr>
          <w:i/>
          <w:iCs/>
        </w:rPr>
        <w:t>.</w:t>
      </w:r>
      <w:r w:rsidRPr="00096875">
        <w:t xml:space="preserve"> P. J. Achtemeier, </w:t>
      </w:r>
      <w:r w:rsidRPr="00096875">
        <w:rPr>
          <w:i/>
          <w:iCs/>
        </w:rPr>
        <w:t>1 Pe</w:t>
      </w:r>
      <w:r>
        <w:rPr>
          <w:i/>
          <w:iCs/>
        </w:rPr>
        <w:t>ter: A Commentary on First Peter</w:t>
      </w:r>
      <w:r>
        <w:t xml:space="preserve">,  </w:t>
      </w:r>
      <w:r w:rsidRPr="00096875">
        <w:t>M</w:t>
      </w:r>
      <w:r>
        <w:t xml:space="preserve">inneapolis, MN: Fortress, 1996, </w:t>
      </w:r>
      <w:r w:rsidRPr="00096875">
        <w:t>5-7.</w:t>
      </w:r>
    </w:p>
  </w:footnote>
  <w:footnote w:id="156">
    <w:p w:rsidR="00027154" w:rsidRPr="00096875" w:rsidRDefault="00027154" w:rsidP="001B76BD">
      <w:pPr>
        <w:pStyle w:val="footnotes"/>
      </w:pPr>
      <w:r w:rsidRPr="00096875">
        <w:rPr>
          <w:rStyle w:val="FootnoteReference"/>
        </w:rPr>
        <w:footnoteRef/>
      </w:r>
      <w:r w:rsidRPr="00096875">
        <w:t xml:space="preserve"> </w:t>
      </w:r>
      <w:r w:rsidRPr="00096875">
        <w:rPr>
          <w:lang w:val="en-US"/>
        </w:rPr>
        <w:t xml:space="preserve">Michaels, </w:t>
      </w:r>
      <w:r w:rsidRPr="00096875">
        <w:rPr>
          <w:i/>
          <w:iCs/>
          <w:lang w:val="en-US"/>
        </w:rPr>
        <w:t>1 Peter</w:t>
      </w:r>
      <w:r w:rsidRPr="00096875">
        <w:rPr>
          <w:lang w:val="en-US"/>
        </w:rPr>
        <w:t xml:space="preserve">; E.G. Selwyn, </w:t>
      </w:r>
      <w:r w:rsidRPr="00096875">
        <w:rPr>
          <w:i/>
          <w:iCs/>
          <w:lang w:val="en-US"/>
        </w:rPr>
        <w:t>The First Epistle of St. Peter</w:t>
      </w:r>
      <w:r>
        <w:rPr>
          <w:lang w:val="en-US"/>
        </w:rPr>
        <w:t xml:space="preserve"> London: Macmillan, 1958</w:t>
      </w:r>
      <w:r w:rsidRPr="00096875">
        <w:rPr>
          <w:lang w:val="en-US"/>
        </w:rPr>
        <w:t>.</w:t>
      </w:r>
      <w:r w:rsidRPr="00096875">
        <w:t xml:space="preserve"> F.W. </w:t>
      </w:r>
      <w:r w:rsidRPr="00096875">
        <w:rPr>
          <w:lang w:val="en-US"/>
        </w:rPr>
        <w:t xml:space="preserve">Beare, </w:t>
      </w:r>
      <w:r w:rsidRPr="00096875">
        <w:rPr>
          <w:i/>
          <w:iCs/>
          <w:lang w:val="en-US"/>
        </w:rPr>
        <w:t>The First Epistle of Peter</w:t>
      </w:r>
      <w:r>
        <w:rPr>
          <w:lang w:val="en-US"/>
        </w:rPr>
        <w:t>, ed. 3a Oxford: Basil Blackwell, 1970</w:t>
      </w:r>
      <w:r w:rsidRPr="00096875">
        <w:rPr>
          <w:lang w:val="en-US"/>
        </w:rPr>
        <w:t>.</w:t>
      </w:r>
    </w:p>
  </w:footnote>
  <w:footnote w:id="157">
    <w:p w:rsidR="00027154" w:rsidRPr="00096875" w:rsidRDefault="00027154" w:rsidP="001B76BD">
      <w:pPr>
        <w:pStyle w:val="footnotes"/>
      </w:pPr>
      <w:r w:rsidRPr="00096875">
        <w:rPr>
          <w:rStyle w:val="FootnoteReference"/>
        </w:rPr>
        <w:footnoteRef/>
      </w:r>
      <w:r w:rsidRPr="00096875">
        <w:t xml:space="preserve"> D.L.</w:t>
      </w:r>
      <w:r>
        <w:t xml:space="preserve"> </w:t>
      </w:r>
      <w:r w:rsidRPr="00096875">
        <w:t xml:space="preserve">Balch, (1981), </w:t>
      </w:r>
      <w:r w:rsidRPr="00096875">
        <w:rPr>
          <w:i/>
          <w:iCs/>
        </w:rPr>
        <w:t>Let Wives Be Submissive: The Domestic Code in 1 Peter</w:t>
      </w:r>
      <w:r>
        <w:t xml:space="preserve">, SBLMS 26, </w:t>
      </w:r>
      <w:r w:rsidRPr="00096875">
        <w:t>C</w:t>
      </w:r>
      <w:r>
        <w:t>hico, CA.: Scholars Press, 1981</w:t>
      </w:r>
      <w:r w:rsidRPr="00096875">
        <w:t xml:space="preserve">; E. </w:t>
      </w:r>
      <w:r w:rsidRPr="00096875">
        <w:rPr>
          <w:lang w:val="en-US"/>
        </w:rPr>
        <w:t xml:space="preserve">Best, </w:t>
      </w:r>
      <w:r w:rsidRPr="00096875">
        <w:rPr>
          <w:i/>
          <w:iCs/>
          <w:lang w:val="en-US"/>
        </w:rPr>
        <w:t>1 Peter</w:t>
      </w:r>
      <w:r>
        <w:rPr>
          <w:lang w:val="en-US"/>
        </w:rPr>
        <w:t xml:space="preserve">, NCB, </w:t>
      </w:r>
      <w:r w:rsidRPr="00096875">
        <w:rPr>
          <w:lang w:val="en-US"/>
        </w:rPr>
        <w:t>London:</w:t>
      </w:r>
      <w:r>
        <w:rPr>
          <w:lang w:val="en-US"/>
        </w:rPr>
        <w:t xml:space="preserve"> Marshall, Morgan &amp; Scott, 1971</w:t>
      </w:r>
      <w:r w:rsidRPr="00096875">
        <w:rPr>
          <w:lang w:val="en-US"/>
        </w:rPr>
        <w:t xml:space="preserve">; J.H. Elliott, </w:t>
      </w:r>
      <w:r w:rsidRPr="00096875">
        <w:rPr>
          <w:i/>
          <w:iCs/>
          <w:lang w:val="en-US"/>
        </w:rPr>
        <w:t>A Home for the Homeless</w:t>
      </w:r>
      <w:r>
        <w:rPr>
          <w:lang w:val="en-US"/>
        </w:rPr>
        <w:t>,London: SCM, 1982</w:t>
      </w:r>
      <w:r w:rsidRPr="00096875">
        <w:rPr>
          <w:lang w:val="en-US"/>
        </w:rPr>
        <w:t>.</w:t>
      </w:r>
    </w:p>
  </w:footnote>
  <w:footnote w:id="158">
    <w:p w:rsidR="00027154" w:rsidRPr="009310F8" w:rsidRDefault="00027154" w:rsidP="001B76BD">
      <w:pPr>
        <w:pStyle w:val="footnotes"/>
        <w:rPr>
          <w:lang w:val="de-DE"/>
        </w:rPr>
      </w:pPr>
      <w:r w:rsidRPr="00096875">
        <w:rPr>
          <w:rStyle w:val="FootnoteReference"/>
        </w:rPr>
        <w:footnoteRef/>
      </w:r>
      <w:r w:rsidRPr="009310F8">
        <w:rPr>
          <w:lang w:val="de-DE"/>
        </w:rPr>
        <w:t xml:space="preserve"> </w:t>
      </w:r>
      <w:r w:rsidRPr="00096875">
        <w:rPr>
          <w:lang w:val="de-DE"/>
        </w:rPr>
        <w:t xml:space="preserve">A. v. Harnack, </w:t>
      </w:r>
      <w:r w:rsidRPr="00096875">
        <w:rPr>
          <w:i/>
          <w:iCs/>
          <w:lang w:val="de-DE"/>
        </w:rPr>
        <w:t>Beitrage zur Ei</w:t>
      </w:r>
      <w:r>
        <w:rPr>
          <w:i/>
          <w:iCs/>
          <w:lang w:val="de-DE"/>
        </w:rPr>
        <w:t xml:space="preserve">nleitung in das Neue Testament </w:t>
      </w:r>
      <w:r>
        <w:rPr>
          <w:lang w:val="de-DE"/>
        </w:rPr>
        <w:t>Leipzig: Hinrichs, 1908</w:t>
      </w:r>
      <w:r w:rsidRPr="00096875">
        <w:rPr>
          <w:lang w:val="de-DE"/>
        </w:rPr>
        <w:t>;</w:t>
      </w:r>
      <w:r w:rsidRPr="009310F8">
        <w:rPr>
          <w:lang w:val="de-DE"/>
        </w:rPr>
        <w:t xml:space="preserve"> la fel, mai recent, şi alţi autori, cum sunt P. J. Achtemeier, W.G. K</w:t>
      </w:r>
      <w:r w:rsidRPr="00096875">
        <w:rPr>
          <w:lang w:val="de-DE"/>
        </w:rPr>
        <w:t>ümmel, E. Eve</w:t>
      </w:r>
      <w:r>
        <w:rPr>
          <w:lang w:val="de-DE"/>
        </w:rPr>
        <w:t xml:space="preserve"> etc.</w:t>
      </w:r>
    </w:p>
  </w:footnote>
  <w:footnote w:id="159">
    <w:p w:rsidR="00027154" w:rsidRPr="00096875" w:rsidRDefault="00027154" w:rsidP="001B76BD">
      <w:pPr>
        <w:pStyle w:val="footnotes"/>
      </w:pPr>
      <w:r w:rsidRPr="00096875">
        <w:rPr>
          <w:rStyle w:val="FootnoteReference"/>
        </w:rPr>
        <w:footnoteRef/>
      </w:r>
      <w:r w:rsidRPr="00096875">
        <w:t xml:space="preserve"> Achtemeier, </w:t>
      </w:r>
      <w:r w:rsidRPr="00096875">
        <w:rPr>
          <w:i/>
          <w:iCs/>
        </w:rPr>
        <w:t>1 Peter,</w:t>
      </w:r>
      <w:r w:rsidRPr="00096875">
        <w:t xml:space="preserve"> p.6.</w:t>
      </w:r>
    </w:p>
  </w:footnote>
  <w:footnote w:id="160">
    <w:p w:rsidR="00027154" w:rsidRPr="00096875" w:rsidRDefault="00027154" w:rsidP="001B76BD">
      <w:pPr>
        <w:pStyle w:val="footnotes"/>
      </w:pPr>
      <w:r w:rsidRPr="00096875">
        <w:rPr>
          <w:rStyle w:val="FootnoteReference"/>
        </w:rPr>
        <w:footnoteRef/>
      </w:r>
      <w:r w:rsidRPr="00096875">
        <w:t xml:space="preserve"> H.G.B. Combrink, „The Structure of 1 Peter,” </w:t>
      </w:r>
      <w:r w:rsidRPr="00096875">
        <w:rPr>
          <w:i/>
          <w:iCs/>
        </w:rPr>
        <w:t>Neotestamentica</w:t>
      </w:r>
      <w:r w:rsidRPr="00096875">
        <w:t xml:space="preserve"> 9 (1975): 34-63; Cf. şi structura propusă de F. Just, S.J., </w:t>
      </w:r>
      <w:hyperlink r:id="rId4" w:history="1">
        <w:r w:rsidRPr="00096875">
          <w:rPr>
            <w:rStyle w:val="Hyperlink"/>
          </w:rPr>
          <w:t>http://catholic-resources.org/Bible/NT_Letters.htm</w:t>
        </w:r>
      </w:hyperlink>
      <w:r w:rsidRPr="00096875">
        <w:t xml:space="preserve">, 30 mai 2007. Argumentul în două părţi este observat şi de E. Eve, „1 Peter”, </w:t>
      </w:r>
      <w:r w:rsidRPr="00096875">
        <w:rPr>
          <w:i/>
          <w:iCs/>
        </w:rPr>
        <w:t>Oxford Bible commentary.</w:t>
      </w:r>
    </w:p>
  </w:footnote>
  <w:footnote w:id="161">
    <w:p w:rsidR="00027154" w:rsidRPr="00096875" w:rsidRDefault="00027154" w:rsidP="001B76BD">
      <w:pPr>
        <w:pStyle w:val="footnotes"/>
      </w:pPr>
      <w:r w:rsidRPr="00096875">
        <w:rPr>
          <w:vertAlign w:val="superscript"/>
        </w:rPr>
        <w:footnoteRef/>
      </w:r>
      <w:r w:rsidRPr="00096875">
        <w:t xml:space="preserve"> S. Motyer, „1 Peter”, în W.A. Elwell (ed), </w:t>
      </w:r>
      <w:r w:rsidRPr="00096875">
        <w:rPr>
          <w:i/>
          <w:iCs/>
        </w:rPr>
        <w:t>Evangelical Commentary on the Bible</w:t>
      </w:r>
      <w:r>
        <w:t xml:space="preserve">, </w:t>
      </w:r>
      <w:r w:rsidRPr="00096875">
        <w:t>Gr</w:t>
      </w:r>
      <w:r>
        <w:t>and Rapids, MI: Baker, 1996, c. 1989</w:t>
      </w:r>
      <w:r w:rsidRPr="00096875">
        <w:t>,  vol. 3, 1 Pt. 1:10.</w:t>
      </w:r>
    </w:p>
  </w:footnote>
  <w:footnote w:id="162">
    <w:p w:rsidR="00027154" w:rsidRPr="00096875" w:rsidRDefault="00027154" w:rsidP="001B76BD">
      <w:pPr>
        <w:pStyle w:val="footnotes"/>
      </w:pPr>
      <w:r w:rsidRPr="00096875">
        <w:rPr>
          <w:rStyle w:val="FootnoteReference"/>
        </w:rPr>
        <w:footnoteRef/>
      </w:r>
      <w:r w:rsidRPr="00096875">
        <w:t xml:space="preserve"> 1 Pt 4:12 este interpretat şi ca o rupere, ca o fragmentare a argumentului epistolei, fără ca integritatea teologică să fie pusă în primejdie (cf. J.R. Michaels).</w:t>
      </w:r>
    </w:p>
  </w:footnote>
  <w:footnote w:id="163">
    <w:p w:rsidR="00027154" w:rsidRPr="00096875" w:rsidRDefault="00027154" w:rsidP="001B76BD">
      <w:pPr>
        <w:pStyle w:val="footnotes"/>
      </w:pPr>
      <w:r w:rsidRPr="00096875">
        <w:rPr>
          <w:vertAlign w:val="superscript"/>
        </w:rPr>
        <w:footnoteRef/>
      </w:r>
      <w:r w:rsidRPr="00096875">
        <w:t xml:space="preserve"> J.R. Michaels, „1 Peter”, în </w:t>
      </w:r>
      <w:r>
        <w:t>P.</w:t>
      </w:r>
      <w:r w:rsidRPr="00096875">
        <w:t xml:space="preserve">R. Martin, şi </w:t>
      </w:r>
      <w:r>
        <w:t>P.</w:t>
      </w:r>
      <w:r w:rsidRPr="00096875">
        <w:t xml:space="preserve">H. Davids, </w:t>
      </w:r>
      <w:r w:rsidRPr="00096875">
        <w:rPr>
          <w:i/>
          <w:iCs/>
        </w:rPr>
        <w:t>Dictionary of the later New Testament and its developments</w:t>
      </w:r>
      <w:r>
        <w:t xml:space="preserve"> (electronic ed.), </w:t>
      </w:r>
      <w:r w:rsidRPr="00096875">
        <w:t xml:space="preserve">Downers Grove, IL: </w:t>
      </w:r>
      <w:r>
        <w:t>InterVarsity Press, 2000</w:t>
      </w:r>
      <w:r w:rsidRPr="00096875">
        <w:t>.</w:t>
      </w:r>
    </w:p>
  </w:footnote>
  <w:footnote w:id="164">
    <w:p w:rsidR="00027154" w:rsidRPr="009310F8" w:rsidRDefault="00027154" w:rsidP="001B76BD">
      <w:pPr>
        <w:pStyle w:val="footnotes"/>
        <w:rPr>
          <w:lang w:val="fr-FR"/>
        </w:rPr>
      </w:pPr>
      <w:r w:rsidRPr="00096875">
        <w:rPr>
          <w:rStyle w:val="FootnoteReference"/>
        </w:rPr>
        <w:footnoteRef/>
      </w:r>
      <w:r w:rsidRPr="009310F8">
        <w:rPr>
          <w:lang w:val="fr-FR"/>
        </w:rPr>
        <w:t xml:space="preserve"> Între cele două epistole apar asemănări importante (teme, stil repetitiv). Aşa cum spune Bigg, nici un document din NT nu se aseamănă aşa de mult cu 1 Petru, cum se aseamănă 2 Petru. Aceasta, este o dovadă în favoarea provenienţei petrine a scrisorii. Este posibil, astfel, ca Petru să le fi scris pe amândouă el singur, sau cu ajutorul unui secretar.</w:t>
      </w:r>
    </w:p>
  </w:footnote>
  <w:footnote w:id="165">
    <w:p w:rsidR="00027154" w:rsidRPr="00096875" w:rsidRDefault="00027154" w:rsidP="001B76BD">
      <w:pPr>
        <w:pStyle w:val="footnotes"/>
      </w:pPr>
      <w:r w:rsidRPr="00096875">
        <w:rPr>
          <w:rStyle w:val="FootnoteReference"/>
        </w:rPr>
        <w:footnoteRef/>
      </w:r>
      <w:r w:rsidRPr="00096875">
        <w:t xml:space="preserve"> C. Bigg, </w:t>
      </w:r>
      <w:r w:rsidRPr="008B03A5">
        <w:rPr>
          <w:i/>
          <w:iCs/>
        </w:rPr>
        <w:t>A Critical and Exegetical Commentary on the Epistles of St. Peter and St. Jude</w:t>
      </w:r>
      <w:r>
        <w:t>, Edinburgh: T&amp;T Clark, 1902</w:t>
      </w:r>
      <w:r w:rsidRPr="00096875">
        <w:t>, 211.</w:t>
      </w:r>
    </w:p>
  </w:footnote>
  <w:footnote w:id="166">
    <w:p w:rsidR="00027154" w:rsidRPr="00096875" w:rsidRDefault="00027154" w:rsidP="001B76BD">
      <w:pPr>
        <w:pStyle w:val="footnotes"/>
      </w:pPr>
      <w:r w:rsidRPr="00096875">
        <w:rPr>
          <w:rStyle w:val="FootnoteReference"/>
        </w:rPr>
        <w:footnoteRef/>
      </w:r>
      <w:r w:rsidRPr="00096875">
        <w:t xml:space="preserve"> Pentru Bauer, expresia „părinţii noştri” din 3:4 (</w:t>
      </w:r>
      <w:r w:rsidRPr="0072458C">
        <w:rPr>
          <w:i/>
          <w:iCs/>
        </w:rPr>
        <w:t>hoi pateres</w:t>
      </w:r>
      <w:r w:rsidRPr="00096875">
        <w:t xml:space="preserve">) ar fi o referire la mai multe generaţii de creştini care au murit (acest detaliu ar plasa scrierea epistolei undeva în secolul 2-3). Argumentul legat de creaţie şi judecata finală, stă împotriva acestei înterpretări, însă, deoarece mai degrabă este vorba despre generaţii succesive de oameni, de la potop încoace (cf. 3:4, „... vor zice: Unde este făgăduinţa venirii lui? Căci de când au adormit părinţii noştri, toate rămân aşa cum erau de la începutul zidirii!” (Walter Bauer şi alţii, </w:t>
      </w:r>
      <w:r w:rsidRPr="00096875">
        <w:rPr>
          <w:i/>
          <w:iCs/>
        </w:rPr>
        <w:t>A Greek-English Lexicon of the New Testament</w:t>
      </w:r>
      <w:r>
        <w:t xml:space="preserve">, 2nd ed., </w:t>
      </w:r>
      <w:r w:rsidRPr="00096875">
        <w:t>Chicago: Univers</w:t>
      </w:r>
      <w:r>
        <w:t>ity of Chicago Press, 1979</w:t>
      </w:r>
      <w:r w:rsidRPr="00096875">
        <w:t>, 635).</w:t>
      </w:r>
    </w:p>
  </w:footnote>
  <w:footnote w:id="167">
    <w:p w:rsidR="00027154" w:rsidRPr="00096875" w:rsidRDefault="00027154" w:rsidP="001B76BD">
      <w:pPr>
        <w:pStyle w:val="footnotes"/>
      </w:pPr>
      <w:r w:rsidRPr="00096875">
        <w:rPr>
          <w:rStyle w:val="FootnoteReference"/>
        </w:rPr>
        <w:footnoteRef/>
      </w:r>
      <w:r w:rsidRPr="00096875">
        <w:t xml:space="preserve"> Philo şi Josephus folosesc un limbaj asemănător celui din versetele 1:3-4, ceea ce face foarte verosimilă scrierea epistolei în timpul lui Petru, la mijlocul sec.1 dH. Cf. H. Marshall, St. Travis,  I. Paul, </w:t>
      </w:r>
      <w:r w:rsidRPr="00096875">
        <w:rPr>
          <w:i/>
          <w:iCs/>
        </w:rPr>
        <w:t>Exploring the New Testament. The Letters and Revelation</w:t>
      </w:r>
      <w:r>
        <w:t>, vol. 2 London: SPCK, 2002</w:t>
      </w:r>
      <w:r w:rsidRPr="00096875">
        <w:t>, 282.</w:t>
      </w:r>
    </w:p>
  </w:footnote>
  <w:footnote w:id="168">
    <w:p w:rsidR="00027154" w:rsidRPr="00096875" w:rsidRDefault="00027154" w:rsidP="001B76BD">
      <w:pPr>
        <w:pStyle w:val="footnotes"/>
      </w:pPr>
      <w:r w:rsidRPr="00096875">
        <w:rPr>
          <w:rStyle w:val="FootnoteReference"/>
        </w:rPr>
        <w:footnoteRef/>
      </w:r>
      <w:r w:rsidRPr="00096875">
        <w:t xml:space="preserve"> Şi R. Bauckham observă această îmbinare interesantă între </w:t>
      </w:r>
      <w:r>
        <w:t>esch</w:t>
      </w:r>
      <w:r w:rsidRPr="00096875">
        <w:t xml:space="preserve">atologie iudaică şi gândire elenistă (R. Bauckham, „2 Peter”, în R.P. Martin şi P.H. Davids, </w:t>
      </w:r>
      <w:r w:rsidRPr="00096875">
        <w:rPr>
          <w:i/>
          <w:iCs/>
        </w:rPr>
        <w:t>Dictionary of the later New Testament and its developments</w:t>
      </w:r>
      <w:r>
        <w:t>, Downers Grove, IL: IVP, 2000</w:t>
      </w:r>
      <w:r w:rsidRPr="00096875">
        <w:t xml:space="preserve">. Astfel, 2 Petru vorbeşte despre idei greceşti cum sunt virtuţile, împărtăşirea naturii divine (cap.1), dar are imagini clar iudaice despre dreptatea lui Dumnezeu şi sfârşitul lumii (cap. 2-3).  </w:t>
      </w:r>
    </w:p>
  </w:footnote>
  <w:footnote w:id="169">
    <w:p w:rsidR="00027154" w:rsidRPr="00096875" w:rsidRDefault="00027154" w:rsidP="001B76BD">
      <w:pPr>
        <w:pStyle w:val="footnotes"/>
      </w:pPr>
      <w:r w:rsidRPr="00096875">
        <w:rPr>
          <w:rStyle w:val="FootnoteReference"/>
        </w:rPr>
        <w:footnoteRef/>
      </w:r>
      <w:r w:rsidRPr="00096875">
        <w:t xml:space="preserve"> Vezi discuţia din D.A. Carson, D.J. Moo, şi L. Morris, </w:t>
      </w:r>
      <w:r w:rsidRPr="00096875">
        <w:rPr>
          <w:i/>
          <w:iCs/>
        </w:rPr>
        <w:t>An Introduction to the New Testament</w:t>
      </w:r>
      <w:r w:rsidRPr="00096875">
        <w:t xml:space="preserve">, Grand Rapids, MI: Zondervan, 1992,  441-442; cf. E. Käsemann, </w:t>
      </w:r>
      <w:r w:rsidRPr="00096875">
        <w:rPr>
          <w:i/>
          <w:iCs/>
        </w:rPr>
        <w:t xml:space="preserve">Essays on New Testament Themes </w:t>
      </w:r>
      <w:r>
        <w:t>London: SCM, 1964</w:t>
      </w:r>
      <w:r w:rsidRPr="00096875">
        <w:t xml:space="preserve">, 169-195.  </w:t>
      </w:r>
    </w:p>
  </w:footnote>
  <w:footnote w:id="170">
    <w:p w:rsidR="00027154" w:rsidRPr="00096875" w:rsidRDefault="00027154" w:rsidP="001B76BD">
      <w:pPr>
        <w:pStyle w:val="footnotes"/>
      </w:pPr>
      <w:r w:rsidRPr="00096875">
        <w:rPr>
          <w:rStyle w:val="FootnoteReference"/>
        </w:rPr>
        <w:footnoteRef/>
      </w:r>
      <w:r w:rsidRPr="00096875">
        <w:t xml:space="preserve"> Ieronim acceptă scrisoarea 2 Petru. Eusebius este îndoielnic, dar indică faptul că majoritatea o a</w:t>
      </w:r>
      <w:r>
        <w:t>cceptă în canonul NT (cf.</w:t>
      </w:r>
      <w:r w:rsidRPr="00096875">
        <w:t xml:space="preserve"> Guthrie, </w:t>
      </w:r>
      <w:r w:rsidRPr="00096875">
        <w:rPr>
          <w:i/>
          <w:iCs/>
        </w:rPr>
        <w:t>New Testament Introduction</w:t>
      </w:r>
      <w:r w:rsidRPr="00096875">
        <w:t xml:space="preserve">,808). Canonul Muratori nu </w:t>
      </w:r>
      <w:r>
        <w:t xml:space="preserve">le </w:t>
      </w:r>
      <w:r w:rsidRPr="00096875">
        <w:t xml:space="preserve">menţionează </w:t>
      </w:r>
      <w:r>
        <w:t xml:space="preserve">nici pe 2 Petru, </w:t>
      </w:r>
      <w:r w:rsidRPr="00096875">
        <w:t xml:space="preserve">nici pe 1 Petru, ceea ce arată ca este o scăpare ce le </w:t>
      </w:r>
      <w:r>
        <w:t>afectează</w:t>
      </w:r>
      <w:r w:rsidRPr="00096875">
        <w:t xml:space="preserve"> pe amândouă, </w:t>
      </w:r>
      <w:r>
        <w:t>în mod egal.</w:t>
      </w:r>
    </w:p>
  </w:footnote>
  <w:footnote w:id="171">
    <w:p w:rsidR="00027154" w:rsidRPr="00096875" w:rsidRDefault="00027154" w:rsidP="001B76BD">
      <w:pPr>
        <w:pStyle w:val="footnotes"/>
      </w:pPr>
      <w:r w:rsidRPr="00096875">
        <w:rPr>
          <w:rStyle w:val="FootnoteReference"/>
        </w:rPr>
        <w:footnoteRef/>
      </w:r>
      <w:r w:rsidRPr="00096875">
        <w:t xml:space="preserve"> R. J. Bauckham, </w:t>
      </w:r>
      <w:r w:rsidRPr="00096875">
        <w:rPr>
          <w:i/>
          <w:iCs/>
        </w:rPr>
        <w:t>Jude, 2 Peter</w:t>
      </w:r>
      <w:r>
        <w:t>, WBC; Waco, TX: Word, 1983</w:t>
      </w:r>
      <w:r w:rsidRPr="00096875">
        <w:t xml:space="preserve">; </w:t>
      </w:r>
      <w:r w:rsidRPr="00096875">
        <w:rPr>
          <w:i/>
          <w:iCs/>
        </w:rPr>
        <w:t>idem</w:t>
      </w:r>
      <w:r w:rsidRPr="00096875">
        <w:t xml:space="preserve">, „2 Peter: An Account of Research,” </w:t>
      </w:r>
      <w:r w:rsidRPr="00096875">
        <w:rPr>
          <w:i/>
          <w:iCs/>
        </w:rPr>
        <w:t>ANRW II.25.5</w:t>
      </w:r>
      <w:r w:rsidRPr="00096875">
        <w:t xml:space="preserve"> (1988) 3713–3752. Structura aceasta este adoptată şi de Marshall et all, </w:t>
      </w:r>
      <w:r w:rsidRPr="00096875">
        <w:rPr>
          <w:i/>
          <w:iCs/>
        </w:rPr>
        <w:t>Exploring the NT</w:t>
      </w:r>
      <w:r w:rsidRPr="00096875">
        <w:t>, 281.</w:t>
      </w:r>
    </w:p>
  </w:footnote>
  <w:footnote w:id="172">
    <w:p w:rsidR="00027154" w:rsidRPr="00096875" w:rsidRDefault="00027154" w:rsidP="001B76BD">
      <w:pPr>
        <w:pStyle w:val="footnotes"/>
      </w:pPr>
      <w:r w:rsidRPr="00096875">
        <w:rPr>
          <w:rStyle w:val="FootnoteReference"/>
        </w:rPr>
        <w:footnoteRef/>
      </w:r>
      <w:r w:rsidRPr="00096875">
        <w:t xml:space="preserve"> Expresii cum sunt „mintea sănătoasă” (3:1), „să vă aduc aminte” (1:13, 3:2), „străduiţi-vă, daţi-vă silinţa” (1:5, 3:14) indică un caracter pastoral pronunţat, precum şi o legătură evidentă cu tonul şi subiectele din scrisorile pastorale ale lui Pavel (1-2 Timotei, Tit).</w:t>
      </w:r>
    </w:p>
  </w:footnote>
  <w:footnote w:id="173">
    <w:p w:rsidR="00027154" w:rsidRPr="009310F8" w:rsidRDefault="00027154" w:rsidP="001B76BD">
      <w:pPr>
        <w:pStyle w:val="footnotes"/>
        <w:rPr>
          <w:lang w:val="fr-FR"/>
        </w:rPr>
      </w:pPr>
      <w:r w:rsidRPr="00096875">
        <w:rPr>
          <w:rStyle w:val="FootnoteReference"/>
        </w:rPr>
        <w:footnoteRef/>
      </w:r>
      <w:r w:rsidRPr="00096875">
        <w:t xml:space="preserve"> Guthrie este sceptic în privinţa caracterului gnostic al ereziei din 2 Petru (Guthrie, </w:t>
      </w:r>
      <w:r w:rsidRPr="00096875">
        <w:rPr>
          <w:i/>
          <w:iCs/>
        </w:rPr>
        <w:t>New Testament Introduction,</w:t>
      </w:r>
      <w:r w:rsidRPr="00096875">
        <w:t xml:space="preserve"> 848), şi la fel este şi Bauckham (R. Bauckham, „2 Peter”, </w:t>
      </w:r>
      <w:r w:rsidRPr="00096875">
        <w:rPr>
          <w:i/>
          <w:iCs/>
        </w:rPr>
        <w:t>DLNTD</w:t>
      </w:r>
      <w:r w:rsidRPr="00096875">
        <w:t xml:space="preserve">). De fapt, descrierea ereziei ca o formă de gnosticism reflectă faptul că s-a luat deja o opţiune de datare a scrisorii, anume în al doilea secol dH. În text, însă, nu există dovezi despre vreo ameninţare gnostică evidentă. </w:t>
      </w:r>
      <w:r w:rsidRPr="009310F8">
        <w:rPr>
          <w:lang w:val="fr-FR"/>
        </w:rPr>
        <w:t xml:space="preserve">Se poate vorbi, deci, cel mult desprere un gnosticism incipient. Cf. şi R.A. Cole,  </w:t>
      </w:r>
      <w:r w:rsidRPr="009310F8">
        <w:rPr>
          <w:i/>
          <w:iCs/>
          <w:lang w:val="fr-FR"/>
        </w:rPr>
        <w:t>Galatians, Tyndale New Testament Commentaries</w:t>
      </w:r>
      <w:r w:rsidRPr="009310F8">
        <w:rPr>
          <w:lang w:val="fr-FR"/>
        </w:rPr>
        <w:t>, Grand Rapids: Eerdmans, 1965, 24, care propune o apropiere de problemele ereziei din Galatia (deşi acolo era un atac din partea învăţătorilor iudaizanţi). Epistola către Coloseni ar reprezenta un alt reper important, pentru că şi acolo este vorba despre o erezie mixtă iudaică elenistă, apropiată de gnosticism dar şi caracterul iniţiatic al religiilor misterelor. În timp ce, învăţătorii falşi din Coloseni par să fie adepţi ai ascetismului, cei din 2 Petru (ca şi din Iuda) par să fie dedaţi unei vieţi de plăceri şi disipare.</w:t>
      </w:r>
    </w:p>
  </w:footnote>
  <w:footnote w:id="174">
    <w:p w:rsidR="00027154" w:rsidRPr="00096875" w:rsidRDefault="00027154" w:rsidP="001B76BD">
      <w:pPr>
        <w:pStyle w:val="footnotes"/>
      </w:pPr>
      <w:r w:rsidRPr="00096875">
        <w:rPr>
          <w:rStyle w:val="FootnoteReference"/>
        </w:rPr>
        <w:footnoteRef/>
      </w:r>
      <w:r w:rsidRPr="00096875">
        <w:t xml:space="preserve"> W.G. K</w:t>
      </w:r>
      <w:r w:rsidRPr="00096875">
        <w:rPr>
          <w:lang w:val="en-US"/>
        </w:rPr>
        <w:t>ü</w:t>
      </w:r>
      <w:r w:rsidRPr="00096875">
        <w:t xml:space="preserve">mmel, </w:t>
      </w:r>
      <w:r w:rsidRPr="00096875">
        <w:rPr>
          <w:i/>
          <w:iCs/>
        </w:rPr>
        <w:t>Introduction to the New Testament</w:t>
      </w:r>
      <w:r>
        <w:t>, 428; N. Perrin şi D.C. Duling,</w:t>
      </w:r>
      <w:r w:rsidRPr="00096875">
        <w:t xml:space="preserve"> </w:t>
      </w:r>
      <w:r w:rsidRPr="00096875">
        <w:rPr>
          <w:i/>
          <w:iCs/>
        </w:rPr>
        <w:t>The New Testament: An Introduction</w:t>
      </w:r>
      <w:r w:rsidRPr="00096875">
        <w:t xml:space="preserve">, </w:t>
      </w:r>
      <w:r w:rsidRPr="00271489">
        <w:rPr>
          <w:i/>
          <w:iCs/>
        </w:rPr>
        <w:t>Proclamation and Parenesis, Myth and History,</w:t>
      </w:r>
      <w:r>
        <w:t xml:space="preserve"> San Diego, CA: Harcourt, 1982, </w:t>
      </w:r>
      <w:r w:rsidRPr="00096875">
        <w:t>260. Totuşi, pluralul „apostolii voştri” din Iuda 17, poate avea şi alte semnificaţii: o referire la întregul corp apostolic, care îl include şi pe el.</w:t>
      </w:r>
    </w:p>
  </w:footnote>
  <w:footnote w:id="175">
    <w:p w:rsidR="00027154" w:rsidRPr="00096875" w:rsidRDefault="00027154" w:rsidP="001B76BD">
      <w:pPr>
        <w:pStyle w:val="footnotes"/>
      </w:pPr>
      <w:r w:rsidRPr="00096875">
        <w:rPr>
          <w:rStyle w:val="FootnoteReference"/>
        </w:rPr>
        <w:footnoteRef/>
      </w:r>
      <w:r w:rsidRPr="00096875">
        <w:t xml:space="preserve"> Josephus, </w:t>
      </w:r>
      <w:r w:rsidRPr="00096875">
        <w:rPr>
          <w:i/>
          <w:iCs/>
        </w:rPr>
        <w:t>Antichităţi Iudaice</w:t>
      </w:r>
      <w:r w:rsidRPr="00096875">
        <w:t>, 20.200.</w:t>
      </w:r>
    </w:p>
  </w:footnote>
  <w:footnote w:id="176">
    <w:p w:rsidR="00027154" w:rsidRPr="00096875" w:rsidRDefault="00027154" w:rsidP="001B76BD">
      <w:pPr>
        <w:pStyle w:val="footnotes"/>
      </w:pPr>
      <w:r w:rsidRPr="00096875">
        <w:rPr>
          <w:rStyle w:val="FootnoteReference"/>
        </w:rPr>
        <w:footnoteRef/>
      </w:r>
      <w:r w:rsidRPr="00096875">
        <w:t xml:space="preserve"> J.H. </w:t>
      </w:r>
      <w:r w:rsidRPr="00096875">
        <w:rPr>
          <w:lang w:val="en-US"/>
        </w:rPr>
        <w:t xml:space="preserve">Ropes, </w:t>
      </w:r>
      <w:r w:rsidRPr="00096875">
        <w:rPr>
          <w:i/>
          <w:iCs/>
          <w:lang w:val="en-US"/>
        </w:rPr>
        <w:t>The Apostolic Age in the Light of Modern Criticism</w:t>
      </w:r>
      <w:r w:rsidRPr="00096875">
        <w:rPr>
          <w:lang w:val="en-US"/>
        </w:rPr>
        <w:t xml:space="preserve">, </w:t>
      </w:r>
      <w:r>
        <w:rPr>
          <w:lang w:val="en-US"/>
        </w:rPr>
        <w:t xml:space="preserve">Kila, MT: Kessinger Publishing, 2007 (NY; C. Scribner’s Sons, </w:t>
      </w:r>
      <w:r w:rsidRPr="00096875">
        <w:rPr>
          <w:lang w:val="en-US"/>
        </w:rPr>
        <w:t>1906</w:t>
      </w:r>
      <w:r>
        <w:rPr>
          <w:lang w:val="en-US"/>
        </w:rPr>
        <w:t>)</w:t>
      </w:r>
      <w:r w:rsidRPr="00096875">
        <w:rPr>
          <w:lang w:val="en-US"/>
        </w:rPr>
        <w:t xml:space="preserve">; idem, </w:t>
      </w:r>
      <w:r w:rsidRPr="00096875">
        <w:rPr>
          <w:i/>
          <w:iCs/>
          <w:lang w:val="en-US"/>
        </w:rPr>
        <w:t>A Critical and Exegetical Commentary on the Epistle of James</w:t>
      </w:r>
      <w:r>
        <w:rPr>
          <w:lang w:val="en-US"/>
        </w:rPr>
        <w:t xml:space="preserve">, NY: Hodder and Staughton, </w:t>
      </w:r>
      <w:r w:rsidRPr="00096875">
        <w:rPr>
          <w:lang w:val="en-US"/>
        </w:rPr>
        <w:t>1916.</w:t>
      </w:r>
    </w:p>
  </w:footnote>
  <w:footnote w:id="177">
    <w:p w:rsidR="00027154" w:rsidRPr="00096875" w:rsidRDefault="00027154" w:rsidP="001B76BD">
      <w:pPr>
        <w:pStyle w:val="footnotes"/>
      </w:pPr>
      <w:r w:rsidRPr="00096875">
        <w:rPr>
          <w:rStyle w:val="FootnoteReference"/>
        </w:rPr>
        <w:footnoteRef/>
      </w:r>
      <w:r w:rsidRPr="00096875">
        <w:t xml:space="preserve"> Pe deoparte, asemănările reflectă stilul comun al celor două scrisori, pe de altă parte, ele indică o apropiere între stilul elenist al lui Luca şi stilul epistolei lui Iacov, tot cu influenţe eleniste. În ambele cazuri, epistola este încadrată ferm în contextul jumătăţii primului secol AD.</w:t>
      </w:r>
    </w:p>
  </w:footnote>
  <w:footnote w:id="178">
    <w:p w:rsidR="00027154" w:rsidRPr="00096875" w:rsidRDefault="00027154" w:rsidP="001B76BD">
      <w:pPr>
        <w:pStyle w:val="footnotes"/>
      </w:pPr>
      <w:r w:rsidRPr="00096875">
        <w:rPr>
          <w:vertAlign w:val="superscript"/>
        </w:rPr>
        <w:footnoteRef/>
      </w:r>
      <w:r w:rsidRPr="00096875">
        <w:t xml:space="preserve"> Barton şi Muddiman, </w:t>
      </w:r>
      <w:r w:rsidRPr="00096875">
        <w:rPr>
          <w:i/>
          <w:iCs/>
        </w:rPr>
        <w:t>Oxford Bible Commentary</w:t>
      </w:r>
      <w:r w:rsidRPr="00096875">
        <w:t>.</w:t>
      </w:r>
    </w:p>
  </w:footnote>
  <w:footnote w:id="179">
    <w:p w:rsidR="00027154" w:rsidRPr="00096875" w:rsidRDefault="00027154" w:rsidP="001B76BD">
      <w:pPr>
        <w:pStyle w:val="footnotes"/>
      </w:pPr>
      <w:r w:rsidRPr="00096875">
        <w:rPr>
          <w:vertAlign w:val="superscript"/>
        </w:rPr>
        <w:footnoteRef/>
      </w:r>
      <w:r w:rsidRPr="00096875">
        <w:t xml:space="preserve"> P.H. Davids, </w:t>
      </w:r>
      <w:r w:rsidRPr="00096875">
        <w:rPr>
          <w:i/>
          <w:iCs/>
        </w:rPr>
        <w:t>The Epistle of James: A Commentary on the Greek text</w:t>
      </w:r>
      <w:r w:rsidRPr="00096875">
        <w:t>, Grand Rapids, MI: Eerdmans, 1982, 2. Scrisoarea a fost recunoscută de Origen, precum şi de Eusebius, ca adevărată, din partea lui Iacov, dar, de exemplu, şi Eusebius o menţionează în categoria epistolelor care au stârnit discuţii (</w:t>
      </w:r>
      <w:r w:rsidRPr="00096875">
        <w:rPr>
          <w:i/>
          <w:iCs/>
        </w:rPr>
        <w:t>antilegomena</w:t>
      </w:r>
      <w:r w:rsidRPr="00096875">
        <w:t xml:space="preserve">,  Eusebius, </w:t>
      </w:r>
      <w:r w:rsidRPr="00096875">
        <w:rPr>
          <w:i/>
          <w:iCs/>
        </w:rPr>
        <w:t>Istoria Bisericii</w:t>
      </w:r>
      <w:r w:rsidRPr="00096875">
        <w:t>, ii. 23; nu apare în canonul Muratori, sec 3, nici în lista canonică siriacă, tot sec. 3, dar apare în listele canonice ale lui Athanasius din Alexandria, sec. 4, Innocentiu din Roma, sec 4- 5, si în canonul sinoadelor din Hippo (393) şi Cartagina (419). Fragmente din Iacov sunt păstrate în trei papirusuri din secolul 3, anume în P</w:t>
      </w:r>
      <w:r w:rsidRPr="00096875">
        <w:rPr>
          <w:vertAlign w:val="superscript"/>
        </w:rPr>
        <w:t>20</w:t>
      </w:r>
      <w:r w:rsidRPr="00096875">
        <w:t>, P</w:t>
      </w:r>
      <w:r w:rsidRPr="00096875">
        <w:rPr>
          <w:vertAlign w:val="superscript"/>
        </w:rPr>
        <w:t>23</w:t>
      </w:r>
      <w:r w:rsidRPr="00096875">
        <w:t xml:space="preserve"> şi P</w:t>
      </w:r>
      <w:r w:rsidRPr="00096875">
        <w:rPr>
          <w:vertAlign w:val="superscript"/>
        </w:rPr>
        <w:t>100</w:t>
      </w:r>
      <w:r w:rsidRPr="00096875">
        <w:t xml:space="preserve">). </w:t>
      </w:r>
      <w:r w:rsidRPr="00484659">
        <w:rPr>
          <w:lang w:val="fr-FR"/>
        </w:rPr>
        <w:t>Scrisoarea este prezentă în codicele Sinaiticus (</w:t>
      </w:r>
      <w:r w:rsidRPr="00096875">
        <w:rPr>
          <w:rtl/>
        </w:rPr>
        <w:t>א</w:t>
      </w:r>
      <w:r w:rsidRPr="00484659">
        <w:rPr>
          <w:lang w:val="fr-FR"/>
        </w:rPr>
        <w:t xml:space="preserve">) şi Vaticanus (B). Ieronim, </w:t>
      </w:r>
      <w:r w:rsidRPr="00484659">
        <w:rPr>
          <w:i/>
          <w:iCs/>
          <w:lang w:val="fr-FR"/>
        </w:rPr>
        <w:t>De Viris Illustribus,</w:t>
      </w:r>
      <w:r w:rsidRPr="00484659">
        <w:rPr>
          <w:lang w:val="fr-FR"/>
        </w:rPr>
        <w:t xml:space="preserve"> ii, scrie: „</w:t>
      </w:r>
      <w:r w:rsidRPr="00096875">
        <w:rPr>
          <w:lang w:val="la-Latn"/>
        </w:rPr>
        <w:t>Jacobus qui appellatur frater Domini… unam tantum scripsit epistolam… quae et ipsa ab alio quodam sub nomine ejus edita asseritur</w:t>
      </w:r>
      <w:r w:rsidRPr="00484659">
        <w:rPr>
          <w:lang w:val="fr-FR"/>
        </w:rPr>
        <w:t xml:space="preserve">.” </w:t>
      </w:r>
      <w:r w:rsidRPr="00096875">
        <w:t xml:space="preserve">Cf. W. O. E. Oesterley, </w:t>
      </w:r>
      <w:r w:rsidRPr="00096875">
        <w:rPr>
          <w:i/>
          <w:iCs/>
        </w:rPr>
        <w:t>The General Epistle of James</w:t>
      </w:r>
      <w:r w:rsidRPr="00096875">
        <w:t xml:space="preserve">, </w:t>
      </w:r>
      <w:r w:rsidRPr="00B32C22">
        <w:t>EGT iv</w:t>
      </w:r>
      <w:r w:rsidRPr="00096875">
        <w:t xml:space="preserve">, </w:t>
      </w:r>
      <w:r>
        <w:t xml:space="preserve">Grand Rapids, MI: Eerdmans, </w:t>
      </w:r>
      <w:r w:rsidRPr="00096875">
        <w:t>1910</w:t>
      </w:r>
      <w:r>
        <w:t xml:space="preserve"> (1983)</w:t>
      </w:r>
      <w:r w:rsidRPr="00096875">
        <w:t>; 387.</w:t>
      </w:r>
    </w:p>
  </w:footnote>
  <w:footnote w:id="180">
    <w:p w:rsidR="00027154" w:rsidRPr="00096875" w:rsidRDefault="00027154" w:rsidP="001B76BD">
      <w:pPr>
        <w:pStyle w:val="footnotes"/>
      </w:pPr>
      <w:r w:rsidRPr="00096875">
        <w:rPr>
          <w:vertAlign w:val="superscript"/>
        </w:rPr>
        <w:footnoteRef/>
      </w:r>
      <w:r>
        <w:t xml:space="preserve"> </w:t>
      </w:r>
      <w:r w:rsidRPr="00096875">
        <w:t xml:space="preserve">Guthrie, </w:t>
      </w:r>
      <w:r w:rsidRPr="00096875">
        <w:rPr>
          <w:i/>
          <w:iCs/>
        </w:rPr>
        <w:t>New Testament introduction</w:t>
      </w:r>
      <w:r w:rsidRPr="00096875">
        <w:t>,</w:t>
      </w:r>
      <w:r>
        <w:t xml:space="preserve"> 723</w:t>
      </w:r>
      <w:r w:rsidRPr="00096875">
        <w:t>.</w:t>
      </w:r>
    </w:p>
  </w:footnote>
  <w:footnote w:id="181">
    <w:p w:rsidR="00027154" w:rsidRPr="00096875" w:rsidRDefault="00027154" w:rsidP="001B76BD">
      <w:pPr>
        <w:pStyle w:val="footnotes"/>
      </w:pPr>
      <w:r w:rsidRPr="00096875">
        <w:rPr>
          <w:vertAlign w:val="superscript"/>
        </w:rPr>
        <w:footnoteRef/>
      </w:r>
      <w:r>
        <w:t xml:space="preserve"> </w:t>
      </w:r>
      <w:r w:rsidRPr="00096875">
        <w:t xml:space="preserve">Barton şi Muddiman, </w:t>
      </w:r>
      <w:r>
        <w:rPr>
          <w:i/>
          <w:iCs/>
        </w:rPr>
        <w:t>Oxford Bible C</w:t>
      </w:r>
      <w:r w:rsidRPr="00096875">
        <w:rPr>
          <w:i/>
          <w:iCs/>
        </w:rPr>
        <w:t>ommentary</w:t>
      </w:r>
      <w:r>
        <w:t>, Iacov 1-2.</w:t>
      </w:r>
    </w:p>
  </w:footnote>
  <w:footnote w:id="182">
    <w:p w:rsidR="00027154" w:rsidRPr="00096875" w:rsidRDefault="00027154" w:rsidP="001B76BD">
      <w:pPr>
        <w:pStyle w:val="footnotes"/>
      </w:pPr>
      <w:r w:rsidRPr="00096875">
        <w:rPr>
          <w:vertAlign w:val="superscript"/>
        </w:rPr>
        <w:footnoteRef/>
      </w:r>
      <w:r w:rsidRPr="00096875">
        <w:t xml:space="preserve"> F.O. Francis, „</w:t>
      </w:r>
      <w:r w:rsidRPr="00096875">
        <w:rPr>
          <w:lang w:val="en-US"/>
        </w:rPr>
        <w:t xml:space="preserve">The Form and Function of the Opening and Closing Paragraphs of James and 1 John”, </w:t>
      </w:r>
      <w:r w:rsidRPr="00096875">
        <w:rPr>
          <w:i/>
          <w:iCs/>
          <w:lang w:val="en-US"/>
        </w:rPr>
        <w:t>ZNW</w:t>
      </w:r>
      <w:r w:rsidRPr="00096875">
        <w:rPr>
          <w:lang w:val="en-US"/>
        </w:rPr>
        <w:t xml:space="preserve"> 61 (1970) 110–26</w:t>
      </w:r>
      <w:r w:rsidRPr="00096875">
        <w:t xml:space="preserve"> în R.P. Martin, </w:t>
      </w:r>
      <w:r w:rsidRPr="00096875">
        <w:rPr>
          <w:i/>
          <w:iCs/>
        </w:rPr>
        <w:t>James</w:t>
      </w:r>
      <w:r>
        <w:t>, WBC vol. 48,</w:t>
      </w:r>
      <w:r w:rsidRPr="00096875">
        <w:t xml:space="preserve"> Dallas, TX: Word, 2002, xcix.</w:t>
      </w:r>
    </w:p>
  </w:footnote>
  <w:footnote w:id="183">
    <w:p w:rsidR="00027154" w:rsidRPr="00096875" w:rsidRDefault="00027154" w:rsidP="001B76BD">
      <w:pPr>
        <w:pStyle w:val="footnotes"/>
      </w:pPr>
    </w:p>
  </w:footnote>
  <w:footnote w:id="184">
    <w:p w:rsidR="00027154" w:rsidRPr="00096875" w:rsidRDefault="00027154" w:rsidP="001B76BD">
      <w:pPr>
        <w:pStyle w:val="footnotes"/>
      </w:pPr>
      <w:r w:rsidRPr="00096875">
        <w:rPr>
          <w:vertAlign w:val="superscript"/>
        </w:rPr>
        <w:footnoteRef/>
      </w:r>
      <w:r>
        <w:t xml:space="preserve"> Barton şi </w:t>
      </w:r>
      <w:r w:rsidRPr="00096875">
        <w:t xml:space="preserve">Muddiman, </w:t>
      </w:r>
      <w:r w:rsidRPr="00096875">
        <w:rPr>
          <w:i/>
          <w:iCs/>
        </w:rPr>
        <w:t>Oxford Bible commentary</w:t>
      </w:r>
      <w:r>
        <w:t>,</w:t>
      </w:r>
      <w:r w:rsidRPr="00096875">
        <w:t xml:space="preserve"> despre Iacov 1:2.</w:t>
      </w:r>
    </w:p>
  </w:footnote>
  <w:footnote w:id="185">
    <w:p w:rsidR="00027154" w:rsidRPr="00096875" w:rsidRDefault="00027154" w:rsidP="001B76BD">
      <w:pPr>
        <w:pStyle w:val="footnotes"/>
      </w:pPr>
      <w:r w:rsidRPr="00096875">
        <w:rPr>
          <w:rStyle w:val="FootnoteReference"/>
        </w:rPr>
        <w:footnoteRef/>
      </w:r>
      <w:r w:rsidRPr="00096875">
        <w:t xml:space="preserve"> C.H. Dodd, </w:t>
      </w:r>
      <w:r w:rsidRPr="00096875">
        <w:rPr>
          <w:i/>
          <w:iCs/>
        </w:rPr>
        <w:t>The Johannine Epistles</w:t>
      </w:r>
      <w:r>
        <w:t xml:space="preserve">, </w:t>
      </w:r>
      <w:r w:rsidRPr="00096875">
        <w:t xml:space="preserve">London: Hodder (NY: Harper), 1946, liii-lvi; </w:t>
      </w:r>
      <w:r>
        <w:t>idem</w:t>
      </w:r>
      <w:r w:rsidRPr="00096875">
        <w:rPr>
          <w:lang w:val="en-US"/>
        </w:rPr>
        <w:t xml:space="preserve">, ‘The Interpretation of the Fourth Gospel’, </w:t>
      </w:r>
      <w:r w:rsidRPr="00096875">
        <w:rPr>
          <w:i/>
          <w:iCs/>
          <w:lang w:val="en-US"/>
        </w:rPr>
        <w:t>NTS 1</w:t>
      </w:r>
      <w:r w:rsidRPr="00096875">
        <w:rPr>
          <w:lang w:val="en-US"/>
        </w:rPr>
        <w:t xml:space="preserve">, 1954, 77-91. </w:t>
      </w:r>
    </w:p>
  </w:footnote>
  <w:footnote w:id="186">
    <w:p w:rsidR="00027154" w:rsidRPr="00096875" w:rsidRDefault="00027154" w:rsidP="001B76BD">
      <w:pPr>
        <w:pStyle w:val="footnotes"/>
      </w:pPr>
      <w:r w:rsidRPr="00096875">
        <w:rPr>
          <w:rStyle w:val="FootnoteReference"/>
        </w:rPr>
        <w:footnoteRef/>
      </w:r>
      <w:r w:rsidRPr="009310F8">
        <w:rPr>
          <w:lang w:val="de-DE"/>
        </w:rPr>
        <w:t xml:space="preserve"> </w:t>
      </w:r>
      <w:r w:rsidRPr="009310F8">
        <w:rPr>
          <w:i/>
          <w:iCs/>
          <w:lang w:val="de-DE"/>
        </w:rPr>
        <w:t xml:space="preserve">Cf. </w:t>
      </w:r>
      <w:r w:rsidRPr="009310F8">
        <w:rPr>
          <w:lang w:val="de-DE"/>
        </w:rPr>
        <w:t xml:space="preserve">J.D. Michaelis, </w:t>
      </w:r>
      <w:r w:rsidRPr="009310F8">
        <w:rPr>
          <w:i/>
          <w:iCs/>
          <w:lang w:val="de-DE"/>
        </w:rPr>
        <w:t xml:space="preserve">Einleitung in die Göttlichen Schriften des Neuen Testaments. </w:t>
      </w:r>
      <w:r w:rsidRPr="001841EA">
        <w:rPr>
          <w:i/>
          <w:iCs/>
        </w:rPr>
        <w:t>Göttingen</w:t>
      </w:r>
      <w:r w:rsidRPr="001841EA">
        <w:t>, 1750; 4th ed. 1788,</w:t>
      </w:r>
      <w:r>
        <w:t xml:space="preserve"> 2 vols. pp</w:t>
      </w:r>
      <w:r w:rsidRPr="00096875">
        <w:t xml:space="preserve">. 293–294. Cf. also B. F. Westcott, </w:t>
      </w:r>
      <w:r w:rsidRPr="00096875">
        <w:rPr>
          <w:i/>
          <w:iCs/>
        </w:rPr>
        <w:t>The Epistles of John</w:t>
      </w:r>
      <w:r>
        <w:rPr>
          <w:i/>
          <w:iCs/>
        </w:rPr>
        <w:t xml:space="preserve">, The Greek Text with Notes and Essays, </w:t>
      </w:r>
      <w:r>
        <w:t>Kila, MT: Kessinger Publishing, 2003</w:t>
      </w:r>
      <w:r w:rsidRPr="00096875">
        <w:t xml:space="preserve"> (</w:t>
      </w:r>
      <w:r>
        <w:t>Cambridge: Macmillan, 1886</w:t>
      </w:r>
      <w:r w:rsidRPr="00096875">
        <w:t xml:space="preserve">), pp. xxx &amp; xxxi; </w:t>
      </w:r>
    </w:p>
  </w:footnote>
  <w:footnote w:id="187">
    <w:p w:rsidR="00027154" w:rsidRPr="00096875" w:rsidRDefault="00027154" w:rsidP="001B76BD">
      <w:pPr>
        <w:pStyle w:val="footnotes"/>
      </w:pPr>
      <w:r w:rsidRPr="00096875">
        <w:rPr>
          <w:vertAlign w:val="superscript"/>
        </w:rPr>
        <w:footnoteRef/>
      </w:r>
      <w:r w:rsidRPr="00096875">
        <w:t xml:space="preserve">  </w:t>
      </w:r>
      <w:r w:rsidRPr="00096875">
        <w:rPr>
          <w:i/>
          <w:iCs/>
        </w:rPr>
        <w:t>Cf.</w:t>
      </w:r>
      <w:r w:rsidRPr="00096875">
        <w:t xml:space="preserve"> Guthrie, </w:t>
      </w:r>
      <w:r w:rsidRPr="00096875">
        <w:rPr>
          <w:i/>
          <w:iCs/>
        </w:rPr>
        <w:t>New Testament introduction</w:t>
      </w:r>
      <w:r>
        <w:t xml:space="preserve">, </w:t>
      </w:r>
      <w:r w:rsidRPr="00096875">
        <w:t>873.</w:t>
      </w:r>
    </w:p>
  </w:footnote>
  <w:footnote w:id="188">
    <w:p w:rsidR="00027154" w:rsidRPr="00096875" w:rsidRDefault="00027154" w:rsidP="001B76BD">
      <w:pPr>
        <w:pStyle w:val="footnotes"/>
      </w:pPr>
      <w:r w:rsidRPr="00096875">
        <w:rPr>
          <w:vertAlign w:val="superscript"/>
        </w:rPr>
        <w:footnoteRef/>
      </w:r>
      <w:r w:rsidRPr="00096875">
        <w:t xml:space="preserve"> </w:t>
      </w:r>
      <w:r w:rsidRPr="00096875">
        <w:rPr>
          <w:i/>
          <w:iCs/>
        </w:rPr>
        <w:t>Cf.</w:t>
      </w:r>
      <w:r w:rsidRPr="00096875">
        <w:t xml:space="preserve"> M.M. Thompson, </w:t>
      </w:r>
      <w:r w:rsidRPr="00096875">
        <w:rPr>
          <w:i/>
          <w:iCs/>
        </w:rPr>
        <w:t>1-3 John</w:t>
      </w:r>
      <w:r w:rsidRPr="00096875">
        <w:t xml:space="preserve">. The IVP </w:t>
      </w:r>
      <w:r>
        <w:t xml:space="preserve">New Testament commentary series, Downers Grove, IL: </w:t>
      </w:r>
      <w:r w:rsidRPr="00096875">
        <w:t xml:space="preserve"> </w:t>
      </w:r>
      <w:r>
        <w:t>InterVarsity</w:t>
      </w:r>
      <w:r w:rsidRPr="00096875">
        <w:t xml:space="preserve"> Press, 1992, cf. 1 Jn.1:1; S.S. Smalley, </w:t>
      </w:r>
      <w:r w:rsidRPr="00096875">
        <w:rPr>
          <w:i/>
          <w:iCs/>
        </w:rPr>
        <w:t>1,2,3 John</w:t>
      </w:r>
      <w:r w:rsidRPr="00096875">
        <w:t>. W</w:t>
      </w:r>
      <w:r>
        <w:t xml:space="preserve">BC </w:t>
      </w:r>
      <w:r w:rsidRPr="00096875">
        <w:t>51</w:t>
      </w:r>
      <w:r>
        <w:t>, Dallas, TX: Word</w:t>
      </w:r>
      <w:r w:rsidRPr="00096875">
        <w:t xml:space="preserve">, 2002; W.M. Dunnett, (2001). </w:t>
      </w:r>
      <w:r w:rsidRPr="00096875">
        <w:rPr>
          <w:i/>
          <w:iCs/>
        </w:rPr>
        <w:t>Exploring the New Testament</w:t>
      </w:r>
      <w:r w:rsidRPr="00096875">
        <w:t xml:space="preserve">, Wheaton, IL: Crossway Books (2001) (orig.: </w:t>
      </w:r>
      <w:r w:rsidRPr="00096875">
        <w:rPr>
          <w:i/>
          <w:iCs/>
        </w:rPr>
        <w:t>New Testament Survey.</w:t>
      </w:r>
      <w:r w:rsidRPr="00096875">
        <w:t xml:space="preserve"> Wheaton, IL. : Evangelical Teacher Training Association, c1963), 94.</w:t>
      </w:r>
    </w:p>
  </w:footnote>
  <w:footnote w:id="189">
    <w:p w:rsidR="00027154" w:rsidRPr="00096875" w:rsidRDefault="00027154" w:rsidP="001B76BD">
      <w:pPr>
        <w:pStyle w:val="footnotes"/>
      </w:pPr>
      <w:r w:rsidRPr="00096875">
        <w:rPr>
          <w:vertAlign w:val="superscript"/>
        </w:rPr>
        <w:footnoteRef/>
      </w:r>
      <w:r w:rsidRPr="00096875">
        <w:t xml:space="preserve"> Barton şi Muddiman, </w:t>
      </w:r>
      <w:r w:rsidRPr="00096875">
        <w:rPr>
          <w:i/>
          <w:iCs/>
        </w:rPr>
        <w:t>Oxford Bible Commentary</w:t>
      </w:r>
      <w:r w:rsidRPr="00096875">
        <w:t xml:space="preserve"> (referitor la 1 Ioan).</w:t>
      </w:r>
    </w:p>
  </w:footnote>
  <w:footnote w:id="190">
    <w:p w:rsidR="00027154" w:rsidRPr="00096875" w:rsidRDefault="00027154" w:rsidP="001B76BD">
      <w:pPr>
        <w:pStyle w:val="footnotes"/>
      </w:pPr>
      <w:r w:rsidRPr="00096875">
        <w:rPr>
          <w:rStyle w:val="FootnoteReference"/>
        </w:rPr>
        <w:footnoteRef/>
      </w:r>
      <w:r w:rsidRPr="00096875">
        <w:t xml:space="preserve"> Cf. C. H. Dodd (</w:t>
      </w:r>
      <w:r w:rsidRPr="00096875">
        <w:rPr>
          <w:i/>
          <w:iCs/>
        </w:rPr>
        <w:t>The Johannine Epistles</w:t>
      </w:r>
      <w:r w:rsidRPr="00096875">
        <w:t xml:space="preserve">, </w:t>
      </w:r>
      <w:r>
        <w:t xml:space="preserve">London: Hodder and Stoughton, </w:t>
      </w:r>
      <w:r w:rsidRPr="00096875">
        <w:t>1946, p. xvi). Pentru E. C. Selwyn (</w:t>
      </w:r>
      <w:r w:rsidRPr="00096875">
        <w:rPr>
          <w:i/>
          <w:iCs/>
        </w:rPr>
        <w:t>The Christian Prophets and the Prophetic Apocalypse</w:t>
      </w:r>
      <w:r>
        <w:t>, London: Macmillan, 1900,</w:t>
      </w:r>
      <w:r w:rsidRPr="00096875">
        <w:t xml:space="preserve"> 140–142), se poate ca 2-3 Ioan să fi fost considerate la un loc, ca o unitate literară, ca un grup distinct de două epistole.</w:t>
      </w:r>
    </w:p>
  </w:footnote>
  <w:footnote w:id="191">
    <w:p w:rsidR="00027154" w:rsidRPr="009310F8" w:rsidRDefault="00027154" w:rsidP="001B76BD">
      <w:pPr>
        <w:pStyle w:val="footnotes"/>
        <w:rPr>
          <w:lang w:val="fr-FR"/>
        </w:rPr>
      </w:pPr>
      <w:r w:rsidRPr="00096875">
        <w:rPr>
          <w:vertAlign w:val="superscript"/>
        </w:rPr>
        <w:footnoteRef/>
      </w:r>
      <w:r w:rsidRPr="009310F8">
        <w:rPr>
          <w:lang w:val="fr-FR"/>
        </w:rPr>
        <w:t xml:space="preserve"> O discuţie mai amplă a autorului se poate găsi în Guthrie, </w:t>
      </w:r>
      <w:r w:rsidRPr="009310F8">
        <w:rPr>
          <w:i/>
          <w:iCs/>
          <w:lang w:val="fr-FR"/>
        </w:rPr>
        <w:t>New Testament introduction</w:t>
      </w:r>
      <w:r w:rsidRPr="009310F8">
        <w:rPr>
          <w:lang w:val="fr-FR"/>
        </w:rPr>
        <w:t>, 891.</w:t>
      </w:r>
    </w:p>
  </w:footnote>
  <w:footnote w:id="192">
    <w:p w:rsidR="00027154" w:rsidRPr="00096875" w:rsidRDefault="00027154" w:rsidP="001B76BD">
      <w:pPr>
        <w:pStyle w:val="footnotes"/>
      </w:pPr>
      <w:r w:rsidRPr="00096875">
        <w:rPr>
          <w:rStyle w:val="FootnoteReference"/>
        </w:rPr>
        <w:footnoteRef/>
      </w:r>
      <w:r w:rsidRPr="00096875">
        <w:t xml:space="preserve"> I. H. Marshall, S. Travis şi I. Paul, </w:t>
      </w:r>
      <w:r w:rsidRPr="00096875">
        <w:rPr>
          <w:i/>
          <w:iCs/>
        </w:rPr>
        <w:t>Exploring the New Testament</w:t>
      </w:r>
      <w:r w:rsidRPr="00096875">
        <w:t xml:space="preserve">. </w:t>
      </w:r>
      <w:r w:rsidRPr="00096875">
        <w:rPr>
          <w:i/>
          <w:iCs/>
        </w:rPr>
        <w:t xml:space="preserve">A Guide to the Letters and Revelation, </w:t>
      </w:r>
      <w:r>
        <w:t>vol.2, Downers Grove, IL: InterVarsity Press</w:t>
      </w:r>
      <w:r w:rsidRPr="00096875">
        <w:t>, 2002, 297.</w:t>
      </w:r>
    </w:p>
  </w:footnote>
  <w:footnote w:id="193">
    <w:p w:rsidR="00027154" w:rsidRPr="00096875" w:rsidRDefault="00027154" w:rsidP="009310F8">
      <w:pPr>
        <w:pStyle w:val="footnotes"/>
      </w:pPr>
      <w:r w:rsidRPr="00096875">
        <w:rPr>
          <w:rStyle w:val="FootnoteReference"/>
        </w:rPr>
        <w:footnoteRef/>
      </w:r>
      <w:r w:rsidRPr="00096875">
        <w:t xml:space="preserve"> </w:t>
      </w:r>
      <w:r w:rsidRPr="00096875">
        <w:rPr>
          <w:rStyle w:val="footnoteCharChar"/>
          <w:i/>
          <w:iCs/>
        </w:rPr>
        <w:t>Cf</w:t>
      </w:r>
      <w:r w:rsidRPr="00096875">
        <w:rPr>
          <w:rStyle w:val="footnoteCharChar"/>
        </w:rPr>
        <w:t xml:space="preserve">.  Creţia şi C. Bădiliţă (eds), </w:t>
      </w:r>
      <w:r w:rsidRPr="00096875">
        <w:rPr>
          <w:rStyle w:val="footnoteCharChar"/>
          <w:i/>
          <w:iCs/>
        </w:rPr>
        <w:t>Apocalipsa lui Ioan în Tradiţia Iudeo-Creştină</w:t>
      </w:r>
      <w:r w:rsidRPr="00096875">
        <w:rPr>
          <w:rStyle w:val="footnoteCharChar"/>
        </w:rPr>
        <w:t xml:space="preserve">, C. Bădiliţă and  Creţia (trad.), studiu introductiv de C. Bădiliţă, Bucureşti: Humanitas, 1998, 11–13; </w:t>
      </w:r>
      <w:r w:rsidRPr="00096875">
        <w:t xml:space="preserve">W. Riley, </w:t>
      </w:r>
      <w:r w:rsidRPr="00096875">
        <w:rPr>
          <w:i/>
          <w:iCs/>
        </w:rPr>
        <w:t>Aventura Spirituală a Apocalipsului. Ce le spune Duhul Bisericilor</w:t>
      </w:r>
      <w:r w:rsidRPr="00096875">
        <w:t>, M. Broşteanu (trad), Bucureşti: Arhiepiscopia Romană Catolică de Bucureşti, 2000,   14–19.</w:t>
      </w:r>
    </w:p>
  </w:footnote>
  <w:footnote w:id="194">
    <w:p w:rsidR="00027154" w:rsidRPr="00096875" w:rsidRDefault="00027154" w:rsidP="001B76BD">
      <w:pPr>
        <w:pStyle w:val="footnotes"/>
      </w:pPr>
      <w:r w:rsidRPr="00096875">
        <w:rPr>
          <w:rStyle w:val="FootnoteReference"/>
        </w:rPr>
        <w:footnoteRef/>
      </w:r>
      <w:r w:rsidRPr="00096875">
        <w:rPr>
          <w:rStyle w:val="FootnoteReference"/>
        </w:rPr>
        <w:t xml:space="preserve"> </w:t>
      </w:r>
      <w:r w:rsidRPr="00096875">
        <w:t xml:space="preserve">Definiţia lui J.J. Collins, apărută în </w:t>
      </w:r>
      <w:r w:rsidRPr="00285ED8">
        <w:rPr>
          <w:i/>
          <w:iCs/>
        </w:rPr>
        <w:t>Semeia</w:t>
      </w:r>
      <w:r w:rsidRPr="00096875">
        <w:t xml:space="preserve"> 14 (1979), 9. Cf. </w:t>
      </w:r>
      <w:r w:rsidRPr="00096875">
        <w:rPr>
          <w:rStyle w:val="footnoteCharChar"/>
        </w:rPr>
        <w:t xml:space="preserve">M.E. Stone (ed), </w:t>
      </w:r>
      <w:r w:rsidRPr="00096875">
        <w:rPr>
          <w:rStyle w:val="footnoteCharChar"/>
          <w:i/>
          <w:iCs/>
        </w:rPr>
        <w:t>Jewish Writings of the Second Temple Period: Apocrypha, Pseudepigrapha, Qumran Sectarian Writings, Philo, Josephus</w:t>
      </w:r>
      <w:r w:rsidRPr="00096875">
        <w:rPr>
          <w:rStyle w:val="footnoteCharChar"/>
        </w:rPr>
        <w:t xml:space="preserve">, partea a doua din </w:t>
      </w:r>
      <w:r w:rsidRPr="00096875">
        <w:rPr>
          <w:rStyle w:val="footnoteCharChar"/>
          <w:i/>
          <w:iCs/>
        </w:rPr>
        <w:t>Compendia Rerum Iudaicarum ad Novum Testamentum</w:t>
      </w:r>
      <w:r w:rsidRPr="00096875">
        <w:rPr>
          <w:rStyle w:val="footnoteCharChar"/>
        </w:rPr>
        <w:t xml:space="preserve">, Assen: Van Gorcum, 1984,  393, 403. </w:t>
      </w:r>
    </w:p>
  </w:footnote>
  <w:footnote w:id="195">
    <w:p w:rsidR="00027154" w:rsidRPr="00096875" w:rsidRDefault="00027154" w:rsidP="001B76BD">
      <w:pPr>
        <w:pStyle w:val="footnotes"/>
      </w:pPr>
      <w:r w:rsidRPr="00096875">
        <w:rPr>
          <w:rStyle w:val="FootnoteReference"/>
        </w:rPr>
        <w:footnoteRef/>
      </w:r>
      <w:r w:rsidRPr="00096875">
        <w:t xml:space="preserve"> D. Hellholm (ed), </w:t>
      </w:r>
      <w:r w:rsidRPr="00C4033C">
        <w:rPr>
          <w:i/>
          <w:iCs/>
        </w:rPr>
        <w:t>Apocalypticism in the Ancient Near East and the Hellenistic World</w:t>
      </w:r>
      <w:r>
        <w:t xml:space="preserve">, </w:t>
      </w:r>
      <w:r w:rsidRPr="00096875">
        <w:t>Tübingen: J.D.C. Mohr, 1983</w:t>
      </w:r>
      <w:r>
        <w:t>;</w:t>
      </w:r>
      <w:r w:rsidRPr="00096875">
        <w:t xml:space="preserve"> </w:t>
      </w:r>
      <w:r w:rsidRPr="00096875">
        <w:rPr>
          <w:lang w:val="vi-VN" w:eastAsia="vi-VN"/>
        </w:rPr>
        <w:t xml:space="preserve">D. Aune, </w:t>
      </w:r>
      <w:r w:rsidRPr="00C4033C">
        <w:rPr>
          <w:i/>
          <w:iCs/>
          <w:lang w:val="vi-VN" w:eastAsia="vi-VN"/>
        </w:rPr>
        <w:t>The New Testament in Its Literary Environment</w:t>
      </w:r>
      <w:r>
        <w:rPr>
          <w:lang w:eastAsia="vi-VN"/>
        </w:rPr>
        <w:t xml:space="preserve">, </w:t>
      </w:r>
      <w:r w:rsidRPr="00096875">
        <w:rPr>
          <w:lang w:val="vi-VN" w:eastAsia="vi-VN"/>
        </w:rPr>
        <w:t>Cambridge: Clarke, 1987</w:t>
      </w:r>
      <w:r w:rsidRPr="00096875">
        <w:rPr>
          <w:lang w:eastAsia="vi-VN"/>
        </w:rPr>
        <w:t>.</w:t>
      </w:r>
    </w:p>
  </w:footnote>
  <w:footnote w:id="196">
    <w:p w:rsidR="00027154" w:rsidRPr="00096875" w:rsidRDefault="00027154" w:rsidP="001B76BD">
      <w:pPr>
        <w:pStyle w:val="footnotes"/>
      </w:pPr>
      <w:r w:rsidRPr="00096875">
        <w:rPr>
          <w:rStyle w:val="FootnoteReference"/>
        </w:rPr>
        <w:footnoteRef/>
      </w:r>
      <w:r w:rsidRPr="00096875">
        <w:t xml:space="preserve"> M.E. Boring, </w:t>
      </w:r>
      <w:r w:rsidRPr="00811B00">
        <w:rPr>
          <w:i/>
          <w:iCs/>
        </w:rPr>
        <w:t>Interpretation: A Bible Commentary for Teaching and Preaching</w:t>
      </w:r>
      <w:r w:rsidRPr="00096875">
        <w:t>, "Revelation,"  43.</w:t>
      </w:r>
    </w:p>
  </w:footnote>
  <w:footnote w:id="197">
    <w:p w:rsidR="00027154" w:rsidRPr="00096875" w:rsidRDefault="00027154" w:rsidP="001B76BD">
      <w:pPr>
        <w:pStyle w:val="footnotes"/>
      </w:pPr>
      <w:r w:rsidRPr="00096875">
        <w:rPr>
          <w:rStyle w:val="FootnoteReference"/>
        </w:rPr>
        <w:footnoteRef/>
      </w:r>
      <w:r w:rsidRPr="00096875">
        <w:t xml:space="preserve"> </w:t>
      </w:r>
      <w:r>
        <w:t xml:space="preserve">G.B. </w:t>
      </w:r>
      <w:r w:rsidRPr="00292340">
        <w:t xml:space="preserve">Caird, </w:t>
      </w:r>
      <w:r w:rsidRPr="00292340">
        <w:rPr>
          <w:i/>
          <w:iCs/>
        </w:rPr>
        <w:t>The Revelation of St. John the Divine</w:t>
      </w:r>
      <w:r w:rsidRPr="00292340">
        <w:t xml:space="preserve"> (BNTC). London, 1966 (1st ed.</w:t>
      </w:r>
      <w:r>
        <w:t>; 1984, 2nd ed.; r</w:t>
      </w:r>
      <w:r w:rsidRPr="00292340">
        <w:t>eprint, Hendrickson Publishers, 1993</w:t>
      </w:r>
      <w:r>
        <w:t>),</w:t>
      </w:r>
      <w:r w:rsidRPr="00096875">
        <w:t xml:space="preserve">  9.</w:t>
      </w:r>
    </w:p>
  </w:footnote>
  <w:footnote w:id="198">
    <w:p w:rsidR="00027154" w:rsidRPr="00096875" w:rsidRDefault="00027154" w:rsidP="001B76BD">
      <w:pPr>
        <w:pStyle w:val="footnotes"/>
      </w:pPr>
      <w:r w:rsidRPr="00096875">
        <w:rPr>
          <w:rStyle w:val="FootnoteReference"/>
        </w:rPr>
        <w:footnoteRef/>
      </w:r>
      <w:r w:rsidRPr="00096875">
        <w:t xml:space="preserve"> </w:t>
      </w:r>
      <w:r w:rsidRPr="00096875">
        <w:rPr>
          <w:rStyle w:val="footnoteCharChar"/>
          <w:i/>
          <w:iCs/>
        </w:rPr>
        <w:t>Cf</w:t>
      </w:r>
      <w:r w:rsidRPr="00096875">
        <w:rPr>
          <w:rStyle w:val="footnoteCharChar"/>
        </w:rPr>
        <w:t xml:space="preserve">. Creţia şi Bădiliţă, </w:t>
      </w:r>
      <w:r w:rsidRPr="00096875">
        <w:rPr>
          <w:rStyle w:val="footnoteCharChar"/>
          <w:i/>
          <w:iCs/>
        </w:rPr>
        <w:t xml:space="preserve">Apocalipsa, </w:t>
      </w:r>
      <w:r w:rsidRPr="00096875">
        <w:rPr>
          <w:rStyle w:val="footnoteCharChar"/>
        </w:rPr>
        <w:t xml:space="preserve"> 11–67;</w:t>
      </w:r>
    </w:p>
  </w:footnote>
  <w:footnote w:id="199">
    <w:p w:rsidR="00027154" w:rsidRPr="009310F8" w:rsidRDefault="00027154" w:rsidP="001B76BD">
      <w:pPr>
        <w:pStyle w:val="footnotes"/>
        <w:rPr>
          <w:lang w:val="fr-FR"/>
        </w:rPr>
      </w:pPr>
      <w:r w:rsidRPr="00096875">
        <w:rPr>
          <w:rStyle w:val="FootnoteReference"/>
        </w:rPr>
        <w:footnoteRef/>
      </w:r>
      <w:r w:rsidRPr="009310F8">
        <w:rPr>
          <w:lang w:val="fr-FR"/>
        </w:rPr>
        <w:t xml:space="preserve">  </w:t>
      </w:r>
      <w:r w:rsidRPr="00096875">
        <w:rPr>
          <w:rStyle w:val="footnoteCharChar"/>
          <w:i/>
          <w:iCs/>
        </w:rPr>
        <w:t>Cf</w:t>
      </w:r>
      <w:r w:rsidRPr="00096875">
        <w:rPr>
          <w:rStyle w:val="footnoteCharChar"/>
        </w:rPr>
        <w:t xml:space="preserve">. S. Agouridis, </w:t>
      </w:r>
      <w:r w:rsidRPr="00096875">
        <w:rPr>
          <w:rStyle w:val="footnoteCharChar"/>
          <w:i/>
          <w:iCs/>
        </w:rPr>
        <w:t>Comentariu la Apocalipsă</w:t>
      </w:r>
      <w:r>
        <w:rPr>
          <w:rStyle w:val="footnoteCharChar"/>
        </w:rPr>
        <w:t xml:space="preserve">, C. Coman (trad.), </w:t>
      </w:r>
      <w:r w:rsidRPr="00096875">
        <w:rPr>
          <w:rStyle w:val="footnoteCharChar"/>
        </w:rPr>
        <w:t xml:space="preserve">Bucureşti: Editura Bizantină, 1997,  15–16. </w:t>
      </w:r>
    </w:p>
  </w:footnote>
  <w:footnote w:id="200">
    <w:p w:rsidR="00027154" w:rsidRPr="00096875" w:rsidRDefault="00027154" w:rsidP="001B76BD">
      <w:pPr>
        <w:pStyle w:val="footnotes"/>
      </w:pPr>
      <w:r w:rsidRPr="00096875">
        <w:rPr>
          <w:rStyle w:val="FootnoteReference"/>
        </w:rPr>
        <w:footnoteRef/>
      </w:r>
      <w:r w:rsidRPr="00096875">
        <w:t xml:space="preserve"> R. H. Mounce, </w:t>
      </w:r>
      <w:r w:rsidRPr="00096875">
        <w:rPr>
          <w:i/>
          <w:iCs/>
        </w:rPr>
        <w:t>The Book of Revelation</w:t>
      </w:r>
      <w:r w:rsidRPr="00096875">
        <w:t>, The N</w:t>
      </w:r>
      <w:r>
        <w:t>ICNT, Grand Rapids, MI: Eerdmans, 1999, 3rd ed (1977), 19.</w:t>
      </w:r>
    </w:p>
  </w:footnote>
  <w:footnote w:id="201">
    <w:p w:rsidR="00027154" w:rsidRPr="00096875" w:rsidRDefault="00027154" w:rsidP="001B76BD">
      <w:pPr>
        <w:pStyle w:val="footnotes"/>
        <w:rPr>
          <w:rStyle w:val="footnoteCharChar"/>
        </w:rPr>
      </w:pPr>
      <w:r w:rsidRPr="00096875">
        <w:rPr>
          <w:rStyle w:val="FootnoteReference"/>
        </w:rPr>
        <w:footnoteRef/>
      </w:r>
      <w:r w:rsidRPr="00096875">
        <w:t xml:space="preserve"> </w:t>
      </w:r>
      <w:r w:rsidRPr="00096875">
        <w:rPr>
          <w:rStyle w:val="footnoteCharChar"/>
        </w:rPr>
        <w:t>Compilaţie de F. Just, S.J. - Loyola Marymount University.</w:t>
      </w:r>
    </w:p>
    <w:p w:rsidR="00027154" w:rsidRPr="00096875" w:rsidRDefault="00027154" w:rsidP="001B76BD">
      <w:pPr>
        <w:pStyle w:val="footnotes"/>
      </w:pPr>
    </w:p>
  </w:footnote>
  <w:footnote w:id="202">
    <w:p w:rsidR="00027154" w:rsidRPr="00096875" w:rsidRDefault="00027154" w:rsidP="001B76BD">
      <w:pPr>
        <w:pStyle w:val="footnotes"/>
      </w:pPr>
      <w:r w:rsidRPr="00096875">
        <w:rPr>
          <w:rStyle w:val="FootnoteReference"/>
        </w:rPr>
        <w:footnoteRef/>
      </w:r>
      <w:r w:rsidRPr="00096875">
        <w:t xml:space="preserve"> </w:t>
      </w:r>
      <w:r>
        <w:rPr>
          <w:rStyle w:val="footnoteCharChar"/>
        </w:rPr>
        <w:t>E. Schüssler-</w:t>
      </w:r>
      <w:r w:rsidRPr="00096875">
        <w:rPr>
          <w:rStyle w:val="footnoteCharChar"/>
        </w:rPr>
        <w:t xml:space="preserve">Fiorenza, </w:t>
      </w:r>
      <w:r w:rsidRPr="00096875">
        <w:rPr>
          <w:rStyle w:val="footnoteCharChar"/>
          <w:i/>
          <w:iCs/>
        </w:rPr>
        <w:t>The Book of Revelation: Justice and Judgment</w:t>
      </w:r>
      <w:r w:rsidRPr="00096875">
        <w:rPr>
          <w:rStyle w:val="footnoteCharChar"/>
        </w:rPr>
        <w:t xml:space="preserve">,  166. </w:t>
      </w:r>
    </w:p>
  </w:footnote>
  <w:footnote w:id="203">
    <w:p w:rsidR="00027154" w:rsidRDefault="00027154" w:rsidP="00F0571A">
      <w:pPr>
        <w:pStyle w:val="footnotes"/>
      </w:pPr>
      <w:r>
        <w:rPr>
          <w:rStyle w:val="FootnoteReference"/>
        </w:rPr>
        <w:footnoteRef/>
      </w:r>
      <w:r>
        <w:t xml:space="preserve"> Iustin, </w:t>
      </w:r>
      <w:r w:rsidRPr="006E259E">
        <w:rPr>
          <w:i/>
          <w:iCs/>
        </w:rPr>
        <w:t>Dialog cu Trypho,</w:t>
      </w:r>
      <w:r>
        <w:t xml:space="preserve"> 308.</w:t>
      </w:r>
      <w:r w:rsidRPr="00F0571A">
        <w:t xml:space="preserve"> </w:t>
      </w:r>
      <w:r w:rsidRPr="006E259E">
        <w:t xml:space="preserve">(cf. Eusebius din Caesarea, </w:t>
      </w:r>
      <w:r w:rsidRPr="006E259E">
        <w:rPr>
          <w:i/>
          <w:iCs/>
        </w:rPr>
        <w:t>Istoria Bisericii,</w:t>
      </w:r>
      <w:r w:rsidRPr="006E259E">
        <w:t xml:space="preserve"> 4.18</w:t>
      </w:r>
      <w:r>
        <w:t>).</w:t>
      </w:r>
    </w:p>
  </w:footnote>
  <w:footnote w:id="204">
    <w:p w:rsidR="00027154" w:rsidRPr="00096875" w:rsidRDefault="00027154" w:rsidP="00F0571A">
      <w:pPr>
        <w:pStyle w:val="footnotes"/>
      </w:pPr>
      <w:r w:rsidRPr="00096875">
        <w:rPr>
          <w:vertAlign w:val="superscript"/>
        </w:rPr>
        <w:t xml:space="preserve">9 </w:t>
      </w:r>
      <w:r w:rsidRPr="00096875">
        <w:t xml:space="preserve">S.S. </w:t>
      </w:r>
      <w:r w:rsidRPr="00F0571A">
        <w:t>Smalley</w:t>
      </w:r>
      <w:r w:rsidRPr="00096875">
        <w:t>, “John’s Revelation and John’s Community”; G:G. Ozanne, “Language of the Apocalypse,” 9.</w:t>
      </w:r>
    </w:p>
  </w:footnote>
  <w:footnote w:id="205">
    <w:p w:rsidR="00027154" w:rsidRPr="00096875" w:rsidRDefault="00027154" w:rsidP="001B76BD">
      <w:pPr>
        <w:pStyle w:val="footnotes"/>
      </w:pPr>
      <w:r w:rsidRPr="00096875">
        <w:rPr>
          <w:vertAlign w:val="superscript"/>
        </w:rPr>
        <w:footnoteRef/>
      </w:r>
      <w:r w:rsidRPr="009310F8">
        <w:rPr>
          <w:lang w:val="fr-FR"/>
        </w:rPr>
        <w:t xml:space="preserve"> Cf. D.E. Aune, </w:t>
      </w:r>
      <w:r w:rsidRPr="009310F8">
        <w:rPr>
          <w:i/>
          <w:iCs/>
          <w:lang w:val="fr-FR"/>
        </w:rPr>
        <w:t>Revelation 1-5:14</w:t>
      </w:r>
      <w:r w:rsidRPr="009310F8">
        <w:rPr>
          <w:lang w:val="fr-FR"/>
        </w:rPr>
        <w:t xml:space="preserve">. </w:t>
      </w:r>
      <w:r>
        <w:t>WBC 52a (</w:t>
      </w:r>
      <w:r w:rsidRPr="00096875">
        <w:t xml:space="preserve">Dallas, TX: </w:t>
      </w:r>
      <w:r>
        <w:t>Word</w:t>
      </w:r>
      <w:r w:rsidRPr="00096875">
        <w:t>, 2002</w:t>
      </w:r>
      <w:r>
        <w:t>)</w:t>
      </w:r>
      <w:r w:rsidRPr="00096875">
        <w:t xml:space="preserve">, liii. Cf. şi </w:t>
      </w:r>
      <w:r w:rsidRPr="00096875">
        <w:rPr>
          <w:smallCaps/>
          <w:lang w:val="en-US"/>
        </w:rPr>
        <w:t>a.d.</w:t>
      </w:r>
      <w:r w:rsidRPr="00096875">
        <w:rPr>
          <w:lang w:val="en-US"/>
        </w:rPr>
        <w:t xml:space="preserve"> 180, Irenaeus (</w:t>
      </w:r>
      <w:r w:rsidRPr="00096875">
        <w:rPr>
          <w:i/>
          <w:iCs/>
          <w:lang w:val="en-US"/>
        </w:rPr>
        <w:t>Adv. Haer.</w:t>
      </w:r>
      <w:r w:rsidRPr="00096875">
        <w:rPr>
          <w:lang w:val="en-US"/>
        </w:rPr>
        <w:t xml:space="preserve"> 5.33.4).</w:t>
      </w:r>
    </w:p>
  </w:footnote>
  <w:footnote w:id="206">
    <w:p w:rsidR="00027154" w:rsidRPr="00096875" w:rsidRDefault="00027154" w:rsidP="001B76BD">
      <w:pPr>
        <w:pStyle w:val="footnotes"/>
      </w:pPr>
      <w:r w:rsidRPr="00096875">
        <w:rPr>
          <w:vertAlign w:val="superscript"/>
        </w:rPr>
        <w:footnoteRef/>
      </w:r>
      <w:r w:rsidRPr="00096875">
        <w:t xml:space="preserve"> G.K. Beale, </w:t>
      </w:r>
      <w:r w:rsidRPr="00096875">
        <w:rPr>
          <w:i/>
          <w:iCs/>
        </w:rPr>
        <w:t>The book of Revelation : A commentary on the Greek text</w:t>
      </w:r>
      <w:r w:rsidRPr="00096875">
        <w:t xml:space="preserve"> (34). Grand Rapids, Mich.; Carlisle, Cumbria: W.B. Eerdmans; Paternoster Press, 1999, 34-35.</w:t>
      </w:r>
    </w:p>
  </w:footnote>
  <w:footnote w:id="207">
    <w:p w:rsidR="00027154" w:rsidRPr="00096875" w:rsidRDefault="00027154" w:rsidP="001B76BD">
      <w:pPr>
        <w:pStyle w:val="footnotes"/>
      </w:pPr>
      <w:r w:rsidRPr="00096875">
        <w:rPr>
          <w:vertAlign w:val="superscript"/>
        </w:rPr>
        <w:footnoteRef/>
      </w:r>
      <w:r w:rsidRPr="00096875">
        <w:t xml:space="preserve"> Beale,</w:t>
      </w:r>
      <w:r w:rsidRPr="00096875">
        <w:rPr>
          <w:i/>
          <w:iCs/>
        </w:rPr>
        <w:t xml:space="preserve"> Revelation, </w:t>
      </w:r>
      <w:r w:rsidRPr="00096875">
        <w:t xml:space="preserve">4; cu privire la datare, cf. J.A.F. Robinson, </w:t>
      </w:r>
      <w:r w:rsidRPr="00096875">
        <w:rPr>
          <w:i/>
          <w:iCs/>
        </w:rPr>
        <w:t>Redating the New Testament,</w:t>
      </w:r>
      <w:r w:rsidRPr="00096875">
        <w:t xml:space="preserve"> Londra: 1976, 221–53; </w:t>
      </w:r>
      <w:r w:rsidRPr="00096875">
        <w:rPr>
          <w:rStyle w:val="apple-style-span"/>
        </w:rPr>
        <w:t>C. Rowland,</w:t>
      </w:r>
      <w:r w:rsidRPr="00096875">
        <w:rPr>
          <w:rStyle w:val="apple-converted-space"/>
        </w:rPr>
        <w:t> </w:t>
      </w:r>
      <w:r w:rsidRPr="00096875">
        <w:rPr>
          <w:rStyle w:val="apple-style-span"/>
          <w:i/>
          <w:iCs/>
        </w:rPr>
        <w:t>The Open Heaven.</w:t>
      </w:r>
      <w:r w:rsidRPr="00096875">
        <w:rPr>
          <w:rStyle w:val="apple-converted-space"/>
        </w:rPr>
        <w:t> </w:t>
      </w:r>
      <w:r w:rsidRPr="00096875">
        <w:rPr>
          <w:rStyle w:val="apple-style-span"/>
        </w:rPr>
        <w:t xml:space="preserve">A Study of Apocalyptic in Judaism and Early Christianity (New York, 1982) </w:t>
      </w:r>
      <w:r w:rsidRPr="00096875">
        <w:t xml:space="preserve">403–13; </w:t>
      </w:r>
      <w:r w:rsidRPr="00096875">
        <w:rPr>
          <w:rStyle w:val="apple-style-span"/>
        </w:rPr>
        <w:t>J.C. Wilson, "The Problem of the Domitianic Date of Revelation",</w:t>
      </w:r>
      <w:r w:rsidRPr="00096875">
        <w:rPr>
          <w:rStyle w:val="apple-converted-space"/>
        </w:rPr>
        <w:t> </w:t>
      </w:r>
      <w:r w:rsidRPr="00096875">
        <w:rPr>
          <w:rStyle w:val="apple-style-span"/>
          <w:i/>
          <w:iCs/>
        </w:rPr>
        <w:t>NTS</w:t>
      </w:r>
      <w:r w:rsidRPr="00096875">
        <w:rPr>
          <w:rStyle w:val="apple-converted-space"/>
        </w:rPr>
        <w:t> </w:t>
      </w:r>
      <w:r w:rsidRPr="00096875">
        <w:rPr>
          <w:rStyle w:val="apple-style-span"/>
        </w:rPr>
        <w:t>39 (1993) 597-598; A.A. Bell, Jr., "The Date of John’s Apocalypse: The Evidence of Some Roman Historians Reconsidered",</w:t>
      </w:r>
      <w:r w:rsidRPr="00096875">
        <w:rPr>
          <w:rStyle w:val="apple-converted-space"/>
        </w:rPr>
        <w:t> </w:t>
      </w:r>
      <w:r w:rsidRPr="00096875">
        <w:rPr>
          <w:rStyle w:val="apple-style-span"/>
          <w:i/>
          <w:iCs/>
        </w:rPr>
        <w:t>NTS</w:t>
      </w:r>
      <w:r w:rsidRPr="00096875">
        <w:rPr>
          <w:rStyle w:val="apple-converted-space"/>
        </w:rPr>
        <w:t> </w:t>
      </w:r>
      <w:r w:rsidRPr="00096875">
        <w:rPr>
          <w:rStyle w:val="apple-style-span"/>
        </w:rPr>
        <w:t>25 (1978-79) 99-100;</w:t>
      </w:r>
      <w:r w:rsidRPr="00096875">
        <w:rPr>
          <w:rStyle w:val="Heading1Char"/>
        </w:rPr>
        <w:t xml:space="preserve"> </w:t>
      </w:r>
      <w:r w:rsidRPr="00096875">
        <w:rPr>
          <w:rStyle w:val="apple-style-span"/>
        </w:rPr>
        <w:t>R.H. Charles,</w:t>
      </w:r>
      <w:r w:rsidRPr="00096875">
        <w:rPr>
          <w:rStyle w:val="apple-converted-space"/>
        </w:rPr>
        <w:t> </w:t>
      </w:r>
      <w:r w:rsidRPr="00096875">
        <w:rPr>
          <w:rStyle w:val="apple-style-span"/>
          <w:i/>
          <w:iCs/>
        </w:rPr>
        <w:t>A Critical and Exegetical Commentary on the Revelation of St. John the Divine</w:t>
      </w:r>
      <w:r w:rsidRPr="00096875">
        <w:rPr>
          <w:rStyle w:val="apple-converted-space"/>
        </w:rPr>
        <w:t> </w:t>
      </w:r>
      <w:r w:rsidRPr="00096875">
        <w:rPr>
          <w:rStyle w:val="apple-style-span"/>
        </w:rPr>
        <w:t>(ICC; Edinburgh 1920) II, 68-70; J.H. Ulrichsen, "Die sieben Haupter und die zehn Horner. Zur Datierung der Offenbarung des Johannes",</w:t>
      </w:r>
      <w:r w:rsidRPr="00096875">
        <w:rPr>
          <w:rStyle w:val="apple-converted-space"/>
        </w:rPr>
        <w:t> </w:t>
      </w:r>
      <w:r w:rsidRPr="00096875">
        <w:rPr>
          <w:rStyle w:val="apple-style-span"/>
          <w:i/>
          <w:iCs/>
        </w:rPr>
        <w:t>ST</w:t>
      </w:r>
      <w:r w:rsidRPr="00096875">
        <w:rPr>
          <w:rStyle w:val="apple-converted-space"/>
        </w:rPr>
        <w:t> </w:t>
      </w:r>
      <w:r w:rsidRPr="00096875">
        <w:rPr>
          <w:rStyle w:val="apple-style-span"/>
        </w:rPr>
        <w:t>39 (1985) 1-20.</w:t>
      </w:r>
    </w:p>
  </w:footnote>
  <w:footnote w:id="208">
    <w:p w:rsidR="00027154" w:rsidRDefault="00027154" w:rsidP="001B76BD">
      <w:pPr>
        <w:pStyle w:val="footnotes"/>
      </w:pPr>
      <w:r>
        <w:rPr>
          <w:rStyle w:val="FootnoteReference"/>
        </w:rPr>
        <w:footnoteRef/>
      </w:r>
      <w:r>
        <w:t xml:space="preserve"> În termeni moderni, ar putea fi un email cu şapte destinatari şi un ataşament vizionar.</w:t>
      </w:r>
    </w:p>
  </w:footnote>
  <w:footnote w:id="209">
    <w:p w:rsidR="00027154" w:rsidRPr="00096875" w:rsidRDefault="00027154" w:rsidP="001B76BD">
      <w:pPr>
        <w:pStyle w:val="footnotes"/>
      </w:pPr>
      <w:r w:rsidRPr="00096875">
        <w:rPr>
          <w:rStyle w:val="FootnoteReference"/>
        </w:rPr>
        <w:footnoteRef/>
      </w:r>
      <w:r w:rsidRPr="00096875">
        <w:t xml:space="preserve"> D. Mihoc, </w:t>
      </w:r>
      <w:r w:rsidRPr="00096875">
        <w:rPr>
          <w:i/>
          <w:iCs/>
        </w:rPr>
        <w:t>Epistolele Apocalipsei</w:t>
      </w:r>
      <w:r w:rsidRPr="00096875">
        <w:t>. Introducere, traducere şi comentariu, Sibiu: Teofania, 2003.</w:t>
      </w:r>
    </w:p>
  </w:footnote>
  <w:footnote w:id="210">
    <w:p w:rsidR="00027154" w:rsidRPr="00096875" w:rsidRDefault="00027154" w:rsidP="001B76BD">
      <w:pPr>
        <w:pStyle w:val="footnotes"/>
      </w:pPr>
      <w:r w:rsidRPr="00096875">
        <w:rPr>
          <w:rStyle w:val="FootnoteReference"/>
        </w:rPr>
        <w:footnoteRef/>
      </w:r>
      <w:r w:rsidRPr="00096875">
        <w:t xml:space="preserve"> Cele trei serii de câte şapte</w:t>
      </w:r>
      <w:r>
        <w:t xml:space="preserve"> pot fi intrepretate ca serii cu</w:t>
      </w:r>
      <w:r w:rsidRPr="00096875">
        <w:t xml:space="preserve"> o desfăşurare telescopică</w:t>
      </w:r>
      <w:r>
        <w:t>, adică</w:t>
      </w:r>
      <w:r w:rsidRPr="00096875">
        <w:t xml:space="preserve"> etapa a şaptea cuprinde mereu următoarea serie de şapte</w:t>
      </w:r>
      <w:r>
        <w:t xml:space="preserve"> etape</w:t>
      </w:r>
      <w:r w:rsidRPr="00096875">
        <w:t xml:space="preserve">. De asemeni, primele două serii de şapte (peceţile şi trâmbiţele) sunt construite după principiul 4+3, adică patru judecăţi </w:t>
      </w:r>
      <w:r>
        <w:t>terestre şi trei evenimente sau viziuni generale majore</w:t>
      </w:r>
      <w:r w:rsidRPr="00096875">
        <w:t xml:space="preserve"> (ori trei semne majore; se simte, oricum, schimbarea registrului</w:t>
      </w:r>
      <w:r>
        <w:t>, de la primele patru, la ultimile trei</w:t>
      </w:r>
      <w:r w:rsidRPr="00096875">
        <w:t>).</w:t>
      </w:r>
    </w:p>
  </w:footnote>
  <w:footnote w:id="211">
    <w:p w:rsidR="00027154" w:rsidRPr="00096875" w:rsidRDefault="00027154" w:rsidP="001B76BD">
      <w:pPr>
        <w:pStyle w:val="footnotes"/>
      </w:pPr>
      <w:r w:rsidRPr="00096875">
        <w:rPr>
          <w:rStyle w:val="FootnoteReference"/>
        </w:rPr>
        <w:footnoteRef/>
      </w:r>
      <w:r w:rsidRPr="00096875">
        <w:t xml:space="preserve"> </w:t>
      </w:r>
      <w:r w:rsidRPr="00096875">
        <w:rPr>
          <w:rStyle w:val="footnoteCharChar"/>
        </w:rPr>
        <w:t xml:space="preserve">A.Y. Collins, </w:t>
      </w:r>
      <w:r w:rsidRPr="00096875">
        <w:rPr>
          <w:rStyle w:val="footnoteCharChar"/>
          <w:i/>
          <w:iCs/>
        </w:rPr>
        <w:t>The Apocalypse</w:t>
      </w:r>
      <w:r w:rsidRPr="00096875">
        <w:rPr>
          <w:rStyle w:val="footnoteCharChar"/>
        </w:rPr>
        <w:t xml:space="preserve">, Wilmington, DE: M. Glazier, 1979; </w:t>
      </w:r>
      <w:r w:rsidRPr="00096875">
        <w:rPr>
          <w:rStyle w:val="footnoteCharChar"/>
          <w:i/>
          <w:iCs/>
        </w:rPr>
        <w:t>idem</w:t>
      </w:r>
      <w:r w:rsidRPr="00096875">
        <w:rPr>
          <w:rStyle w:val="footnoteCharChar"/>
        </w:rPr>
        <w:t xml:space="preserve">,  „Revelation to John”, in </w:t>
      </w:r>
      <w:r w:rsidRPr="00096875">
        <w:rPr>
          <w:rStyle w:val="footnoteCharChar"/>
          <w:i/>
          <w:iCs/>
        </w:rPr>
        <w:t>HarperCollins Bible Dictionary</w:t>
      </w:r>
      <w:r w:rsidRPr="00096875">
        <w:rPr>
          <w:rStyle w:val="footnoteCharChar"/>
        </w:rPr>
        <w:t xml:space="preserve">, San Francisco: HarperCollins, 1996, 930-932; Ch.H. Talbert, </w:t>
      </w:r>
      <w:r w:rsidRPr="00096875">
        <w:rPr>
          <w:rStyle w:val="footnoteCharChar"/>
          <w:i/>
          <w:iCs/>
        </w:rPr>
        <w:t>The Apocalypse: A Reading of the Revelation of John,</w:t>
      </w:r>
      <w:r w:rsidRPr="00096875">
        <w:rPr>
          <w:rStyle w:val="footnoteCharChar"/>
        </w:rPr>
        <w:t xml:space="preserve"> Louisville, KY: Westminster/John Knox, 1994,  vii; </w:t>
      </w:r>
      <w:r w:rsidRPr="00096875">
        <w:t>Wilfrid J. Harrington, Revelation</w:t>
      </w:r>
      <w:r w:rsidRPr="00096875">
        <w:rPr>
          <w:i/>
          <w:iCs/>
        </w:rPr>
        <w:t>,</w:t>
      </w:r>
      <w:r w:rsidRPr="00096875">
        <w:t xml:space="preserve"> Collegeville: Liturgical Press, 1993,  22-23.</w:t>
      </w:r>
    </w:p>
  </w:footnote>
  <w:footnote w:id="212">
    <w:p w:rsidR="00027154" w:rsidRPr="00096875" w:rsidRDefault="00027154" w:rsidP="001B76BD">
      <w:pPr>
        <w:pStyle w:val="footnotes"/>
      </w:pPr>
      <w:r w:rsidRPr="00096875">
        <w:rPr>
          <w:rStyle w:val="FootnoteReference"/>
        </w:rPr>
        <w:footnoteRef/>
      </w:r>
      <w:r w:rsidRPr="00096875">
        <w:t xml:space="preserve"> </w:t>
      </w:r>
      <w:r w:rsidRPr="00BE4232">
        <w:t xml:space="preserve">Collins, </w:t>
      </w:r>
      <w:r w:rsidRPr="00BE4232">
        <w:rPr>
          <w:i/>
          <w:iCs/>
        </w:rPr>
        <w:t xml:space="preserve"> Apocalypse</w:t>
      </w:r>
      <w:r w:rsidRPr="00BE4232">
        <w:t>.</w:t>
      </w:r>
    </w:p>
  </w:footnote>
  <w:footnote w:id="213">
    <w:p w:rsidR="00027154" w:rsidRPr="00096875" w:rsidRDefault="00027154" w:rsidP="001B76BD">
      <w:pPr>
        <w:pStyle w:val="footnotes"/>
      </w:pPr>
      <w:r w:rsidRPr="00096875">
        <w:rPr>
          <w:rStyle w:val="FootnoteReference"/>
        </w:rPr>
        <w:footnoteRef/>
      </w:r>
      <w:r w:rsidRPr="00096875">
        <w:t xml:space="preserve"> Detaliile distrugerii Babilonului par să introducă o serie de şapte viziuni cu privire la judecata finală, care includ viziunea despre Marea prostituată, despre căderea Babilonului, despre sărbătoarea din ceruri, viziunea Cuvântului Victorios, Marea înfrângere, Împărăţia de „1000” de ani, Ultima victorie şi Judecata finală.</w:t>
      </w:r>
    </w:p>
  </w:footnote>
  <w:footnote w:id="214">
    <w:p w:rsidR="00027154" w:rsidRPr="00096875" w:rsidRDefault="00027154" w:rsidP="001B76BD">
      <w:pPr>
        <w:pStyle w:val="footnotes"/>
      </w:pPr>
      <w:r w:rsidRPr="00096875">
        <w:rPr>
          <w:rStyle w:val="FootnoteReference"/>
        </w:rPr>
        <w:footnoteRef/>
      </w:r>
      <w:r w:rsidRPr="00096875">
        <w:t xml:space="preserve"> </w:t>
      </w:r>
      <w:r w:rsidRPr="00096875">
        <w:rPr>
          <w:lang w:val="en-US"/>
        </w:rPr>
        <w:t xml:space="preserve">E. Schüssler-Fiorenza, </w:t>
      </w:r>
      <w:r w:rsidRPr="00096875">
        <w:rPr>
          <w:i/>
          <w:iCs/>
          <w:lang w:val="en-US"/>
        </w:rPr>
        <w:t>Invitation to the Book of Revelation</w:t>
      </w:r>
      <w:r>
        <w:rPr>
          <w:lang w:val="en-US"/>
        </w:rPr>
        <w:t xml:space="preserve">, </w:t>
      </w:r>
      <w:r w:rsidRPr="00096875">
        <w:rPr>
          <w:lang w:val="en-US"/>
        </w:rPr>
        <w:t>Gar</w:t>
      </w:r>
      <w:r>
        <w:rPr>
          <w:lang w:val="en-US"/>
        </w:rPr>
        <w:t>den City, NY: Doubleday, 1981,</w:t>
      </w:r>
      <w:r w:rsidRPr="00096875">
        <w:rPr>
          <w:lang w:val="en-US"/>
        </w:rPr>
        <w:t xml:space="preserve"> 7.</w:t>
      </w:r>
    </w:p>
  </w:footnote>
  <w:footnote w:id="215">
    <w:p w:rsidR="00027154" w:rsidRPr="00096875" w:rsidRDefault="00027154" w:rsidP="001B76BD">
      <w:pPr>
        <w:pStyle w:val="footnotes"/>
      </w:pPr>
      <w:r w:rsidRPr="00096875">
        <w:rPr>
          <w:rStyle w:val="FootnoteReference"/>
        </w:rPr>
        <w:footnoteRef/>
      </w:r>
      <w:r w:rsidRPr="00096875">
        <w:t xml:space="preserve"> </w:t>
      </w:r>
      <w:r w:rsidRPr="00096875">
        <w:rPr>
          <w:lang w:val="en-US"/>
        </w:rPr>
        <w:t xml:space="preserve">A.Y. Collins, „Revelation to John,” in </w:t>
      </w:r>
      <w:r w:rsidRPr="00096875">
        <w:rPr>
          <w:i/>
          <w:iCs/>
          <w:lang w:val="en-US"/>
        </w:rPr>
        <w:t>HarperCollins Bible Dictionary</w:t>
      </w:r>
      <w:r>
        <w:rPr>
          <w:lang w:val="en-US"/>
        </w:rPr>
        <w:t xml:space="preserve">, </w:t>
      </w:r>
      <w:r w:rsidRPr="00096875">
        <w:rPr>
          <w:lang w:val="en-US"/>
        </w:rPr>
        <w:t>San Francisco</w:t>
      </w:r>
      <w:r>
        <w:rPr>
          <w:lang w:val="en-US"/>
        </w:rPr>
        <w:t>, CA: HarperCollins, 1996,</w:t>
      </w:r>
      <w:r w:rsidRPr="00096875">
        <w:rPr>
          <w:lang w:val="en-US"/>
        </w:rPr>
        <w:t xml:space="preserve"> 930-32.</w:t>
      </w:r>
    </w:p>
  </w:footnote>
  <w:footnote w:id="216">
    <w:p w:rsidR="00027154" w:rsidRPr="00096875" w:rsidRDefault="00027154" w:rsidP="001B76BD">
      <w:pPr>
        <w:pStyle w:val="footnotes"/>
      </w:pPr>
      <w:r w:rsidRPr="00096875">
        <w:rPr>
          <w:rStyle w:val="FootnoteReference"/>
        </w:rPr>
        <w:footnoteRef/>
      </w:r>
      <w:r w:rsidRPr="00096875">
        <w:t xml:space="preserve"> Împărţirea se foloseşte de ideile lui </w:t>
      </w:r>
      <w:r w:rsidRPr="00096875">
        <w:rPr>
          <w:lang w:val="en-US"/>
        </w:rPr>
        <w:t>C</w:t>
      </w:r>
      <w:r>
        <w:rPr>
          <w:lang w:val="en-US"/>
        </w:rPr>
        <w:t>h.</w:t>
      </w:r>
      <w:r w:rsidRPr="00096875">
        <w:rPr>
          <w:lang w:val="en-US"/>
        </w:rPr>
        <w:t xml:space="preserve">H. Talbert, </w:t>
      </w:r>
      <w:r w:rsidRPr="00096875">
        <w:rPr>
          <w:i/>
          <w:iCs/>
          <w:lang w:val="en-US"/>
        </w:rPr>
        <w:t>The Apocalypse: A Reading of the Revelation of John</w:t>
      </w:r>
      <w:r>
        <w:rPr>
          <w:lang w:val="en-US"/>
        </w:rPr>
        <w:t>, Louisville, KY: Westminster, John Knox, 1994;</w:t>
      </w:r>
      <w:r w:rsidRPr="00096875">
        <w:rPr>
          <w:lang w:val="en-US"/>
        </w:rPr>
        <w:t xml:space="preserve"> vii, dar nu le preia identic.</w:t>
      </w:r>
    </w:p>
  </w:footnote>
  <w:footnote w:id="217">
    <w:p w:rsidR="00027154" w:rsidRPr="00096875" w:rsidRDefault="00027154" w:rsidP="001B76BD">
      <w:pPr>
        <w:pStyle w:val="footnotes"/>
      </w:pPr>
      <w:r w:rsidRPr="00096875">
        <w:rPr>
          <w:rStyle w:val="FootnoteReference"/>
        </w:rPr>
        <w:footnoteRef/>
      </w:r>
      <w:r w:rsidRPr="00096875">
        <w:t xml:space="preserve"> </w:t>
      </w:r>
      <w:r w:rsidRPr="00096875">
        <w:rPr>
          <w:rStyle w:val="footnoteCharChar"/>
        </w:rPr>
        <w:t xml:space="preserve">J. M. Ford, </w:t>
      </w:r>
      <w:r w:rsidRPr="00096875">
        <w:rPr>
          <w:rStyle w:val="footnoteCharChar"/>
          <w:i/>
          <w:iCs/>
        </w:rPr>
        <w:t>Revelation</w:t>
      </w:r>
      <w:r>
        <w:rPr>
          <w:rStyle w:val="footnoteCharChar"/>
        </w:rPr>
        <w:t xml:space="preserve">, </w:t>
      </w:r>
      <w:r w:rsidRPr="00096875">
        <w:rPr>
          <w:rStyle w:val="footnoteCharChar"/>
        </w:rPr>
        <w:t>Anchor Bible 38; Garden City, NY: Dou</w:t>
      </w:r>
      <w:r>
        <w:rPr>
          <w:rStyle w:val="footnoteCharChar"/>
        </w:rPr>
        <w:t>bleday, 1975</w:t>
      </w:r>
      <w:r w:rsidRPr="00096875">
        <w:rPr>
          <w:rStyle w:val="footnoteCharChar"/>
        </w:rPr>
        <w:t xml:space="preserve">,  46-50, reluând o idee a lui R. J. Loenertzop, </w:t>
      </w:r>
      <w:r w:rsidRPr="00096875">
        <w:rPr>
          <w:rStyle w:val="footnoteCharChar"/>
          <w:i/>
          <w:iCs/>
        </w:rPr>
        <w:t>The Apocalypse of St. John</w:t>
      </w:r>
      <w:r>
        <w:rPr>
          <w:rStyle w:val="footnoteCharChar"/>
        </w:rPr>
        <w:t xml:space="preserve">, </w:t>
      </w:r>
      <w:r w:rsidRPr="00096875">
        <w:rPr>
          <w:rStyle w:val="footnoteCharChar"/>
        </w:rPr>
        <w:t>tr</w:t>
      </w:r>
      <w:r>
        <w:rPr>
          <w:rStyle w:val="footnoteCharChar"/>
        </w:rPr>
        <w:t>ad</w:t>
      </w:r>
      <w:r w:rsidRPr="00096875">
        <w:rPr>
          <w:rStyle w:val="footnoteCharChar"/>
        </w:rPr>
        <w:t>. H. J. Carpen</w:t>
      </w:r>
      <w:r>
        <w:rPr>
          <w:rStyle w:val="footnoteCharChar"/>
        </w:rPr>
        <w:t>ter, London: Sheed &amp; Ward, 1947</w:t>
      </w:r>
      <w:r w:rsidRPr="00096875">
        <w:rPr>
          <w:rStyle w:val="footnoteCharChar"/>
        </w:rPr>
        <w:t>. Datele sunt luate din prezentarea lui</w:t>
      </w:r>
      <w:r w:rsidRPr="00096875">
        <w:t xml:space="preserve"> F. Just, S.J.,  la zi în Feb. 23, 1999.</w:t>
      </w:r>
    </w:p>
  </w:footnote>
  <w:footnote w:id="218">
    <w:p w:rsidR="00027154" w:rsidRPr="009310F8" w:rsidRDefault="00027154" w:rsidP="001B76BD">
      <w:pPr>
        <w:pStyle w:val="footnotes"/>
        <w:rPr>
          <w:lang w:val="fr-FR"/>
        </w:rPr>
      </w:pPr>
      <w:r w:rsidRPr="00096875">
        <w:rPr>
          <w:rStyle w:val="FootnoteReference"/>
        </w:rPr>
        <w:footnoteRef/>
      </w:r>
      <w:r w:rsidRPr="00096875">
        <w:t xml:space="preserve"> Anumite puncte din desfăşurarea acţiunii sunt subliniate prin apariţii speciale şi mesaje explicative, multe venite din partea unor „alţi” îngeri, altele din partea altor fiinţe prezente la închinarea cerească (Ioan vorbeşte cu Dumnezeu, în 1:8, 21:5-8; cu Isus în 1:10, 1:18-3:22, 16:15, 22:7, 12-17; cu Duhul lui Dumnezeu, cf. cap. 2-3, 14:13, 22:7; cu un înger, în 4:1, 10:4-12, 11:1, 14:13, 17:1, 7-18, 19:9-10, 21:9, 22:9-11, cu unul din cei 24 de bătrâni: 5:5, 7:13-17; cu cele patru creaturi vii, cu chip fantastic: 6:3, 5, 7). În 7:2, apare un „alt” înger care interzice vătămarea pământului. În 8:13 un vultur anunţă că mai sunt 3 „vaiete”, suferinţe grele, care urmează să vină peste oameni: prima nenorocire e adusă de trâmbiţa 5 (9:12), a doua nenorocire este suma pedepselor aduse de cei doi martori, a treia nenorocire este dată de apariţia terorii fiarei şi de cele şapte urgii (11:14). </w:t>
      </w:r>
      <w:r w:rsidRPr="009310F8">
        <w:rPr>
          <w:lang w:val="fr-FR"/>
        </w:rPr>
        <w:t>În 10:1, 4, 8-10, un alt înger i se arată şi i se spune ce trebuie să facă pentru a putea profeţi mai departe (consumarea unei cărţi profetice)</w:t>
      </w:r>
      <w:r>
        <w:rPr>
          <w:lang w:val="fr-FR"/>
        </w:rPr>
        <w:t xml:space="preserve"> etc.</w:t>
      </w:r>
      <w:r w:rsidRPr="009310F8">
        <w:rPr>
          <w:lang w:val="fr-FR"/>
        </w:rPr>
        <w:t xml:space="preserve"> Glasuri se aud din cer, din scaunul de domnie al lui Dumnezeu, din partea diverselor fiinţe aflate în cer, din partea unor mulţimi de oameni mântuiţi, cu origini diverse (toţi cei mântuiţi, 15:3-4, 19:6-7; toţi cei pedepsiţi, 6:16-17; martirii, 6:10</w:t>
      </w:r>
      <w:r>
        <w:rPr>
          <w:lang w:val="fr-FR"/>
        </w:rPr>
        <w:t xml:space="preserve"> etc.</w:t>
      </w:r>
      <w:r w:rsidRPr="009310F8">
        <w:rPr>
          <w:lang w:val="fr-FR"/>
        </w:rPr>
        <w:t xml:space="preserve">). </w:t>
      </w:r>
    </w:p>
  </w:footnote>
  <w:footnote w:id="219">
    <w:p w:rsidR="00027154" w:rsidRPr="009310F8" w:rsidRDefault="00027154" w:rsidP="001B76BD">
      <w:pPr>
        <w:pStyle w:val="footnotes"/>
        <w:rPr>
          <w:lang w:val="fr-FR"/>
        </w:rPr>
      </w:pPr>
      <w:r w:rsidRPr="00096875">
        <w:rPr>
          <w:rStyle w:val="FootnoteReference"/>
        </w:rPr>
        <w:footnoteRef/>
      </w:r>
      <w:r w:rsidRPr="009310F8">
        <w:rPr>
          <w:lang w:val="fr-FR"/>
        </w:rPr>
        <w:t xml:space="preserve"> Ruperea peceţilor indică deschiderea judecăţii pământului, dar constituie şi un rezumat, o privire de ansamblu, asupra întregii judecăţi, de la precizarea începutului unei curse victorioase, până la înnoirea pământului şi a cerului. Astfel, pecetea a şasea reprezintă întunecarea soarelui şi a lunii, căderea stelelor şi modificarea dramatică a pământului (6:14, mutarea insulelor şi a munţilor), care sunt menţionate şi în finalul ultimei urgii (17:20-21), în judecata finală (20:11), şi în prezentarea înnoirii tuturor lucrurilor, în final (21:1, un cer nou şi un pământ nou). Similar, în cadrul peceţii a şasea avem o viziune a celor mântuiţi în ceruri (7:9-17), care este reluată apoi în cap. 21-22 (21:3-4, 22:1-3). De asemeni, în 7:1, în seria evenimentelor de după pecetea a şasea, Ioan vede patru îngeri care ţin cele patru vânturi ale distrugerii; ei sunt împiedicaţi să se dezlănţuie până nu sunt pecetluiţi cei credincioşi (144 000, din Israel) – imaginea este reluată şi explicată după trâmbiţa a şasea, în 9:1, când se subînţelege că cei patru îngeri sunt şi îngeri ai întunericului. Existenţa acestor anticipări ridică problema existenţei şi unor </w:t>
      </w:r>
      <w:r w:rsidRPr="009310F8">
        <w:rPr>
          <w:b/>
          <w:lang w:val="fr-FR"/>
        </w:rPr>
        <w:t>flash-back</w:t>
      </w:r>
      <w:r w:rsidRPr="009310F8">
        <w:rPr>
          <w:lang w:val="fr-FR"/>
        </w:rPr>
        <w:t>-uri, a unor pasaje retrospective (de exemplu, cap. 12, viziunea femeii în cer: într-o bună măsură ea recapitulează istoria omenirii sau o mare pare din ea; la fel, în seria celor şapte trâmbiţe şi şapte potire, sau în semnul legării diavolului şi a eliberării lui după „1000” de ani). Aceste observaţii ridică o problemă importantă: în ce măsură ordinea narativă a evenimentelor, a pasajelor (succesiunea narativă) implică o succesiune cronologică?</w:t>
      </w:r>
    </w:p>
  </w:footnote>
  <w:footnote w:id="220">
    <w:p w:rsidR="00027154" w:rsidRDefault="00027154" w:rsidP="001B76BD">
      <w:pPr>
        <w:pStyle w:val="footnotes"/>
      </w:pPr>
      <w:r w:rsidRPr="002967B6">
        <w:rPr>
          <w:vertAlign w:val="superscript"/>
        </w:rPr>
        <w:footnoteRef/>
      </w:r>
      <w:r w:rsidRPr="009310F8">
        <w:rPr>
          <w:lang w:val="fr-FR"/>
        </w:rPr>
        <w:t xml:space="preserve"> Cele două variante au o reprezentare aproape egală, </w:t>
      </w:r>
      <w:r w:rsidRPr="009310F8">
        <w:rPr>
          <w:rFonts w:ascii="EGreek" w:hAnsi="EGreek"/>
          <w:lang w:val="fr-FR"/>
        </w:rPr>
        <w:t>ejrcou</w:t>
      </w:r>
      <w:r w:rsidRPr="009310F8">
        <w:rPr>
          <w:i/>
          <w:iCs/>
          <w:lang w:val="fr-FR"/>
        </w:rPr>
        <w:t xml:space="preserve">, </w:t>
      </w:r>
      <w:r w:rsidRPr="009310F8">
        <w:rPr>
          <w:lang w:val="fr-FR"/>
        </w:rPr>
        <w:t>în manuscrisele A, C, P, 1006, 1611, 1841, 1854, 2053, 2351, în traducerile vg</w:t>
      </w:r>
      <w:r w:rsidRPr="009310F8">
        <w:rPr>
          <w:vertAlign w:val="superscript"/>
          <w:lang w:val="fr-FR"/>
        </w:rPr>
        <w:t>ww, st</w:t>
      </w:r>
      <w:r w:rsidRPr="009310F8">
        <w:rPr>
          <w:lang w:val="fr-FR"/>
        </w:rPr>
        <w:t xml:space="preserve">, cop </w:t>
      </w:r>
      <w:r w:rsidRPr="009310F8">
        <w:rPr>
          <w:vertAlign w:val="superscript"/>
          <w:lang w:val="fr-FR"/>
        </w:rPr>
        <w:t>sa, bo</w:t>
      </w:r>
      <w:r w:rsidRPr="009310F8">
        <w:rPr>
          <w:lang w:val="fr-FR"/>
        </w:rPr>
        <w:t xml:space="preserve">, arm, şi la Andrei din Cezareea (sec. 6-7) // şi, respectiv, </w:t>
      </w:r>
      <w:r w:rsidRPr="009310F8">
        <w:rPr>
          <w:rFonts w:ascii="EGreek" w:hAnsi="EGreek"/>
          <w:lang w:val="fr-FR"/>
        </w:rPr>
        <w:t xml:space="preserve">ejrcou kai ijde, </w:t>
      </w:r>
      <w:r w:rsidRPr="009310F8">
        <w:rPr>
          <w:lang w:val="fr-FR"/>
        </w:rPr>
        <w:t>în manuscrisele</w:t>
      </w:r>
      <w:r w:rsidRPr="009310F8">
        <w:rPr>
          <w:rFonts w:ascii="Calibri" w:hAnsi="Calibri" w:cs="BibliaLS"/>
          <w:lang w:val="fr-FR"/>
        </w:rPr>
        <w:t xml:space="preserve"> </w:t>
      </w:r>
      <w:r w:rsidRPr="00DE019C">
        <w:rPr>
          <w:rFonts w:ascii="Hebrew" w:hAnsi="Hebrew" w:cs="BibliaLS"/>
        </w:rPr>
        <w:t></w:t>
      </w:r>
      <w:r w:rsidRPr="009310F8">
        <w:rPr>
          <w:rFonts w:cs="BibliaLS"/>
          <w:lang w:val="fr-FR"/>
        </w:rPr>
        <w:t xml:space="preserve">, 205, 209, 2329, 2344, în textul majoritar bizantin 046, în traducerile it </w:t>
      </w:r>
      <w:r w:rsidRPr="009310F8">
        <w:rPr>
          <w:rFonts w:cs="BibliaLS"/>
          <w:vertAlign w:val="superscript"/>
          <w:lang w:val="fr-FR"/>
        </w:rPr>
        <w:t>(ar), gig</w:t>
      </w:r>
      <w:r w:rsidRPr="009310F8">
        <w:rPr>
          <w:rFonts w:cs="BibliaLS"/>
          <w:lang w:val="fr-FR"/>
        </w:rPr>
        <w:t>, vg</w:t>
      </w:r>
      <w:r w:rsidRPr="009310F8">
        <w:rPr>
          <w:rFonts w:cs="BibliaLS"/>
          <w:vertAlign w:val="superscript"/>
          <w:lang w:val="fr-FR"/>
        </w:rPr>
        <w:t>cl</w:t>
      </w:r>
      <w:r w:rsidRPr="009310F8">
        <w:rPr>
          <w:rFonts w:cs="BibliaLS"/>
          <w:lang w:val="fr-FR"/>
        </w:rPr>
        <w:t>, syr</w:t>
      </w:r>
      <w:r w:rsidRPr="009310F8">
        <w:rPr>
          <w:rFonts w:cs="BibliaLS"/>
          <w:vertAlign w:val="superscript"/>
          <w:lang w:val="fr-FR"/>
        </w:rPr>
        <w:t>ph,h</w:t>
      </w:r>
      <w:r w:rsidRPr="009310F8">
        <w:rPr>
          <w:rFonts w:cs="BibliaLS"/>
          <w:lang w:val="fr-FR"/>
        </w:rPr>
        <w:t>, şi la părinţii</w:t>
      </w:r>
      <w:r w:rsidRPr="009310F8">
        <w:rPr>
          <w:lang w:val="fr-FR"/>
        </w:rPr>
        <w:t xml:space="preserve"> Victorinus-Pettau (sec. 3-4), Primasius (sec. 6), Beatus (sec. 8). </w:t>
      </w:r>
      <w:r>
        <w:t xml:space="preserve">Cf. </w:t>
      </w:r>
      <w:r w:rsidRPr="002967B6">
        <w:t>K. Aland</w:t>
      </w:r>
      <w:r>
        <w:t xml:space="preserve">, M. Black, C.M Martini, B.M. </w:t>
      </w:r>
      <w:r w:rsidRPr="0088361A">
        <w:t xml:space="preserve">Metzger, </w:t>
      </w:r>
      <w:r>
        <w:t xml:space="preserve">A. Wikgren, B., Aland, J. Karavidopoulos, </w:t>
      </w:r>
      <w:r w:rsidRPr="0088361A">
        <w:rPr>
          <w:i/>
          <w:iCs/>
        </w:rPr>
        <w:t>The Greek New Testament, Fourth Revised Edition (with apparatus)</w:t>
      </w:r>
      <w:r w:rsidRPr="0088361A">
        <w:t>.</w:t>
      </w:r>
      <w:r w:rsidRPr="00577520">
        <w:t xml:space="preserve"> </w:t>
      </w:r>
      <w:r w:rsidRPr="0088361A">
        <w:t>Deutsche Bibelgesellschaft, &amp; Un</w:t>
      </w:r>
      <w:r>
        <w:t>ited Bible Societies</w:t>
      </w:r>
      <w:r w:rsidRPr="0088361A">
        <w:t xml:space="preserve"> (2000; 2006).</w:t>
      </w:r>
    </w:p>
  </w:footnote>
  <w:footnote w:id="221">
    <w:p w:rsidR="00027154" w:rsidRPr="00096875" w:rsidRDefault="00027154" w:rsidP="001B76BD">
      <w:pPr>
        <w:pStyle w:val="footnotes"/>
      </w:pPr>
      <w:r w:rsidRPr="00096875">
        <w:rPr>
          <w:rStyle w:val="FootnoteReference"/>
        </w:rPr>
        <w:footnoteRef/>
      </w:r>
      <w:r w:rsidRPr="00096875">
        <w:t xml:space="preserve"> Se poate observa o anumită progresie în gradul de distrugere a pământului, în cele trei serii a câte şapte etape: cei patru cai ai apocalipsei distrug o pătrime din pământ, primele patru trâmbiţe distrug câte o treime, iar seria de şapte potire pedepseşte pământul în întregime. Dozarea judecăţii înseamnă control asupra istoriei, dar şi har, răbdare, din partea lui Dumnezeu. Cu toate aceste unul din refrenele apocalipsei spune repetat că, fie în vreme de har, fie sub diferite pedepse „oamenii nu s-au pocăit” de faptele lor, de idolatria lor, de răutatea lor etc.</w:t>
      </w:r>
    </w:p>
  </w:footnote>
  <w:footnote w:id="222">
    <w:p w:rsidR="00027154" w:rsidRPr="009310F8" w:rsidRDefault="00027154" w:rsidP="00C76C39">
      <w:pPr>
        <w:pStyle w:val="footnotes"/>
        <w:rPr>
          <w:lang w:val="fr-FR"/>
        </w:rPr>
      </w:pPr>
      <w:r>
        <w:rPr>
          <w:rStyle w:val="FootnoteReference"/>
        </w:rPr>
        <w:footnoteRef/>
      </w:r>
      <w:r>
        <w:t xml:space="preserve"> Lista atrage atenţia prin faptul că pomeneşte ca seminţii, doi fii ai lui Iacov care nu au primit, ca atare, moştenire în Canaan, anume Levi şi Iosif (este adevărat că Manase şi Efraim, fiii lui Iosif, au primit şi ei moştenire în Canaan şi erau consideraţi drept capi de seminţie). </w:t>
      </w:r>
      <w:r w:rsidRPr="009310F8">
        <w:rPr>
          <w:lang w:val="fr-FR"/>
        </w:rPr>
        <w:t>Din lista de 12 seminţii a Vechiului Testament lipsesc însă Dan şi Efraim. Să admitem că în loc de Efraim este numit Iosif, tatăl său. Rămâne de explicat, totuşi, lipsa lui Dan, care nu este menţionat deloc. Este posibil ca o astfel de listă să arate că Dumnezeu redefineşte, într-un anume fel, poporul lui Israel şi seminţiile (triburile) sale.</w:t>
      </w:r>
    </w:p>
  </w:footnote>
  <w:footnote w:id="223">
    <w:p w:rsidR="00027154" w:rsidRPr="00F76C30" w:rsidRDefault="00027154" w:rsidP="001B76BD">
      <w:pPr>
        <w:pStyle w:val="footnotes"/>
      </w:pPr>
      <w:r>
        <w:rPr>
          <w:rStyle w:val="FootnoteReference"/>
        </w:rPr>
        <w:footnoteRef/>
      </w:r>
      <w:r>
        <w:t xml:space="preserve"> I.H. Marshall, </w:t>
      </w:r>
      <w:r>
        <w:rPr>
          <w:i/>
        </w:rPr>
        <w:t>New Testament Theology. Many Witnesses, One Gospel</w:t>
      </w:r>
      <w:r>
        <w:t xml:space="preserve">, Downers Grove, IL: InterVarsity Press, 2004, 554. </w:t>
      </w:r>
    </w:p>
  </w:footnote>
  <w:footnote w:id="224">
    <w:p w:rsidR="00027154" w:rsidRDefault="00027154" w:rsidP="006D29EB">
      <w:pPr>
        <w:pStyle w:val="footnotes"/>
      </w:pPr>
      <w:r>
        <w:rPr>
          <w:rStyle w:val="FootnoteReference"/>
        </w:rPr>
        <w:footnoteRef/>
      </w:r>
      <w:r>
        <w:t xml:space="preserve"> Apariţia acestui grup ridică unele întrebări suplimentare: pot să fie ei şi altă categorie, decât Biserica dintre Neamuri. Reprezintă ei toată Biserica, din toate timpurile? Reprezintă mai mult decât Biserica? Sunt cumva grupul de martiri care mai trebuia să vină în cer, pe lângă cei de sub altar, şi care acum au sosit şi ei în ceruri (cf. cap. 5)? Prezenţa lor la acest moment este o dovadă a răpirii Bisericii, înaintea necazului celui mare, sau scena este o viziune care anticipează sfârşitul istoriei, scenele finale? </w:t>
      </w:r>
    </w:p>
  </w:footnote>
  <w:footnote w:id="225">
    <w:p w:rsidR="00027154" w:rsidRPr="00096875" w:rsidRDefault="00027154" w:rsidP="001B76BD">
      <w:pPr>
        <w:pStyle w:val="footnotes"/>
      </w:pPr>
      <w:r w:rsidRPr="00096875">
        <w:rPr>
          <w:rStyle w:val="FootnoteReference"/>
        </w:rPr>
        <w:footnoteRef/>
      </w:r>
      <w:r w:rsidRPr="00096875">
        <w:t xml:space="preserve"> Anatomia internă a seriilor de şapte pare să respecte o structură de tipul 4 plus 3, judecată globală plus reafirmare a deciziilor divine.</w:t>
      </w:r>
    </w:p>
  </w:footnote>
  <w:footnote w:id="226">
    <w:p w:rsidR="00027154" w:rsidRPr="009310F8" w:rsidRDefault="00027154" w:rsidP="001B76BD">
      <w:pPr>
        <w:pStyle w:val="footnotes"/>
        <w:rPr>
          <w:lang w:val="es-ES"/>
        </w:rPr>
      </w:pPr>
      <w:r w:rsidRPr="00096875">
        <w:rPr>
          <w:rStyle w:val="FootnoteReference"/>
        </w:rPr>
        <w:footnoteRef/>
      </w:r>
      <w:r w:rsidRPr="00096875">
        <w:rPr>
          <w:lang w:val="es-ES"/>
        </w:rPr>
        <w:t xml:space="preserve"> Această serie de 7 semne nu este semnalată în text ca atare. Semnele sunt amintite dar nu sunt prezentate ca o serie specifică de şapte. S-ar putea deci ca seriile de şapte care contează în judecata pământului să fie doar cele trei: 7 peceţi, 7 trâmbiţe, 7 potire.</w:t>
      </w:r>
    </w:p>
  </w:footnote>
  <w:footnote w:id="227">
    <w:p w:rsidR="00027154" w:rsidRPr="009310F8" w:rsidRDefault="00027154" w:rsidP="001B76BD">
      <w:pPr>
        <w:pStyle w:val="footnotes"/>
        <w:rPr>
          <w:lang w:val="fr-FR"/>
        </w:rPr>
      </w:pPr>
      <w:r w:rsidRPr="00096875">
        <w:rPr>
          <w:vertAlign w:val="superscript"/>
        </w:rPr>
        <w:footnoteRef/>
      </w:r>
      <w:r w:rsidRPr="009310F8">
        <w:rPr>
          <w:lang w:val="fr-FR"/>
        </w:rPr>
        <w:t xml:space="preserve"> Beale, </w:t>
      </w:r>
      <w:r w:rsidRPr="009310F8">
        <w:rPr>
          <w:i/>
          <w:iCs/>
          <w:lang w:val="fr-FR"/>
        </w:rPr>
        <w:t>Revelation</w:t>
      </w:r>
      <w:r w:rsidRPr="009310F8">
        <w:rPr>
          <w:lang w:val="fr-FR"/>
        </w:rPr>
        <w:t xml:space="preserve">, 969. </w:t>
      </w:r>
    </w:p>
  </w:footnote>
  <w:footnote w:id="228">
    <w:p w:rsidR="00027154" w:rsidRPr="009310F8" w:rsidRDefault="00027154" w:rsidP="001B76BD">
      <w:pPr>
        <w:pStyle w:val="footnotes"/>
        <w:rPr>
          <w:lang w:val="fr-FR"/>
        </w:rPr>
      </w:pPr>
      <w:r w:rsidRPr="00096875">
        <w:rPr>
          <w:vertAlign w:val="superscript"/>
        </w:rPr>
        <w:footnoteRef/>
      </w:r>
      <w:r w:rsidRPr="009310F8">
        <w:rPr>
          <w:lang w:val="fr-FR"/>
        </w:rPr>
        <w:t xml:space="preserve"> Beale, </w:t>
      </w:r>
      <w:r w:rsidRPr="009310F8">
        <w:rPr>
          <w:i/>
          <w:iCs/>
          <w:lang w:val="fr-FR"/>
        </w:rPr>
        <w:t xml:space="preserve">Revelation, </w:t>
      </w:r>
      <w:r w:rsidRPr="009310F8">
        <w:rPr>
          <w:lang w:val="fr-FR"/>
        </w:rPr>
        <w:t>970.</w:t>
      </w:r>
    </w:p>
  </w:footnote>
  <w:footnote w:id="229">
    <w:p w:rsidR="00027154" w:rsidRPr="009310F8" w:rsidRDefault="00027154" w:rsidP="001B76BD">
      <w:pPr>
        <w:pStyle w:val="footnotes"/>
        <w:rPr>
          <w:lang w:val="fr-FR"/>
        </w:rPr>
      </w:pPr>
      <w:r w:rsidRPr="00096875">
        <w:rPr>
          <w:vertAlign w:val="superscript"/>
        </w:rPr>
        <w:footnoteRef/>
      </w:r>
      <w:r w:rsidRPr="009310F8">
        <w:rPr>
          <w:lang w:val="fr-FR"/>
        </w:rPr>
        <w:t xml:space="preserve"> În greceşte mii de ani, totuşi, este </w:t>
      </w:r>
      <w:r w:rsidRPr="009310F8">
        <w:rPr>
          <w:i/>
          <w:iCs/>
          <w:lang w:val="fr-FR"/>
        </w:rPr>
        <w:t>chilioi</w:t>
      </w:r>
      <w:r w:rsidRPr="009310F8">
        <w:rPr>
          <w:lang w:val="fr-FR"/>
        </w:rPr>
        <w:t>, un plural masculin.</w:t>
      </w:r>
    </w:p>
  </w:footnote>
  <w:footnote w:id="230">
    <w:p w:rsidR="00027154" w:rsidRPr="00096875" w:rsidRDefault="00027154" w:rsidP="001B76BD">
      <w:pPr>
        <w:pStyle w:val="footnotes"/>
      </w:pPr>
      <w:r w:rsidRPr="00096875">
        <w:rPr>
          <w:vertAlign w:val="superscript"/>
        </w:rPr>
        <w:footnoteRef/>
      </w:r>
      <w:r w:rsidRPr="00096875">
        <w:t xml:space="preserve"> Beale, </w:t>
      </w:r>
      <w:r w:rsidRPr="00096875">
        <w:rPr>
          <w:i/>
          <w:iCs/>
        </w:rPr>
        <w:t xml:space="preserve">Revelation, </w:t>
      </w:r>
      <w:r w:rsidRPr="00096875">
        <w:t>972.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54" w:rsidRPr="00FA7B16" w:rsidRDefault="00027154" w:rsidP="00FA7B16">
    <w:pPr>
      <w:pStyle w:val="Header"/>
      <w:ind w:firstLine="0"/>
      <w:rPr>
        <w:sz w:val="20"/>
      </w:rPr>
    </w:pPr>
    <w:r w:rsidRPr="00FA7B16">
      <w:rPr>
        <w:sz w:val="20"/>
      </w:rPr>
      <w:fldChar w:fldCharType="begin"/>
    </w:r>
    <w:r w:rsidRPr="00FA7B16">
      <w:rPr>
        <w:sz w:val="20"/>
      </w:rPr>
      <w:instrText xml:space="preserve"> PAGE   \* MERGEFORMAT </w:instrText>
    </w:r>
    <w:r w:rsidRPr="00FA7B16">
      <w:rPr>
        <w:sz w:val="20"/>
      </w:rPr>
      <w:fldChar w:fldCharType="separate"/>
    </w:r>
    <w:r>
      <w:rPr>
        <w:noProof/>
        <w:sz w:val="20"/>
      </w:rPr>
      <w:t>112</w:t>
    </w:r>
    <w:r w:rsidRPr="00FA7B16">
      <w:rPr>
        <w:sz w:val="20"/>
      </w:rPr>
      <w:fldChar w:fldCharType="end"/>
    </w:r>
  </w:p>
  <w:p w:rsidR="00027154" w:rsidRDefault="00027154" w:rsidP="00BC4B34"/>
  <w:p w:rsidR="00027154" w:rsidRDefault="00027154" w:rsidP="00BC4B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54" w:rsidRPr="00ED3200" w:rsidRDefault="00027154">
    <w:pPr>
      <w:pStyle w:val="Header"/>
      <w:framePr w:wrap="around" w:vAnchor="text" w:hAnchor="margin" w:xAlign="right" w:y="1"/>
      <w:rPr>
        <w:rStyle w:val="PageNumber"/>
        <w:sz w:val="18"/>
        <w:szCs w:val="18"/>
      </w:rPr>
    </w:pPr>
    <w:r w:rsidRPr="00ED3200">
      <w:rPr>
        <w:rStyle w:val="PageNumber"/>
        <w:sz w:val="18"/>
        <w:szCs w:val="18"/>
      </w:rPr>
      <w:fldChar w:fldCharType="begin"/>
    </w:r>
    <w:r w:rsidRPr="00ED3200">
      <w:rPr>
        <w:rStyle w:val="PageNumber"/>
        <w:sz w:val="18"/>
        <w:szCs w:val="18"/>
      </w:rPr>
      <w:instrText xml:space="preserve">PAGE  </w:instrText>
    </w:r>
    <w:r w:rsidRPr="00ED3200">
      <w:rPr>
        <w:rStyle w:val="PageNumber"/>
        <w:sz w:val="18"/>
        <w:szCs w:val="18"/>
      </w:rPr>
      <w:fldChar w:fldCharType="separate"/>
    </w:r>
    <w:r w:rsidR="00E862B0">
      <w:rPr>
        <w:rStyle w:val="PageNumber"/>
        <w:noProof/>
        <w:sz w:val="18"/>
        <w:szCs w:val="18"/>
      </w:rPr>
      <w:t>63</w:t>
    </w:r>
    <w:r w:rsidRPr="00ED3200">
      <w:rPr>
        <w:rStyle w:val="PageNumber"/>
        <w:sz w:val="18"/>
        <w:szCs w:val="18"/>
      </w:rPr>
      <w:fldChar w:fldCharType="end"/>
    </w:r>
  </w:p>
  <w:p w:rsidR="00027154" w:rsidRDefault="00027154" w:rsidP="00174524">
    <w:pPr>
      <w:pStyle w:val="Header"/>
      <w:tabs>
        <w:tab w:val="clear" w:pos="4320"/>
        <w:tab w:val="center" w:pos="5400"/>
        <w:tab w:val="left" w:pos="5580"/>
      </w:tabs>
      <w:ind w:right="360"/>
    </w:pPr>
    <w:r>
      <w:rPr>
        <w:rStyle w:val="PageNumber"/>
      </w:rPr>
      <w:t xml:space="preserve">                                                                      </w:t>
    </w:r>
    <w:r>
      <w:rPr>
        <w:rStyle w:val="PageNumber"/>
      </w:rPr>
      <w:tab/>
    </w:r>
    <w:r>
      <w:rPr>
        <w:rStyle w:val="PageNumber"/>
      </w:rPr>
      <w:tab/>
      <w:t xml:space="preserve">            </w:t>
    </w:r>
  </w:p>
  <w:p w:rsidR="00027154" w:rsidRDefault="00027154" w:rsidP="00BC4B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154" w:rsidRPr="00526A09" w:rsidRDefault="00027154">
    <w:pPr>
      <w:pStyle w:val="Header"/>
      <w:jc w:val="right"/>
      <w:rPr>
        <w:sz w:val="20"/>
      </w:rPr>
    </w:pPr>
    <w:r w:rsidRPr="00526A09">
      <w:rPr>
        <w:sz w:val="20"/>
      </w:rPr>
      <w:fldChar w:fldCharType="begin"/>
    </w:r>
    <w:r w:rsidRPr="00526A09">
      <w:rPr>
        <w:sz w:val="20"/>
      </w:rPr>
      <w:instrText xml:space="preserve"> PAGE   \* MERGEFORMAT </w:instrText>
    </w:r>
    <w:r w:rsidRPr="00526A09">
      <w:rPr>
        <w:sz w:val="20"/>
      </w:rPr>
      <w:fldChar w:fldCharType="separate"/>
    </w:r>
    <w:r w:rsidR="000A26F7">
      <w:rPr>
        <w:noProof/>
        <w:sz w:val="20"/>
      </w:rPr>
      <w:t>5</w:t>
    </w:r>
    <w:r w:rsidRPr="00526A09">
      <w:rPr>
        <w:sz w:val="20"/>
      </w:rPr>
      <w:fldChar w:fldCharType="end"/>
    </w:r>
  </w:p>
  <w:p w:rsidR="00027154" w:rsidRDefault="00027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CEF"/>
    <w:multiLevelType w:val="hybridMultilevel"/>
    <w:tmpl w:val="DDA226F8"/>
    <w:lvl w:ilvl="0" w:tplc="75966A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3532E34"/>
    <w:multiLevelType w:val="hybridMultilevel"/>
    <w:tmpl w:val="F2DEE4AA"/>
    <w:lvl w:ilvl="0" w:tplc="8C58875A">
      <w:start w:val="1"/>
      <w:numFmt w:val="lowerLetter"/>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
    <w:nsid w:val="075BCD15"/>
    <w:multiLevelType w:val="multilevel"/>
    <w:tmpl w:val="00000000"/>
    <w:name w:val="NBOutline"/>
    <w:lvl w:ilvl="0">
      <w:start w:val="1"/>
      <w:numFmt w:val="decimal"/>
      <w:suff w:val="nothing"/>
      <w:lvlText w:val="%1"/>
      <w:lvlJc w:val="left"/>
    </w:lvl>
    <w:lvl w:ilvl="1">
      <w:start w:val="1"/>
      <w:numFmt w:val="decimal"/>
      <w:suff w:val="nothing"/>
      <w:lvlText w:val="%2"/>
      <w:lvlJc w:val="left"/>
    </w:lvl>
    <w:lvl w:ilvl="2">
      <w:start w:val="1"/>
      <w:numFmt w:val="upperLetter"/>
      <w:suff w:val="nothing"/>
      <w:lvlText w:val="%2.%3"/>
      <w:lvlJc w:val="left"/>
    </w:lvl>
    <w:lvl w:ilvl="3">
      <w:start w:val="1"/>
      <w:numFmt w:val="lowerRoman"/>
      <w:suff w:val="nothing"/>
      <w:lvlText w:val="%2.%3.((%4))"/>
      <w:lvlJc w:val="left"/>
    </w:lvl>
    <w:lvl w:ilvl="4">
      <w:start w:val="1"/>
      <w:numFmt w:val="lowerRoman"/>
      <w:suff w:val="nothing"/>
      <w:lvlText w:val="%2.%3.((%4)).(%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lvlRestart w:val="0"/>
      <w:suff w:val="nothing"/>
      <w:lvlText w:val="%9"/>
      <w:lvlJc w:val="left"/>
    </w:lvl>
  </w:abstractNum>
  <w:abstractNum w:abstractNumId="3">
    <w:nsid w:val="0B0F7C35"/>
    <w:multiLevelType w:val="hybridMultilevel"/>
    <w:tmpl w:val="6A1C48E8"/>
    <w:lvl w:ilvl="0" w:tplc="9368934C">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4">
    <w:nsid w:val="0BC47D9D"/>
    <w:multiLevelType w:val="hybridMultilevel"/>
    <w:tmpl w:val="7BBA2D94"/>
    <w:lvl w:ilvl="0" w:tplc="04090017">
      <w:start w:val="1"/>
      <w:numFmt w:val="lowerLetter"/>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0CAE328F"/>
    <w:multiLevelType w:val="hybridMultilevel"/>
    <w:tmpl w:val="01DE23AE"/>
    <w:lvl w:ilvl="0" w:tplc="FED8378A">
      <w:start w:val="1"/>
      <w:numFmt w:val="lowerLetter"/>
      <w:lvlText w:val="%1."/>
      <w:lvlJc w:val="left"/>
      <w:pPr>
        <w:tabs>
          <w:tab w:val="num" w:pos="947"/>
        </w:tabs>
        <w:ind w:left="947" w:hanging="360"/>
      </w:pPr>
      <w:rPr>
        <w:rFonts w:hint="default"/>
      </w:rPr>
    </w:lvl>
    <w:lvl w:ilvl="1" w:tplc="04090019" w:tentative="1">
      <w:start w:val="1"/>
      <w:numFmt w:val="lowerLetter"/>
      <w:lvlText w:val="%2."/>
      <w:lvlJc w:val="left"/>
      <w:pPr>
        <w:tabs>
          <w:tab w:val="num" w:pos="1667"/>
        </w:tabs>
        <w:ind w:left="1667" w:hanging="360"/>
      </w:pPr>
    </w:lvl>
    <w:lvl w:ilvl="2" w:tplc="0409001B" w:tentative="1">
      <w:start w:val="1"/>
      <w:numFmt w:val="lowerRoman"/>
      <w:lvlText w:val="%3."/>
      <w:lvlJc w:val="right"/>
      <w:pPr>
        <w:tabs>
          <w:tab w:val="num" w:pos="2387"/>
        </w:tabs>
        <w:ind w:left="2387" w:hanging="180"/>
      </w:pPr>
    </w:lvl>
    <w:lvl w:ilvl="3" w:tplc="0409000F" w:tentative="1">
      <w:start w:val="1"/>
      <w:numFmt w:val="decimal"/>
      <w:lvlText w:val="%4."/>
      <w:lvlJc w:val="left"/>
      <w:pPr>
        <w:tabs>
          <w:tab w:val="num" w:pos="3107"/>
        </w:tabs>
        <w:ind w:left="3107" w:hanging="360"/>
      </w:pPr>
    </w:lvl>
    <w:lvl w:ilvl="4" w:tplc="04090019" w:tentative="1">
      <w:start w:val="1"/>
      <w:numFmt w:val="lowerLetter"/>
      <w:lvlText w:val="%5."/>
      <w:lvlJc w:val="left"/>
      <w:pPr>
        <w:tabs>
          <w:tab w:val="num" w:pos="3827"/>
        </w:tabs>
        <w:ind w:left="3827" w:hanging="360"/>
      </w:pPr>
    </w:lvl>
    <w:lvl w:ilvl="5" w:tplc="0409001B" w:tentative="1">
      <w:start w:val="1"/>
      <w:numFmt w:val="lowerRoman"/>
      <w:lvlText w:val="%6."/>
      <w:lvlJc w:val="right"/>
      <w:pPr>
        <w:tabs>
          <w:tab w:val="num" w:pos="4547"/>
        </w:tabs>
        <w:ind w:left="4547" w:hanging="180"/>
      </w:pPr>
    </w:lvl>
    <w:lvl w:ilvl="6" w:tplc="0409000F" w:tentative="1">
      <w:start w:val="1"/>
      <w:numFmt w:val="decimal"/>
      <w:lvlText w:val="%7."/>
      <w:lvlJc w:val="left"/>
      <w:pPr>
        <w:tabs>
          <w:tab w:val="num" w:pos="5267"/>
        </w:tabs>
        <w:ind w:left="5267" w:hanging="360"/>
      </w:pPr>
    </w:lvl>
    <w:lvl w:ilvl="7" w:tplc="04090019" w:tentative="1">
      <w:start w:val="1"/>
      <w:numFmt w:val="lowerLetter"/>
      <w:lvlText w:val="%8."/>
      <w:lvlJc w:val="left"/>
      <w:pPr>
        <w:tabs>
          <w:tab w:val="num" w:pos="5987"/>
        </w:tabs>
        <w:ind w:left="5987" w:hanging="360"/>
      </w:pPr>
    </w:lvl>
    <w:lvl w:ilvl="8" w:tplc="0409001B" w:tentative="1">
      <w:start w:val="1"/>
      <w:numFmt w:val="lowerRoman"/>
      <w:lvlText w:val="%9."/>
      <w:lvlJc w:val="right"/>
      <w:pPr>
        <w:tabs>
          <w:tab w:val="num" w:pos="6707"/>
        </w:tabs>
        <w:ind w:left="6707" w:hanging="180"/>
      </w:pPr>
    </w:lvl>
  </w:abstractNum>
  <w:abstractNum w:abstractNumId="6">
    <w:nsid w:val="0EC26DAA"/>
    <w:multiLevelType w:val="hybridMultilevel"/>
    <w:tmpl w:val="AA68F058"/>
    <w:lvl w:ilvl="0" w:tplc="BBCCFBE8">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7">
    <w:nsid w:val="11D66A1A"/>
    <w:multiLevelType w:val="hybridMultilevel"/>
    <w:tmpl w:val="FF16A1A4"/>
    <w:lvl w:ilvl="0" w:tplc="9D1CA8FC">
      <w:start w:val="1"/>
      <w:numFmt w:val="upperRoman"/>
      <w:lvlText w:val="%1)"/>
      <w:lvlJc w:val="left"/>
      <w:pPr>
        <w:ind w:left="1080" w:hanging="720"/>
      </w:pPr>
      <w:rPr>
        <w:rFonts w:hint="default"/>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807D8"/>
    <w:multiLevelType w:val="hybridMultilevel"/>
    <w:tmpl w:val="8EDE5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C4DE4"/>
    <w:multiLevelType w:val="hybridMultilevel"/>
    <w:tmpl w:val="450C3CF0"/>
    <w:lvl w:ilvl="0" w:tplc="24C028DC">
      <w:start w:val="1"/>
      <w:numFmt w:val="lowerLetter"/>
      <w:lvlText w:val="%1."/>
      <w:lvlJc w:val="left"/>
      <w:pPr>
        <w:ind w:left="1215" w:hanging="360"/>
      </w:pPr>
      <w:rPr>
        <w:rFonts w:hint="default"/>
        <w:i w:val="0"/>
        <w:iCs/>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0">
    <w:nsid w:val="1C017819"/>
    <w:multiLevelType w:val="hybridMultilevel"/>
    <w:tmpl w:val="6058AA36"/>
    <w:lvl w:ilvl="0" w:tplc="58C4EB60">
      <w:start w:val="1"/>
      <w:numFmt w:val="decimal"/>
      <w:lvlText w:val="%1."/>
      <w:lvlJc w:val="left"/>
      <w:pPr>
        <w:ind w:left="785" w:hanging="555"/>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11">
    <w:nsid w:val="25061A43"/>
    <w:multiLevelType w:val="hybridMultilevel"/>
    <w:tmpl w:val="30F23E1C"/>
    <w:lvl w:ilvl="0" w:tplc="BED80250">
      <w:start w:val="1"/>
      <w:numFmt w:val="upp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2">
    <w:nsid w:val="25CA6355"/>
    <w:multiLevelType w:val="hybridMultilevel"/>
    <w:tmpl w:val="D75C78E6"/>
    <w:lvl w:ilvl="0" w:tplc="B4C6944E">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7572FF"/>
    <w:multiLevelType w:val="hybridMultilevel"/>
    <w:tmpl w:val="473C2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509FE"/>
    <w:multiLevelType w:val="hybridMultilevel"/>
    <w:tmpl w:val="4C9434F6"/>
    <w:lvl w:ilvl="0" w:tplc="A0CE66AC">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5">
    <w:nsid w:val="28A151C1"/>
    <w:multiLevelType w:val="hybridMultilevel"/>
    <w:tmpl w:val="2F4018D4"/>
    <w:lvl w:ilvl="0" w:tplc="6B8A1B4A">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2B8D7C11"/>
    <w:multiLevelType w:val="hybridMultilevel"/>
    <w:tmpl w:val="704818CC"/>
    <w:lvl w:ilvl="0" w:tplc="176CC9E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C270ADC"/>
    <w:multiLevelType w:val="hybridMultilevel"/>
    <w:tmpl w:val="655CFA16"/>
    <w:lvl w:ilvl="0" w:tplc="74404966">
      <w:start w:val="2"/>
      <w:numFmt w:val="upperLetter"/>
      <w:lvlText w:val="%1."/>
      <w:lvlJc w:val="left"/>
      <w:pPr>
        <w:tabs>
          <w:tab w:val="num" w:pos="1211"/>
        </w:tabs>
        <w:ind w:left="1211" w:hanging="360"/>
      </w:pPr>
      <w:rPr>
        <w:rFonts w:hint="default"/>
      </w:rPr>
    </w:lvl>
    <w:lvl w:ilvl="1" w:tplc="04090019">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8">
    <w:nsid w:val="31624C4D"/>
    <w:multiLevelType w:val="hybridMultilevel"/>
    <w:tmpl w:val="38EE64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57D3422"/>
    <w:multiLevelType w:val="hybridMultilevel"/>
    <w:tmpl w:val="12D27652"/>
    <w:lvl w:ilvl="0" w:tplc="BDC4B03A">
      <w:start w:val="1"/>
      <w:numFmt w:val="upperLetter"/>
      <w:lvlText w:val="%1."/>
      <w:lvlJc w:val="left"/>
      <w:pPr>
        <w:ind w:left="1332" w:hanging="360"/>
      </w:pPr>
      <w:rPr>
        <w:rFonts w:hint="default"/>
      </w:rPr>
    </w:lvl>
    <w:lvl w:ilvl="1" w:tplc="08090019">
      <w:start w:val="1"/>
      <w:numFmt w:val="lowerLetter"/>
      <w:lvlText w:val="%2."/>
      <w:lvlJc w:val="left"/>
      <w:pPr>
        <w:ind w:left="2052" w:hanging="360"/>
      </w:pPr>
    </w:lvl>
    <w:lvl w:ilvl="2" w:tplc="0809001B">
      <w:start w:val="1"/>
      <w:numFmt w:val="lowerRoman"/>
      <w:lvlText w:val="%3."/>
      <w:lvlJc w:val="right"/>
      <w:pPr>
        <w:ind w:left="2772" w:hanging="180"/>
      </w:pPr>
    </w:lvl>
    <w:lvl w:ilvl="3" w:tplc="0809000F" w:tentative="1">
      <w:start w:val="1"/>
      <w:numFmt w:val="decimal"/>
      <w:lvlText w:val="%4."/>
      <w:lvlJc w:val="left"/>
      <w:pPr>
        <w:ind w:left="3492" w:hanging="360"/>
      </w:pPr>
    </w:lvl>
    <w:lvl w:ilvl="4" w:tplc="08090019" w:tentative="1">
      <w:start w:val="1"/>
      <w:numFmt w:val="lowerLetter"/>
      <w:lvlText w:val="%5."/>
      <w:lvlJc w:val="left"/>
      <w:pPr>
        <w:ind w:left="4212" w:hanging="360"/>
      </w:pPr>
    </w:lvl>
    <w:lvl w:ilvl="5" w:tplc="0809001B" w:tentative="1">
      <w:start w:val="1"/>
      <w:numFmt w:val="lowerRoman"/>
      <w:lvlText w:val="%6."/>
      <w:lvlJc w:val="right"/>
      <w:pPr>
        <w:ind w:left="4932" w:hanging="180"/>
      </w:pPr>
    </w:lvl>
    <w:lvl w:ilvl="6" w:tplc="0809000F" w:tentative="1">
      <w:start w:val="1"/>
      <w:numFmt w:val="decimal"/>
      <w:lvlText w:val="%7."/>
      <w:lvlJc w:val="left"/>
      <w:pPr>
        <w:ind w:left="5652" w:hanging="360"/>
      </w:pPr>
    </w:lvl>
    <w:lvl w:ilvl="7" w:tplc="08090019" w:tentative="1">
      <w:start w:val="1"/>
      <w:numFmt w:val="lowerLetter"/>
      <w:lvlText w:val="%8."/>
      <w:lvlJc w:val="left"/>
      <w:pPr>
        <w:ind w:left="6372" w:hanging="360"/>
      </w:pPr>
    </w:lvl>
    <w:lvl w:ilvl="8" w:tplc="0809001B" w:tentative="1">
      <w:start w:val="1"/>
      <w:numFmt w:val="lowerRoman"/>
      <w:lvlText w:val="%9."/>
      <w:lvlJc w:val="right"/>
      <w:pPr>
        <w:ind w:left="7092" w:hanging="180"/>
      </w:pPr>
    </w:lvl>
  </w:abstractNum>
  <w:abstractNum w:abstractNumId="20">
    <w:nsid w:val="36396B1A"/>
    <w:multiLevelType w:val="hybridMultilevel"/>
    <w:tmpl w:val="6A780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600FB4"/>
    <w:multiLevelType w:val="hybridMultilevel"/>
    <w:tmpl w:val="8ABE4494"/>
    <w:lvl w:ilvl="0" w:tplc="9662DD7C">
      <w:start w:val="2"/>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22">
    <w:nsid w:val="3A3C4C49"/>
    <w:multiLevelType w:val="hybridMultilevel"/>
    <w:tmpl w:val="E8886E70"/>
    <w:lvl w:ilvl="0" w:tplc="F3407256">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nsid w:val="3A730578"/>
    <w:multiLevelType w:val="hybridMultilevel"/>
    <w:tmpl w:val="F2DEE4AA"/>
    <w:lvl w:ilvl="0" w:tplc="8C58875A">
      <w:start w:val="1"/>
      <w:numFmt w:val="lowerLetter"/>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24">
    <w:nsid w:val="3CF94AD9"/>
    <w:multiLevelType w:val="hybridMultilevel"/>
    <w:tmpl w:val="30F23E1C"/>
    <w:lvl w:ilvl="0" w:tplc="BED80250">
      <w:start w:val="1"/>
      <w:numFmt w:val="upp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5">
    <w:nsid w:val="3D3D0ED8"/>
    <w:multiLevelType w:val="hybridMultilevel"/>
    <w:tmpl w:val="791A7C1C"/>
    <w:lvl w:ilvl="0" w:tplc="DDC448AE">
      <w:start w:val="1"/>
      <w:numFmt w:val="decimal"/>
      <w:lvlText w:val="%1."/>
      <w:lvlJc w:val="left"/>
      <w:pPr>
        <w:ind w:left="936" w:hanging="360"/>
      </w:pPr>
      <w:rPr>
        <w:rFonts w:hint="default"/>
        <w:i w:val="0"/>
        <w:iCs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
    <w:nsid w:val="43E90266"/>
    <w:multiLevelType w:val="hybridMultilevel"/>
    <w:tmpl w:val="2A021D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9A0BFE"/>
    <w:multiLevelType w:val="hybridMultilevel"/>
    <w:tmpl w:val="3CAAD256"/>
    <w:lvl w:ilvl="0" w:tplc="18F0F2CC">
      <w:start w:val="1"/>
      <w:numFmt w:val="lowerLetter"/>
      <w:lvlText w:val="%1."/>
      <w:lvlJc w:val="left"/>
      <w:pPr>
        <w:ind w:left="657" w:hanging="360"/>
      </w:pPr>
      <w:rPr>
        <w:rFonts w:hint="default"/>
      </w:rPr>
    </w:lvl>
    <w:lvl w:ilvl="1" w:tplc="04090019" w:tentative="1">
      <w:start w:val="1"/>
      <w:numFmt w:val="lowerLetter"/>
      <w:lvlText w:val="%2."/>
      <w:lvlJc w:val="left"/>
      <w:pPr>
        <w:ind w:left="1377" w:hanging="360"/>
      </w:pPr>
    </w:lvl>
    <w:lvl w:ilvl="2" w:tplc="0409001B" w:tentative="1">
      <w:start w:val="1"/>
      <w:numFmt w:val="lowerRoman"/>
      <w:lvlText w:val="%3."/>
      <w:lvlJc w:val="right"/>
      <w:pPr>
        <w:ind w:left="2097" w:hanging="180"/>
      </w:pPr>
    </w:lvl>
    <w:lvl w:ilvl="3" w:tplc="0409000F" w:tentative="1">
      <w:start w:val="1"/>
      <w:numFmt w:val="decimal"/>
      <w:lvlText w:val="%4."/>
      <w:lvlJc w:val="left"/>
      <w:pPr>
        <w:ind w:left="2817" w:hanging="360"/>
      </w:pPr>
    </w:lvl>
    <w:lvl w:ilvl="4" w:tplc="04090019" w:tentative="1">
      <w:start w:val="1"/>
      <w:numFmt w:val="lowerLetter"/>
      <w:lvlText w:val="%5."/>
      <w:lvlJc w:val="left"/>
      <w:pPr>
        <w:ind w:left="3537" w:hanging="360"/>
      </w:pPr>
    </w:lvl>
    <w:lvl w:ilvl="5" w:tplc="0409001B" w:tentative="1">
      <w:start w:val="1"/>
      <w:numFmt w:val="lowerRoman"/>
      <w:lvlText w:val="%6."/>
      <w:lvlJc w:val="right"/>
      <w:pPr>
        <w:ind w:left="4257" w:hanging="180"/>
      </w:pPr>
    </w:lvl>
    <w:lvl w:ilvl="6" w:tplc="0409000F" w:tentative="1">
      <w:start w:val="1"/>
      <w:numFmt w:val="decimal"/>
      <w:lvlText w:val="%7."/>
      <w:lvlJc w:val="left"/>
      <w:pPr>
        <w:ind w:left="4977" w:hanging="360"/>
      </w:pPr>
    </w:lvl>
    <w:lvl w:ilvl="7" w:tplc="04090019" w:tentative="1">
      <w:start w:val="1"/>
      <w:numFmt w:val="lowerLetter"/>
      <w:lvlText w:val="%8."/>
      <w:lvlJc w:val="left"/>
      <w:pPr>
        <w:ind w:left="5697" w:hanging="360"/>
      </w:pPr>
    </w:lvl>
    <w:lvl w:ilvl="8" w:tplc="0409001B" w:tentative="1">
      <w:start w:val="1"/>
      <w:numFmt w:val="lowerRoman"/>
      <w:lvlText w:val="%9."/>
      <w:lvlJc w:val="right"/>
      <w:pPr>
        <w:ind w:left="6417" w:hanging="180"/>
      </w:pPr>
    </w:lvl>
  </w:abstractNum>
  <w:abstractNum w:abstractNumId="28">
    <w:nsid w:val="4C4706D6"/>
    <w:multiLevelType w:val="hybridMultilevel"/>
    <w:tmpl w:val="C9207890"/>
    <w:lvl w:ilvl="0" w:tplc="F63AB568">
      <w:start w:val="1"/>
      <w:numFmt w:val="lowerLetter"/>
      <w:lvlText w:val="%1."/>
      <w:lvlJc w:val="left"/>
      <w:pPr>
        <w:ind w:left="1215" w:hanging="360"/>
      </w:pPr>
      <w:rPr>
        <w:rFonts w:ascii="New Century Schoolbook" w:hAnsi="New Century Schoolbook" w:cs="New Century Schoolbook" w:hint="default"/>
        <w:i/>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9">
    <w:nsid w:val="4E460C1B"/>
    <w:multiLevelType w:val="hybridMultilevel"/>
    <w:tmpl w:val="0346170E"/>
    <w:lvl w:ilvl="0" w:tplc="B8785014">
      <w:start w:val="1"/>
      <w:numFmt w:val="decimal"/>
      <w:lvlText w:val="%1."/>
      <w:lvlJc w:val="left"/>
      <w:pPr>
        <w:ind w:left="720" w:hanging="360"/>
      </w:pPr>
      <w:rPr>
        <w:rFonts w:ascii="New Century Schoolbook" w:hAnsi="New Century School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6776C1"/>
    <w:multiLevelType w:val="hybridMultilevel"/>
    <w:tmpl w:val="D5748272"/>
    <w:lvl w:ilvl="0" w:tplc="AE84AF8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5686144E"/>
    <w:multiLevelType w:val="hybridMultilevel"/>
    <w:tmpl w:val="65BC64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E56047"/>
    <w:multiLevelType w:val="hybridMultilevel"/>
    <w:tmpl w:val="AC20B2EA"/>
    <w:lvl w:ilvl="0" w:tplc="E620179A">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3">
    <w:nsid w:val="5F5629C2"/>
    <w:multiLevelType w:val="multilevel"/>
    <w:tmpl w:val="890AD33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229139A"/>
    <w:multiLevelType w:val="hybridMultilevel"/>
    <w:tmpl w:val="807446CE"/>
    <w:lvl w:ilvl="0" w:tplc="D1148074">
      <w:start w:val="1"/>
      <w:numFmt w:val="upperLetter"/>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5">
    <w:nsid w:val="649B640E"/>
    <w:multiLevelType w:val="hybridMultilevel"/>
    <w:tmpl w:val="E7F0848E"/>
    <w:lvl w:ilvl="0" w:tplc="9E104134">
      <w:start w:val="1"/>
      <w:numFmt w:val="decimal"/>
      <w:lvlText w:val="%1."/>
      <w:lvlJc w:val="left"/>
      <w:pPr>
        <w:ind w:left="590" w:hanging="360"/>
      </w:pPr>
      <w:rPr>
        <w:rFonts w:hint="default"/>
      </w:rPr>
    </w:lvl>
    <w:lvl w:ilvl="1" w:tplc="04090019" w:tentative="1">
      <w:start w:val="1"/>
      <w:numFmt w:val="lowerLetter"/>
      <w:lvlText w:val="%2."/>
      <w:lvlJc w:val="left"/>
      <w:pPr>
        <w:ind w:left="1310" w:hanging="360"/>
      </w:pPr>
    </w:lvl>
    <w:lvl w:ilvl="2" w:tplc="0409001B" w:tentative="1">
      <w:start w:val="1"/>
      <w:numFmt w:val="lowerRoman"/>
      <w:lvlText w:val="%3."/>
      <w:lvlJc w:val="right"/>
      <w:pPr>
        <w:ind w:left="2030" w:hanging="180"/>
      </w:pPr>
    </w:lvl>
    <w:lvl w:ilvl="3" w:tplc="0409000F" w:tentative="1">
      <w:start w:val="1"/>
      <w:numFmt w:val="decimal"/>
      <w:lvlText w:val="%4."/>
      <w:lvlJc w:val="left"/>
      <w:pPr>
        <w:ind w:left="2750" w:hanging="360"/>
      </w:pPr>
    </w:lvl>
    <w:lvl w:ilvl="4" w:tplc="04090019" w:tentative="1">
      <w:start w:val="1"/>
      <w:numFmt w:val="lowerLetter"/>
      <w:lvlText w:val="%5."/>
      <w:lvlJc w:val="left"/>
      <w:pPr>
        <w:ind w:left="3470" w:hanging="360"/>
      </w:pPr>
    </w:lvl>
    <w:lvl w:ilvl="5" w:tplc="0409001B" w:tentative="1">
      <w:start w:val="1"/>
      <w:numFmt w:val="lowerRoman"/>
      <w:lvlText w:val="%6."/>
      <w:lvlJc w:val="right"/>
      <w:pPr>
        <w:ind w:left="4190" w:hanging="180"/>
      </w:pPr>
    </w:lvl>
    <w:lvl w:ilvl="6" w:tplc="0409000F" w:tentative="1">
      <w:start w:val="1"/>
      <w:numFmt w:val="decimal"/>
      <w:lvlText w:val="%7."/>
      <w:lvlJc w:val="left"/>
      <w:pPr>
        <w:ind w:left="4910" w:hanging="360"/>
      </w:pPr>
    </w:lvl>
    <w:lvl w:ilvl="7" w:tplc="04090019" w:tentative="1">
      <w:start w:val="1"/>
      <w:numFmt w:val="lowerLetter"/>
      <w:lvlText w:val="%8."/>
      <w:lvlJc w:val="left"/>
      <w:pPr>
        <w:ind w:left="5630" w:hanging="360"/>
      </w:pPr>
    </w:lvl>
    <w:lvl w:ilvl="8" w:tplc="0409001B" w:tentative="1">
      <w:start w:val="1"/>
      <w:numFmt w:val="lowerRoman"/>
      <w:lvlText w:val="%9."/>
      <w:lvlJc w:val="right"/>
      <w:pPr>
        <w:ind w:left="6350" w:hanging="180"/>
      </w:pPr>
    </w:lvl>
  </w:abstractNum>
  <w:abstractNum w:abstractNumId="36">
    <w:nsid w:val="64BB172E"/>
    <w:multiLevelType w:val="hybridMultilevel"/>
    <w:tmpl w:val="FDF89FAA"/>
    <w:lvl w:ilvl="0" w:tplc="D87E1BBA">
      <w:start w:val="1"/>
      <w:numFmt w:val="upperLetter"/>
      <w:lvlText w:val="%1."/>
      <w:lvlJc w:val="left"/>
      <w:pPr>
        <w:ind w:left="1001" w:hanging="360"/>
      </w:pPr>
      <w:rPr>
        <w:rFonts w:hint="default"/>
      </w:rPr>
    </w:lvl>
    <w:lvl w:ilvl="1" w:tplc="08090019" w:tentative="1">
      <w:start w:val="1"/>
      <w:numFmt w:val="lowerLetter"/>
      <w:lvlText w:val="%2."/>
      <w:lvlJc w:val="left"/>
      <w:pPr>
        <w:ind w:left="1721" w:hanging="360"/>
      </w:pPr>
    </w:lvl>
    <w:lvl w:ilvl="2" w:tplc="0809001B" w:tentative="1">
      <w:start w:val="1"/>
      <w:numFmt w:val="lowerRoman"/>
      <w:lvlText w:val="%3."/>
      <w:lvlJc w:val="right"/>
      <w:pPr>
        <w:ind w:left="2441" w:hanging="180"/>
      </w:pPr>
    </w:lvl>
    <w:lvl w:ilvl="3" w:tplc="0809000F" w:tentative="1">
      <w:start w:val="1"/>
      <w:numFmt w:val="decimal"/>
      <w:lvlText w:val="%4."/>
      <w:lvlJc w:val="left"/>
      <w:pPr>
        <w:ind w:left="3161" w:hanging="360"/>
      </w:pPr>
    </w:lvl>
    <w:lvl w:ilvl="4" w:tplc="08090019" w:tentative="1">
      <w:start w:val="1"/>
      <w:numFmt w:val="lowerLetter"/>
      <w:lvlText w:val="%5."/>
      <w:lvlJc w:val="left"/>
      <w:pPr>
        <w:ind w:left="3881" w:hanging="360"/>
      </w:pPr>
    </w:lvl>
    <w:lvl w:ilvl="5" w:tplc="0809001B" w:tentative="1">
      <w:start w:val="1"/>
      <w:numFmt w:val="lowerRoman"/>
      <w:lvlText w:val="%6."/>
      <w:lvlJc w:val="right"/>
      <w:pPr>
        <w:ind w:left="4601" w:hanging="180"/>
      </w:pPr>
    </w:lvl>
    <w:lvl w:ilvl="6" w:tplc="0809000F" w:tentative="1">
      <w:start w:val="1"/>
      <w:numFmt w:val="decimal"/>
      <w:lvlText w:val="%7."/>
      <w:lvlJc w:val="left"/>
      <w:pPr>
        <w:ind w:left="5321" w:hanging="360"/>
      </w:pPr>
    </w:lvl>
    <w:lvl w:ilvl="7" w:tplc="08090019" w:tentative="1">
      <w:start w:val="1"/>
      <w:numFmt w:val="lowerLetter"/>
      <w:lvlText w:val="%8."/>
      <w:lvlJc w:val="left"/>
      <w:pPr>
        <w:ind w:left="6041" w:hanging="360"/>
      </w:pPr>
    </w:lvl>
    <w:lvl w:ilvl="8" w:tplc="0809001B" w:tentative="1">
      <w:start w:val="1"/>
      <w:numFmt w:val="lowerRoman"/>
      <w:lvlText w:val="%9."/>
      <w:lvlJc w:val="right"/>
      <w:pPr>
        <w:ind w:left="6761" w:hanging="180"/>
      </w:pPr>
    </w:lvl>
  </w:abstractNum>
  <w:abstractNum w:abstractNumId="37">
    <w:nsid w:val="66006786"/>
    <w:multiLevelType w:val="hybridMultilevel"/>
    <w:tmpl w:val="6A9A075E"/>
    <w:lvl w:ilvl="0" w:tplc="44F4BAE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3F0CBD"/>
    <w:multiLevelType w:val="hybridMultilevel"/>
    <w:tmpl w:val="B15ED126"/>
    <w:lvl w:ilvl="0" w:tplc="768C49E8">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6DB34322"/>
    <w:multiLevelType w:val="hybridMultilevel"/>
    <w:tmpl w:val="E4E6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940808"/>
    <w:multiLevelType w:val="hybridMultilevel"/>
    <w:tmpl w:val="35B85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E743D8"/>
    <w:multiLevelType w:val="hybridMultilevel"/>
    <w:tmpl w:val="79809660"/>
    <w:lvl w:ilvl="0" w:tplc="63DEC1FC">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42">
    <w:nsid w:val="7CE2401C"/>
    <w:multiLevelType w:val="hybridMultilevel"/>
    <w:tmpl w:val="D9F05D94"/>
    <w:lvl w:ilvl="0" w:tplc="A4DE5C72">
      <w:start w:val="1"/>
      <w:numFmt w:val="lowerLetter"/>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43">
    <w:nsid w:val="7FF539B2"/>
    <w:multiLevelType w:val="hybridMultilevel"/>
    <w:tmpl w:val="40FEE37E"/>
    <w:lvl w:ilvl="0" w:tplc="D65E8FD6">
      <w:start w:val="1"/>
      <w:numFmt w:val="lowerLetter"/>
      <w:lvlText w:val="%1."/>
      <w:lvlJc w:val="left"/>
      <w:pPr>
        <w:ind w:left="1211" w:hanging="360"/>
      </w:pPr>
      <w:rPr>
        <w:rFonts w:hint="default"/>
        <w:i w:val="0"/>
        <w:i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5"/>
  </w:num>
  <w:num w:numId="2">
    <w:abstractNumId w:val="18"/>
  </w:num>
  <w:num w:numId="3">
    <w:abstractNumId w:val="37"/>
  </w:num>
  <w:num w:numId="4">
    <w:abstractNumId w:val="17"/>
  </w:num>
  <w:num w:numId="5">
    <w:abstractNumId w:val="26"/>
  </w:num>
  <w:num w:numId="6">
    <w:abstractNumId w:val="20"/>
  </w:num>
  <w:num w:numId="7">
    <w:abstractNumId w:val="7"/>
  </w:num>
  <w:num w:numId="8">
    <w:abstractNumId w:val="41"/>
  </w:num>
  <w:num w:numId="9">
    <w:abstractNumId w:val="31"/>
  </w:num>
  <w:num w:numId="10">
    <w:abstractNumId w:val="4"/>
  </w:num>
  <w:num w:numId="11">
    <w:abstractNumId w:val="34"/>
  </w:num>
  <w:num w:numId="12">
    <w:abstractNumId w:val="33"/>
  </w:num>
  <w:num w:numId="13">
    <w:abstractNumId w:val="29"/>
  </w:num>
  <w:num w:numId="14">
    <w:abstractNumId w:val="1"/>
  </w:num>
  <w:num w:numId="15">
    <w:abstractNumId w:val="42"/>
  </w:num>
  <w:num w:numId="16">
    <w:abstractNumId w:val="27"/>
  </w:num>
  <w:num w:numId="17">
    <w:abstractNumId w:val="13"/>
  </w:num>
  <w:num w:numId="18">
    <w:abstractNumId w:val="0"/>
  </w:num>
  <w:num w:numId="19">
    <w:abstractNumId w:val="36"/>
  </w:num>
  <w:num w:numId="20">
    <w:abstractNumId w:val="22"/>
  </w:num>
  <w:num w:numId="21">
    <w:abstractNumId w:val="38"/>
  </w:num>
  <w:num w:numId="22">
    <w:abstractNumId w:val="15"/>
  </w:num>
  <w:num w:numId="23">
    <w:abstractNumId w:val="24"/>
  </w:num>
  <w:num w:numId="24">
    <w:abstractNumId w:val="25"/>
  </w:num>
  <w:num w:numId="25">
    <w:abstractNumId w:val="3"/>
  </w:num>
  <w:num w:numId="26">
    <w:abstractNumId w:val="39"/>
  </w:num>
  <w:num w:numId="27">
    <w:abstractNumId w:val="9"/>
  </w:num>
  <w:num w:numId="28">
    <w:abstractNumId w:val="43"/>
  </w:num>
  <w:num w:numId="29">
    <w:abstractNumId w:val="16"/>
  </w:num>
  <w:num w:numId="30">
    <w:abstractNumId w:val="28"/>
  </w:num>
  <w:num w:numId="31">
    <w:abstractNumId w:val="12"/>
  </w:num>
  <w:num w:numId="32">
    <w:abstractNumId w:val="6"/>
  </w:num>
  <w:num w:numId="33">
    <w:abstractNumId w:val="35"/>
  </w:num>
  <w:num w:numId="34">
    <w:abstractNumId w:val="10"/>
  </w:num>
  <w:num w:numId="35">
    <w:abstractNumId w:val="8"/>
  </w:num>
  <w:num w:numId="36">
    <w:abstractNumId w:val="30"/>
  </w:num>
  <w:num w:numId="37">
    <w:abstractNumId w:val="40"/>
  </w:num>
  <w:num w:numId="38">
    <w:abstractNumId w:val="14"/>
  </w:num>
  <w:num w:numId="39">
    <w:abstractNumId w:val="21"/>
  </w:num>
  <w:num w:numId="40">
    <w:abstractNumId w:val="11"/>
  </w:num>
  <w:num w:numId="41">
    <w:abstractNumId w:val="19"/>
  </w:num>
  <w:num w:numId="42">
    <w:abstractNumId w:val="32"/>
  </w:num>
  <w:num w:numId="43">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en-US" w:vendorID="64" w:dllVersion="131077"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0B82"/>
    <w:rsid w:val="000002D4"/>
    <w:rsid w:val="00000B66"/>
    <w:rsid w:val="00000CF2"/>
    <w:rsid w:val="00000FAA"/>
    <w:rsid w:val="000010D8"/>
    <w:rsid w:val="000011D4"/>
    <w:rsid w:val="000014B3"/>
    <w:rsid w:val="000014BB"/>
    <w:rsid w:val="00001606"/>
    <w:rsid w:val="00001966"/>
    <w:rsid w:val="000019E3"/>
    <w:rsid w:val="00001A3E"/>
    <w:rsid w:val="000024ED"/>
    <w:rsid w:val="000028E0"/>
    <w:rsid w:val="00002E65"/>
    <w:rsid w:val="00003373"/>
    <w:rsid w:val="0000344A"/>
    <w:rsid w:val="00003894"/>
    <w:rsid w:val="00003937"/>
    <w:rsid w:val="000043DC"/>
    <w:rsid w:val="0000445E"/>
    <w:rsid w:val="000047CB"/>
    <w:rsid w:val="00004D5E"/>
    <w:rsid w:val="00004DC1"/>
    <w:rsid w:val="000052CD"/>
    <w:rsid w:val="00005D9B"/>
    <w:rsid w:val="00005EC8"/>
    <w:rsid w:val="000062BD"/>
    <w:rsid w:val="00006582"/>
    <w:rsid w:val="000068D4"/>
    <w:rsid w:val="00006F82"/>
    <w:rsid w:val="00007192"/>
    <w:rsid w:val="0000729D"/>
    <w:rsid w:val="00007433"/>
    <w:rsid w:val="00007E21"/>
    <w:rsid w:val="00007F38"/>
    <w:rsid w:val="00010104"/>
    <w:rsid w:val="0001044E"/>
    <w:rsid w:val="0001057A"/>
    <w:rsid w:val="0001058C"/>
    <w:rsid w:val="00010770"/>
    <w:rsid w:val="00010958"/>
    <w:rsid w:val="00010BAB"/>
    <w:rsid w:val="00010D00"/>
    <w:rsid w:val="00010D7E"/>
    <w:rsid w:val="00010F55"/>
    <w:rsid w:val="000112EC"/>
    <w:rsid w:val="0001138D"/>
    <w:rsid w:val="000115CD"/>
    <w:rsid w:val="000117FB"/>
    <w:rsid w:val="000119F5"/>
    <w:rsid w:val="00011B6A"/>
    <w:rsid w:val="00011C03"/>
    <w:rsid w:val="00011C4E"/>
    <w:rsid w:val="00011E22"/>
    <w:rsid w:val="0001216A"/>
    <w:rsid w:val="000126A5"/>
    <w:rsid w:val="0001273A"/>
    <w:rsid w:val="00012870"/>
    <w:rsid w:val="000130F2"/>
    <w:rsid w:val="00013949"/>
    <w:rsid w:val="00013A19"/>
    <w:rsid w:val="00013E48"/>
    <w:rsid w:val="000143BC"/>
    <w:rsid w:val="000144E6"/>
    <w:rsid w:val="00014996"/>
    <w:rsid w:val="00014AFB"/>
    <w:rsid w:val="00014BAD"/>
    <w:rsid w:val="00014EE5"/>
    <w:rsid w:val="000150F1"/>
    <w:rsid w:val="000151CC"/>
    <w:rsid w:val="00015423"/>
    <w:rsid w:val="00015521"/>
    <w:rsid w:val="000158AD"/>
    <w:rsid w:val="00015A43"/>
    <w:rsid w:val="00015DFE"/>
    <w:rsid w:val="00015E00"/>
    <w:rsid w:val="00016184"/>
    <w:rsid w:val="0001627C"/>
    <w:rsid w:val="000167B5"/>
    <w:rsid w:val="000168BB"/>
    <w:rsid w:val="00016BE5"/>
    <w:rsid w:val="0001743D"/>
    <w:rsid w:val="00017867"/>
    <w:rsid w:val="00017ADD"/>
    <w:rsid w:val="00017E34"/>
    <w:rsid w:val="00020113"/>
    <w:rsid w:val="000202E9"/>
    <w:rsid w:val="00020706"/>
    <w:rsid w:val="000209D4"/>
    <w:rsid w:val="00020C7C"/>
    <w:rsid w:val="00021005"/>
    <w:rsid w:val="000211AF"/>
    <w:rsid w:val="0002136F"/>
    <w:rsid w:val="0002149F"/>
    <w:rsid w:val="00021C31"/>
    <w:rsid w:val="0002295C"/>
    <w:rsid w:val="00022A6F"/>
    <w:rsid w:val="00022C3D"/>
    <w:rsid w:val="00022C6A"/>
    <w:rsid w:val="00022C89"/>
    <w:rsid w:val="00023755"/>
    <w:rsid w:val="0002375B"/>
    <w:rsid w:val="0002452B"/>
    <w:rsid w:val="00024754"/>
    <w:rsid w:val="00024756"/>
    <w:rsid w:val="0002485C"/>
    <w:rsid w:val="00024B60"/>
    <w:rsid w:val="00024C7D"/>
    <w:rsid w:val="00024C8E"/>
    <w:rsid w:val="00024DF4"/>
    <w:rsid w:val="000253B1"/>
    <w:rsid w:val="00025526"/>
    <w:rsid w:val="00025C4B"/>
    <w:rsid w:val="00025FE0"/>
    <w:rsid w:val="000262F1"/>
    <w:rsid w:val="000267E7"/>
    <w:rsid w:val="0002699C"/>
    <w:rsid w:val="00026A87"/>
    <w:rsid w:val="00026AD9"/>
    <w:rsid w:val="00026F87"/>
    <w:rsid w:val="00027154"/>
    <w:rsid w:val="000277D8"/>
    <w:rsid w:val="000278B0"/>
    <w:rsid w:val="00027A98"/>
    <w:rsid w:val="00027F6B"/>
    <w:rsid w:val="00030137"/>
    <w:rsid w:val="0003077E"/>
    <w:rsid w:val="000309EF"/>
    <w:rsid w:val="00030C07"/>
    <w:rsid w:val="00030F8E"/>
    <w:rsid w:val="000313D3"/>
    <w:rsid w:val="00031CF9"/>
    <w:rsid w:val="00031E54"/>
    <w:rsid w:val="00032851"/>
    <w:rsid w:val="00032FD7"/>
    <w:rsid w:val="000330F3"/>
    <w:rsid w:val="0003321E"/>
    <w:rsid w:val="00033809"/>
    <w:rsid w:val="0003398D"/>
    <w:rsid w:val="00033D87"/>
    <w:rsid w:val="00034492"/>
    <w:rsid w:val="0003463C"/>
    <w:rsid w:val="00034836"/>
    <w:rsid w:val="00034919"/>
    <w:rsid w:val="0003495F"/>
    <w:rsid w:val="00034E38"/>
    <w:rsid w:val="00034E75"/>
    <w:rsid w:val="00035504"/>
    <w:rsid w:val="000359F1"/>
    <w:rsid w:val="00035BB1"/>
    <w:rsid w:val="00035C31"/>
    <w:rsid w:val="00036078"/>
    <w:rsid w:val="000361BB"/>
    <w:rsid w:val="00036645"/>
    <w:rsid w:val="0003677A"/>
    <w:rsid w:val="00036BA5"/>
    <w:rsid w:val="00036BCC"/>
    <w:rsid w:val="00036D14"/>
    <w:rsid w:val="00037097"/>
    <w:rsid w:val="0003715C"/>
    <w:rsid w:val="000371E3"/>
    <w:rsid w:val="00037363"/>
    <w:rsid w:val="000374CE"/>
    <w:rsid w:val="000374FB"/>
    <w:rsid w:val="00037594"/>
    <w:rsid w:val="0003791B"/>
    <w:rsid w:val="00037E92"/>
    <w:rsid w:val="00040003"/>
    <w:rsid w:val="0004052A"/>
    <w:rsid w:val="000405FD"/>
    <w:rsid w:val="00040FD5"/>
    <w:rsid w:val="00041187"/>
    <w:rsid w:val="000413C0"/>
    <w:rsid w:val="0004194A"/>
    <w:rsid w:val="00041CB7"/>
    <w:rsid w:val="00042645"/>
    <w:rsid w:val="00042DF6"/>
    <w:rsid w:val="00043107"/>
    <w:rsid w:val="0004334A"/>
    <w:rsid w:val="000434DE"/>
    <w:rsid w:val="000435D3"/>
    <w:rsid w:val="0004364D"/>
    <w:rsid w:val="00043689"/>
    <w:rsid w:val="0004392A"/>
    <w:rsid w:val="00043A2B"/>
    <w:rsid w:val="00044306"/>
    <w:rsid w:val="00044307"/>
    <w:rsid w:val="0004449B"/>
    <w:rsid w:val="000444C7"/>
    <w:rsid w:val="00044F7F"/>
    <w:rsid w:val="00045188"/>
    <w:rsid w:val="000451CC"/>
    <w:rsid w:val="00045913"/>
    <w:rsid w:val="00045956"/>
    <w:rsid w:val="0004595E"/>
    <w:rsid w:val="00045BEA"/>
    <w:rsid w:val="00045F14"/>
    <w:rsid w:val="0004615D"/>
    <w:rsid w:val="00046321"/>
    <w:rsid w:val="00046B35"/>
    <w:rsid w:val="0004741A"/>
    <w:rsid w:val="00047AEB"/>
    <w:rsid w:val="00047B46"/>
    <w:rsid w:val="00047C0A"/>
    <w:rsid w:val="00047D28"/>
    <w:rsid w:val="00047D8D"/>
    <w:rsid w:val="000501DE"/>
    <w:rsid w:val="00050238"/>
    <w:rsid w:val="00050A12"/>
    <w:rsid w:val="000510D5"/>
    <w:rsid w:val="00051168"/>
    <w:rsid w:val="000511DB"/>
    <w:rsid w:val="00051248"/>
    <w:rsid w:val="00051267"/>
    <w:rsid w:val="00051524"/>
    <w:rsid w:val="0005154F"/>
    <w:rsid w:val="000517D1"/>
    <w:rsid w:val="00051B5C"/>
    <w:rsid w:val="00051BC7"/>
    <w:rsid w:val="00051D81"/>
    <w:rsid w:val="0005250B"/>
    <w:rsid w:val="00052540"/>
    <w:rsid w:val="00052BD7"/>
    <w:rsid w:val="00052E79"/>
    <w:rsid w:val="00053101"/>
    <w:rsid w:val="000533DD"/>
    <w:rsid w:val="0005348C"/>
    <w:rsid w:val="00053580"/>
    <w:rsid w:val="0005387D"/>
    <w:rsid w:val="00053913"/>
    <w:rsid w:val="00053AA1"/>
    <w:rsid w:val="00053C06"/>
    <w:rsid w:val="00053D0E"/>
    <w:rsid w:val="00053D8B"/>
    <w:rsid w:val="000541C0"/>
    <w:rsid w:val="00054254"/>
    <w:rsid w:val="0005427B"/>
    <w:rsid w:val="00054448"/>
    <w:rsid w:val="00054619"/>
    <w:rsid w:val="000546AC"/>
    <w:rsid w:val="00054962"/>
    <w:rsid w:val="00054A0C"/>
    <w:rsid w:val="00054B5E"/>
    <w:rsid w:val="00054D18"/>
    <w:rsid w:val="00055081"/>
    <w:rsid w:val="000553C8"/>
    <w:rsid w:val="000554C4"/>
    <w:rsid w:val="00055609"/>
    <w:rsid w:val="000557CF"/>
    <w:rsid w:val="00055C85"/>
    <w:rsid w:val="00055DDF"/>
    <w:rsid w:val="00055DF1"/>
    <w:rsid w:val="000560F5"/>
    <w:rsid w:val="00056561"/>
    <w:rsid w:val="0005681A"/>
    <w:rsid w:val="00056CDD"/>
    <w:rsid w:val="00056EC1"/>
    <w:rsid w:val="000571CA"/>
    <w:rsid w:val="00057271"/>
    <w:rsid w:val="0005731D"/>
    <w:rsid w:val="000574FE"/>
    <w:rsid w:val="00057501"/>
    <w:rsid w:val="000577BD"/>
    <w:rsid w:val="000577E4"/>
    <w:rsid w:val="000578AB"/>
    <w:rsid w:val="00057939"/>
    <w:rsid w:val="000579FC"/>
    <w:rsid w:val="00057C0D"/>
    <w:rsid w:val="00060238"/>
    <w:rsid w:val="000607C8"/>
    <w:rsid w:val="00060852"/>
    <w:rsid w:val="00060880"/>
    <w:rsid w:val="000610D7"/>
    <w:rsid w:val="000612E1"/>
    <w:rsid w:val="0006138C"/>
    <w:rsid w:val="00061534"/>
    <w:rsid w:val="00061645"/>
    <w:rsid w:val="00061863"/>
    <w:rsid w:val="000618AB"/>
    <w:rsid w:val="00061D3A"/>
    <w:rsid w:val="0006200C"/>
    <w:rsid w:val="0006206C"/>
    <w:rsid w:val="00062346"/>
    <w:rsid w:val="0006268E"/>
    <w:rsid w:val="0006316C"/>
    <w:rsid w:val="00063B12"/>
    <w:rsid w:val="00064148"/>
    <w:rsid w:val="00064178"/>
    <w:rsid w:val="000642BB"/>
    <w:rsid w:val="000645C4"/>
    <w:rsid w:val="000646B1"/>
    <w:rsid w:val="00064CDD"/>
    <w:rsid w:val="000658E1"/>
    <w:rsid w:val="000659EE"/>
    <w:rsid w:val="00066218"/>
    <w:rsid w:val="00066A8B"/>
    <w:rsid w:val="000670BE"/>
    <w:rsid w:val="000675F8"/>
    <w:rsid w:val="000676B2"/>
    <w:rsid w:val="00067797"/>
    <w:rsid w:val="0006785F"/>
    <w:rsid w:val="00067BFE"/>
    <w:rsid w:val="00067C83"/>
    <w:rsid w:val="00067D76"/>
    <w:rsid w:val="00067E1B"/>
    <w:rsid w:val="00067ECA"/>
    <w:rsid w:val="0007041A"/>
    <w:rsid w:val="00070459"/>
    <w:rsid w:val="00070601"/>
    <w:rsid w:val="00070649"/>
    <w:rsid w:val="000708D3"/>
    <w:rsid w:val="00070BE1"/>
    <w:rsid w:val="00070F31"/>
    <w:rsid w:val="000710C8"/>
    <w:rsid w:val="00071969"/>
    <w:rsid w:val="00071B69"/>
    <w:rsid w:val="00072104"/>
    <w:rsid w:val="000721DD"/>
    <w:rsid w:val="00072253"/>
    <w:rsid w:val="00072334"/>
    <w:rsid w:val="00072B00"/>
    <w:rsid w:val="00072BDB"/>
    <w:rsid w:val="00072D06"/>
    <w:rsid w:val="00072D8F"/>
    <w:rsid w:val="00072EBB"/>
    <w:rsid w:val="0007311D"/>
    <w:rsid w:val="00073AAA"/>
    <w:rsid w:val="00073C13"/>
    <w:rsid w:val="00073E9B"/>
    <w:rsid w:val="00073FA8"/>
    <w:rsid w:val="0007420D"/>
    <w:rsid w:val="00074F50"/>
    <w:rsid w:val="0007513A"/>
    <w:rsid w:val="000754CA"/>
    <w:rsid w:val="0007564D"/>
    <w:rsid w:val="00075D38"/>
    <w:rsid w:val="00075D4F"/>
    <w:rsid w:val="000761F4"/>
    <w:rsid w:val="000772E1"/>
    <w:rsid w:val="00077708"/>
    <w:rsid w:val="00077714"/>
    <w:rsid w:val="00077D24"/>
    <w:rsid w:val="000800E9"/>
    <w:rsid w:val="00080121"/>
    <w:rsid w:val="000802B4"/>
    <w:rsid w:val="0008030A"/>
    <w:rsid w:val="00080348"/>
    <w:rsid w:val="0008038D"/>
    <w:rsid w:val="0008090B"/>
    <w:rsid w:val="00080C48"/>
    <w:rsid w:val="0008115B"/>
    <w:rsid w:val="0008216E"/>
    <w:rsid w:val="00082612"/>
    <w:rsid w:val="0008261D"/>
    <w:rsid w:val="000826E9"/>
    <w:rsid w:val="0008278B"/>
    <w:rsid w:val="00082860"/>
    <w:rsid w:val="00082F97"/>
    <w:rsid w:val="000834D9"/>
    <w:rsid w:val="00083553"/>
    <w:rsid w:val="0008392D"/>
    <w:rsid w:val="00083A51"/>
    <w:rsid w:val="00083AF7"/>
    <w:rsid w:val="0008419C"/>
    <w:rsid w:val="0008499C"/>
    <w:rsid w:val="000851F9"/>
    <w:rsid w:val="000852C1"/>
    <w:rsid w:val="000853C9"/>
    <w:rsid w:val="0008546B"/>
    <w:rsid w:val="000856A9"/>
    <w:rsid w:val="000857B6"/>
    <w:rsid w:val="000860AC"/>
    <w:rsid w:val="00086692"/>
    <w:rsid w:val="0008693C"/>
    <w:rsid w:val="00086C15"/>
    <w:rsid w:val="00087109"/>
    <w:rsid w:val="00087381"/>
    <w:rsid w:val="0008743B"/>
    <w:rsid w:val="00087AD1"/>
    <w:rsid w:val="00087D73"/>
    <w:rsid w:val="00090160"/>
    <w:rsid w:val="0009033F"/>
    <w:rsid w:val="000908F0"/>
    <w:rsid w:val="000916D3"/>
    <w:rsid w:val="000918FB"/>
    <w:rsid w:val="00091C01"/>
    <w:rsid w:val="00091DE7"/>
    <w:rsid w:val="00091E96"/>
    <w:rsid w:val="00091F40"/>
    <w:rsid w:val="00092602"/>
    <w:rsid w:val="000926DC"/>
    <w:rsid w:val="00092F3E"/>
    <w:rsid w:val="00092F6E"/>
    <w:rsid w:val="00093106"/>
    <w:rsid w:val="00093185"/>
    <w:rsid w:val="0009334C"/>
    <w:rsid w:val="000933CF"/>
    <w:rsid w:val="00093480"/>
    <w:rsid w:val="000934BF"/>
    <w:rsid w:val="000934FB"/>
    <w:rsid w:val="000936AF"/>
    <w:rsid w:val="000938E0"/>
    <w:rsid w:val="00093BF3"/>
    <w:rsid w:val="00094541"/>
    <w:rsid w:val="00094992"/>
    <w:rsid w:val="000949B3"/>
    <w:rsid w:val="00094B10"/>
    <w:rsid w:val="00094D23"/>
    <w:rsid w:val="00094D48"/>
    <w:rsid w:val="00095133"/>
    <w:rsid w:val="0009553C"/>
    <w:rsid w:val="00095E50"/>
    <w:rsid w:val="00096CA2"/>
    <w:rsid w:val="00097924"/>
    <w:rsid w:val="00097F3F"/>
    <w:rsid w:val="000A03B2"/>
    <w:rsid w:val="000A0590"/>
    <w:rsid w:val="000A0FFD"/>
    <w:rsid w:val="000A11EC"/>
    <w:rsid w:val="000A1245"/>
    <w:rsid w:val="000A15EB"/>
    <w:rsid w:val="000A1AE5"/>
    <w:rsid w:val="000A1CE2"/>
    <w:rsid w:val="000A216A"/>
    <w:rsid w:val="000A2489"/>
    <w:rsid w:val="000A26F7"/>
    <w:rsid w:val="000A2F1B"/>
    <w:rsid w:val="000A3413"/>
    <w:rsid w:val="000A3483"/>
    <w:rsid w:val="000A3538"/>
    <w:rsid w:val="000A3624"/>
    <w:rsid w:val="000A370A"/>
    <w:rsid w:val="000A37BD"/>
    <w:rsid w:val="000A3C13"/>
    <w:rsid w:val="000A3EE3"/>
    <w:rsid w:val="000A48C7"/>
    <w:rsid w:val="000A4A28"/>
    <w:rsid w:val="000A4CD6"/>
    <w:rsid w:val="000A4D66"/>
    <w:rsid w:val="000A4E1C"/>
    <w:rsid w:val="000A5252"/>
    <w:rsid w:val="000A54C0"/>
    <w:rsid w:val="000A578D"/>
    <w:rsid w:val="000A5B4F"/>
    <w:rsid w:val="000A5D81"/>
    <w:rsid w:val="000A5FEA"/>
    <w:rsid w:val="000A6105"/>
    <w:rsid w:val="000A6128"/>
    <w:rsid w:val="000A69C7"/>
    <w:rsid w:val="000A7533"/>
    <w:rsid w:val="000A7C46"/>
    <w:rsid w:val="000A7D76"/>
    <w:rsid w:val="000A7F83"/>
    <w:rsid w:val="000A7FF3"/>
    <w:rsid w:val="000B00FB"/>
    <w:rsid w:val="000B0150"/>
    <w:rsid w:val="000B0223"/>
    <w:rsid w:val="000B0491"/>
    <w:rsid w:val="000B0562"/>
    <w:rsid w:val="000B0BF2"/>
    <w:rsid w:val="000B0C3E"/>
    <w:rsid w:val="000B0D56"/>
    <w:rsid w:val="000B0F37"/>
    <w:rsid w:val="000B1448"/>
    <w:rsid w:val="000B16F7"/>
    <w:rsid w:val="000B190C"/>
    <w:rsid w:val="000B2474"/>
    <w:rsid w:val="000B2821"/>
    <w:rsid w:val="000B2C84"/>
    <w:rsid w:val="000B307B"/>
    <w:rsid w:val="000B30D0"/>
    <w:rsid w:val="000B32BA"/>
    <w:rsid w:val="000B33DD"/>
    <w:rsid w:val="000B3A1F"/>
    <w:rsid w:val="000B3A32"/>
    <w:rsid w:val="000B3C52"/>
    <w:rsid w:val="000B43A6"/>
    <w:rsid w:val="000B459C"/>
    <w:rsid w:val="000B4EFE"/>
    <w:rsid w:val="000B5335"/>
    <w:rsid w:val="000B5370"/>
    <w:rsid w:val="000B563C"/>
    <w:rsid w:val="000B59F4"/>
    <w:rsid w:val="000B5B32"/>
    <w:rsid w:val="000B5C3E"/>
    <w:rsid w:val="000B5F80"/>
    <w:rsid w:val="000B5FB6"/>
    <w:rsid w:val="000B6704"/>
    <w:rsid w:val="000B6C80"/>
    <w:rsid w:val="000B6D05"/>
    <w:rsid w:val="000B7039"/>
    <w:rsid w:val="000B7417"/>
    <w:rsid w:val="000B7478"/>
    <w:rsid w:val="000B7759"/>
    <w:rsid w:val="000B79D1"/>
    <w:rsid w:val="000B7E45"/>
    <w:rsid w:val="000C0077"/>
    <w:rsid w:val="000C01F3"/>
    <w:rsid w:val="000C085E"/>
    <w:rsid w:val="000C0DB0"/>
    <w:rsid w:val="000C0F7F"/>
    <w:rsid w:val="000C10C5"/>
    <w:rsid w:val="000C1174"/>
    <w:rsid w:val="000C1294"/>
    <w:rsid w:val="000C145E"/>
    <w:rsid w:val="000C1492"/>
    <w:rsid w:val="000C15BC"/>
    <w:rsid w:val="000C160F"/>
    <w:rsid w:val="000C1775"/>
    <w:rsid w:val="000C17D2"/>
    <w:rsid w:val="000C186A"/>
    <w:rsid w:val="000C1BD3"/>
    <w:rsid w:val="000C1D75"/>
    <w:rsid w:val="000C1DB3"/>
    <w:rsid w:val="000C1E5D"/>
    <w:rsid w:val="000C25A8"/>
    <w:rsid w:val="000C28F0"/>
    <w:rsid w:val="000C2B0A"/>
    <w:rsid w:val="000C2F52"/>
    <w:rsid w:val="000C2F9D"/>
    <w:rsid w:val="000C3448"/>
    <w:rsid w:val="000C3B05"/>
    <w:rsid w:val="000C3D5C"/>
    <w:rsid w:val="000C3F8B"/>
    <w:rsid w:val="000C413F"/>
    <w:rsid w:val="000C4692"/>
    <w:rsid w:val="000C4932"/>
    <w:rsid w:val="000C4B32"/>
    <w:rsid w:val="000C4BD2"/>
    <w:rsid w:val="000C4C26"/>
    <w:rsid w:val="000C4C80"/>
    <w:rsid w:val="000C4CC1"/>
    <w:rsid w:val="000C5083"/>
    <w:rsid w:val="000C5330"/>
    <w:rsid w:val="000C5411"/>
    <w:rsid w:val="000C57BA"/>
    <w:rsid w:val="000C58CE"/>
    <w:rsid w:val="000C605A"/>
    <w:rsid w:val="000C60EA"/>
    <w:rsid w:val="000C66E7"/>
    <w:rsid w:val="000C68AC"/>
    <w:rsid w:val="000C6B45"/>
    <w:rsid w:val="000C6C2E"/>
    <w:rsid w:val="000C6FBD"/>
    <w:rsid w:val="000C6FCA"/>
    <w:rsid w:val="000C7174"/>
    <w:rsid w:val="000C71E9"/>
    <w:rsid w:val="000C7386"/>
    <w:rsid w:val="000C75FA"/>
    <w:rsid w:val="000C775B"/>
    <w:rsid w:val="000C791B"/>
    <w:rsid w:val="000C7A21"/>
    <w:rsid w:val="000C7AF2"/>
    <w:rsid w:val="000C7EF6"/>
    <w:rsid w:val="000D0169"/>
    <w:rsid w:val="000D0242"/>
    <w:rsid w:val="000D03E6"/>
    <w:rsid w:val="000D060D"/>
    <w:rsid w:val="000D0CA6"/>
    <w:rsid w:val="000D0FFE"/>
    <w:rsid w:val="000D102B"/>
    <w:rsid w:val="000D152D"/>
    <w:rsid w:val="000D18A2"/>
    <w:rsid w:val="000D19FA"/>
    <w:rsid w:val="000D1C1C"/>
    <w:rsid w:val="000D1C1F"/>
    <w:rsid w:val="000D1FF9"/>
    <w:rsid w:val="000D20A6"/>
    <w:rsid w:val="000D22B3"/>
    <w:rsid w:val="000D22DA"/>
    <w:rsid w:val="000D2312"/>
    <w:rsid w:val="000D292E"/>
    <w:rsid w:val="000D2E6E"/>
    <w:rsid w:val="000D35E2"/>
    <w:rsid w:val="000D383F"/>
    <w:rsid w:val="000D3C4E"/>
    <w:rsid w:val="000D3C6C"/>
    <w:rsid w:val="000D3D4D"/>
    <w:rsid w:val="000D44C6"/>
    <w:rsid w:val="000D456F"/>
    <w:rsid w:val="000D489E"/>
    <w:rsid w:val="000D4A00"/>
    <w:rsid w:val="000D4DC6"/>
    <w:rsid w:val="000D4EBD"/>
    <w:rsid w:val="000D4FF7"/>
    <w:rsid w:val="000D50AA"/>
    <w:rsid w:val="000D5193"/>
    <w:rsid w:val="000D56AC"/>
    <w:rsid w:val="000D5857"/>
    <w:rsid w:val="000D5A34"/>
    <w:rsid w:val="000D5B22"/>
    <w:rsid w:val="000D5CB0"/>
    <w:rsid w:val="000D5E86"/>
    <w:rsid w:val="000D5ECD"/>
    <w:rsid w:val="000D5FBD"/>
    <w:rsid w:val="000D6131"/>
    <w:rsid w:val="000D637E"/>
    <w:rsid w:val="000D6D61"/>
    <w:rsid w:val="000D6EBE"/>
    <w:rsid w:val="000D728C"/>
    <w:rsid w:val="000D73B0"/>
    <w:rsid w:val="000D7468"/>
    <w:rsid w:val="000D746F"/>
    <w:rsid w:val="000D7580"/>
    <w:rsid w:val="000D7615"/>
    <w:rsid w:val="000D76DD"/>
    <w:rsid w:val="000D783A"/>
    <w:rsid w:val="000D7ADA"/>
    <w:rsid w:val="000D7CB7"/>
    <w:rsid w:val="000D7CDC"/>
    <w:rsid w:val="000D7D37"/>
    <w:rsid w:val="000E02DE"/>
    <w:rsid w:val="000E058D"/>
    <w:rsid w:val="000E06BF"/>
    <w:rsid w:val="000E07EE"/>
    <w:rsid w:val="000E10B9"/>
    <w:rsid w:val="000E1100"/>
    <w:rsid w:val="000E1374"/>
    <w:rsid w:val="000E13FB"/>
    <w:rsid w:val="000E1580"/>
    <w:rsid w:val="000E1663"/>
    <w:rsid w:val="000E1D83"/>
    <w:rsid w:val="000E1FE8"/>
    <w:rsid w:val="000E1FF8"/>
    <w:rsid w:val="000E2146"/>
    <w:rsid w:val="000E222B"/>
    <w:rsid w:val="000E2822"/>
    <w:rsid w:val="000E2A54"/>
    <w:rsid w:val="000E2C37"/>
    <w:rsid w:val="000E2C68"/>
    <w:rsid w:val="000E2F23"/>
    <w:rsid w:val="000E30AF"/>
    <w:rsid w:val="000E3297"/>
    <w:rsid w:val="000E33BA"/>
    <w:rsid w:val="000E36C4"/>
    <w:rsid w:val="000E3965"/>
    <w:rsid w:val="000E3CF3"/>
    <w:rsid w:val="000E3FC6"/>
    <w:rsid w:val="000E4353"/>
    <w:rsid w:val="000E43F7"/>
    <w:rsid w:val="000E47C0"/>
    <w:rsid w:val="000E4F14"/>
    <w:rsid w:val="000E4FC6"/>
    <w:rsid w:val="000E5381"/>
    <w:rsid w:val="000E5410"/>
    <w:rsid w:val="000E5802"/>
    <w:rsid w:val="000E590D"/>
    <w:rsid w:val="000E5A08"/>
    <w:rsid w:val="000E5B07"/>
    <w:rsid w:val="000E5DAD"/>
    <w:rsid w:val="000E63F0"/>
    <w:rsid w:val="000E68CB"/>
    <w:rsid w:val="000E7367"/>
    <w:rsid w:val="000E7854"/>
    <w:rsid w:val="000E7DD0"/>
    <w:rsid w:val="000F01CC"/>
    <w:rsid w:val="000F03A6"/>
    <w:rsid w:val="000F04E0"/>
    <w:rsid w:val="000F0645"/>
    <w:rsid w:val="000F07AB"/>
    <w:rsid w:val="000F07B3"/>
    <w:rsid w:val="000F07FE"/>
    <w:rsid w:val="000F1915"/>
    <w:rsid w:val="000F19AB"/>
    <w:rsid w:val="000F1A30"/>
    <w:rsid w:val="000F2128"/>
    <w:rsid w:val="000F27AE"/>
    <w:rsid w:val="000F29A9"/>
    <w:rsid w:val="000F2EF0"/>
    <w:rsid w:val="000F2F53"/>
    <w:rsid w:val="000F2F6D"/>
    <w:rsid w:val="000F312D"/>
    <w:rsid w:val="000F3A69"/>
    <w:rsid w:val="000F3BB7"/>
    <w:rsid w:val="000F43D3"/>
    <w:rsid w:val="000F450F"/>
    <w:rsid w:val="000F4643"/>
    <w:rsid w:val="000F49B1"/>
    <w:rsid w:val="000F4A58"/>
    <w:rsid w:val="000F4B53"/>
    <w:rsid w:val="000F4E6A"/>
    <w:rsid w:val="000F55FA"/>
    <w:rsid w:val="000F574E"/>
    <w:rsid w:val="000F583C"/>
    <w:rsid w:val="000F59C1"/>
    <w:rsid w:val="000F6085"/>
    <w:rsid w:val="000F6128"/>
    <w:rsid w:val="000F66D7"/>
    <w:rsid w:val="000F6A73"/>
    <w:rsid w:val="000F6B28"/>
    <w:rsid w:val="000F715E"/>
    <w:rsid w:val="000F761D"/>
    <w:rsid w:val="000F7709"/>
    <w:rsid w:val="000F7DA7"/>
    <w:rsid w:val="000F7EA3"/>
    <w:rsid w:val="000F7FED"/>
    <w:rsid w:val="00100108"/>
    <w:rsid w:val="00100317"/>
    <w:rsid w:val="00100557"/>
    <w:rsid w:val="001007A8"/>
    <w:rsid w:val="00101A07"/>
    <w:rsid w:val="00101C55"/>
    <w:rsid w:val="00101D02"/>
    <w:rsid w:val="001024C8"/>
    <w:rsid w:val="00102528"/>
    <w:rsid w:val="00102C0A"/>
    <w:rsid w:val="00102CF7"/>
    <w:rsid w:val="00103058"/>
    <w:rsid w:val="001039FB"/>
    <w:rsid w:val="00103B99"/>
    <w:rsid w:val="00103CA3"/>
    <w:rsid w:val="00103F29"/>
    <w:rsid w:val="00104543"/>
    <w:rsid w:val="00104545"/>
    <w:rsid w:val="00104694"/>
    <w:rsid w:val="0010481D"/>
    <w:rsid w:val="00104C17"/>
    <w:rsid w:val="00104C60"/>
    <w:rsid w:val="00104D66"/>
    <w:rsid w:val="00104DA6"/>
    <w:rsid w:val="00105056"/>
    <w:rsid w:val="0010532B"/>
    <w:rsid w:val="00105530"/>
    <w:rsid w:val="00105BD4"/>
    <w:rsid w:val="00105F4B"/>
    <w:rsid w:val="0010676A"/>
    <w:rsid w:val="001067D8"/>
    <w:rsid w:val="00106941"/>
    <w:rsid w:val="00106A89"/>
    <w:rsid w:val="00106AF2"/>
    <w:rsid w:val="00106CB9"/>
    <w:rsid w:val="00107058"/>
    <w:rsid w:val="001073B9"/>
    <w:rsid w:val="001076D4"/>
    <w:rsid w:val="001076F4"/>
    <w:rsid w:val="00107797"/>
    <w:rsid w:val="00107EF0"/>
    <w:rsid w:val="0011038F"/>
    <w:rsid w:val="00110968"/>
    <w:rsid w:val="00110987"/>
    <w:rsid w:val="00110E3E"/>
    <w:rsid w:val="00111271"/>
    <w:rsid w:val="001113C0"/>
    <w:rsid w:val="001117A7"/>
    <w:rsid w:val="00111C14"/>
    <w:rsid w:val="00111C20"/>
    <w:rsid w:val="00111D78"/>
    <w:rsid w:val="0011249A"/>
    <w:rsid w:val="0011254D"/>
    <w:rsid w:val="0011289B"/>
    <w:rsid w:val="00112B53"/>
    <w:rsid w:val="00112BC5"/>
    <w:rsid w:val="00112BFD"/>
    <w:rsid w:val="00112FBD"/>
    <w:rsid w:val="0011344E"/>
    <w:rsid w:val="001135C2"/>
    <w:rsid w:val="001137DF"/>
    <w:rsid w:val="001138F6"/>
    <w:rsid w:val="00113AC8"/>
    <w:rsid w:val="00113B67"/>
    <w:rsid w:val="00113F66"/>
    <w:rsid w:val="0011421E"/>
    <w:rsid w:val="00114AE6"/>
    <w:rsid w:val="00114C54"/>
    <w:rsid w:val="00114D58"/>
    <w:rsid w:val="00114DB1"/>
    <w:rsid w:val="001150DD"/>
    <w:rsid w:val="00115139"/>
    <w:rsid w:val="0011525D"/>
    <w:rsid w:val="00115360"/>
    <w:rsid w:val="00115970"/>
    <w:rsid w:val="001163B9"/>
    <w:rsid w:val="001163D3"/>
    <w:rsid w:val="00116588"/>
    <w:rsid w:val="0011680F"/>
    <w:rsid w:val="00116CAD"/>
    <w:rsid w:val="00116FA1"/>
    <w:rsid w:val="0011716C"/>
    <w:rsid w:val="00117351"/>
    <w:rsid w:val="001177C8"/>
    <w:rsid w:val="0011780D"/>
    <w:rsid w:val="001179D7"/>
    <w:rsid w:val="00117BCA"/>
    <w:rsid w:val="00117C06"/>
    <w:rsid w:val="00120117"/>
    <w:rsid w:val="0012015B"/>
    <w:rsid w:val="0012027D"/>
    <w:rsid w:val="00120535"/>
    <w:rsid w:val="00120807"/>
    <w:rsid w:val="00120853"/>
    <w:rsid w:val="00121111"/>
    <w:rsid w:val="0012114A"/>
    <w:rsid w:val="0012170D"/>
    <w:rsid w:val="0012191C"/>
    <w:rsid w:val="001219B9"/>
    <w:rsid w:val="00121BB9"/>
    <w:rsid w:val="0012243D"/>
    <w:rsid w:val="00122B46"/>
    <w:rsid w:val="00122E9A"/>
    <w:rsid w:val="00122F84"/>
    <w:rsid w:val="00122FEE"/>
    <w:rsid w:val="0012309B"/>
    <w:rsid w:val="00123D44"/>
    <w:rsid w:val="001241BD"/>
    <w:rsid w:val="00124433"/>
    <w:rsid w:val="00124685"/>
    <w:rsid w:val="00124FC1"/>
    <w:rsid w:val="00125232"/>
    <w:rsid w:val="001252FF"/>
    <w:rsid w:val="00125639"/>
    <w:rsid w:val="00126647"/>
    <w:rsid w:val="00126969"/>
    <w:rsid w:val="00126E95"/>
    <w:rsid w:val="0012732D"/>
    <w:rsid w:val="00127A5F"/>
    <w:rsid w:val="00127BFA"/>
    <w:rsid w:val="00127E77"/>
    <w:rsid w:val="00127F23"/>
    <w:rsid w:val="00130102"/>
    <w:rsid w:val="001303E2"/>
    <w:rsid w:val="001306CA"/>
    <w:rsid w:val="001306F5"/>
    <w:rsid w:val="001307A6"/>
    <w:rsid w:val="00130A10"/>
    <w:rsid w:val="00130A74"/>
    <w:rsid w:val="00130AA7"/>
    <w:rsid w:val="00130B1C"/>
    <w:rsid w:val="00130DE9"/>
    <w:rsid w:val="001310F8"/>
    <w:rsid w:val="00131606"/>
    <w:rsid w:val="00131C30"/>
    <w:rsid w:val="001321BF"/>
    <w:rsid w:val="001324D8"/>
    <w:rsid w:val="001324D9"/>
    <w:rsid w:val="0013341C"/>
    <w:rsid w:val="001335E4"/>
    <w:rsid w:val="001339B8"/>
    <w:rsid w:val="00133A80"/>
    <w:rsid w:val="0013437A"/>
    <w:rsid w:val="0013446B"/>
    <w:rsid w:val="0013453D"/>
    <w:rsid w:val="00134747"/>
    <w:rsid w:val="001348D8"/>
    <w:rsid w:val="00134B5D"/>
    <w:rsid w:val="00134DB5"/>
    <w:rsid w:val="00134DE2"/>
    <w:rsid w:val="00134FF5"/>
    <w:rsid w:val="00135082"/>
    <w:rsid w:val="001350B5"/>
    <w:rsid w:val="001353B0"/>
    <w:rsid w:val="0013544A"/>
    <w:rsid w:val="0013549D"/>
    <w:rsid w:val="00135965"/>
    <w:rsid w:val="00135DB6"/>
    <w:rsid w:val="00135F73"/>
    <w:rsid w:val="00136443"/>
    <w:rsid w:val="001365A4"/>
    <w:rsid w:val="00136759"/>
    <w:rsid w:val="00136A90"/>
    <w:rsid w:val="00136F0B"/>
    <w:rsid w:val="00137358"/>
    <w:rsid w:val="00137C54"/>
    <w:rsid w:val="00137DD2"/>
    <w:rsid w:val="00137E18"/>
    <w:rsid w:val="001407D6"/>
    <w:rsid w:val="001409BD"/>
    <w:rsid w:val="00140A90"/>
    <w:rsid w:val="00141129"/>
    <w:rsid w:val="00141378"/>
    <w:rsid w:val="001414A4"/>
    <w:rsid w:val="001414E5"/>
    <w:rsid w:val="0014171F"/>
    <w:rsid w:val="00141C07"/>
    <w:rsid w:val="00141C0D"/>
    <w:rsid w:val="00141D92"/>
    <w:rsid w:val="00141EE5"/>
    <w:rsid w:val="00141FAA"/>
    <w:rsid w:val="001423C7"/>
    <w:rsid w:val="00142620"/>
    <w:rsid w:val="00142E21"/>
    <w:rsid w:val="00142E58"/>
    <w:rsid w:val="00142FA8"/>
    <w:rsid w:val="001430BA"/>
    <w:rsid w:val="00143131"/>
    <w:rsid w:val="00143403"/>
    <w:rsid w:val="00143A6E"/>
    <w:rsid w:val="00143A94"/>
    <w:rsid w:val="0014408D"/>
    <w:rsid w:val="001442FE"/>
    <w:rsid w:val="00144625"/>
    <w:rsid w:val="00144B04"/>
    <w:rsid w:val="00144BBA"/>
    <w:rsid w:val="00144D2F"/>
    <w:rsid w:val="00145538"/>
    <w:rsid w:val="00145790"/>
    <w:rsid w:val="00145F0B"/>
    <w:rsid w:val="0014614B"/>
    <w:rsid w:val="001467AB"/>
    <w:rsid w:val="00146967"/>
    <w:rsid w:val="00146AF5"/>
    <w:rsid w:val="00146B1E"/>
    <w:rsid w:val="00146BB9"/>
    <w:rsid w:val="00146D8C"/>
    <w:rsid w:val="00146F0D"/>
    <w:rsid w:val="00146F39"/>
    <w:rsid w:val="00147683"/>
    <w:rsid w:val="001476A7"/>
    <w:rsid w:val="00150568"/>
    <w:rsid w:val="00150669"/>
    <w:rsid w:val="00150FDF"/>
    <w:rsid w:val="00151070"/>
    <w:rsid w:val="00151714"/>
    <w:rsid w:val="00151C6B"/>
    <w:rsid w:val="00151DF2"/>
    <w:rsid w:val="0015201D"/>
    <w:rsid w:val="0015240C"/>
    <w:rsid w:val="001527AD"/>
    <w:rsid w:val="0015291A"/>
    <w:rsid w:val="00152E34"/>
    <w:rsid w:val="00152EBB"/>
    <w:rsid w:val="00153115"/>
    <w:rsid w:val="0015311B"/>
    <w:rsid w:val="001531DB"/>
    <w:rsid w:val="0015342C"/>
    <w:rsid w:val="0015355C"/>
    <w:rsid w:val="001537F6"/>
    <w:rsid w:val="0015383F"/>
    <w:rsid w:val="00153E72"/>
    <w:rsid w:val="00153FAD"/>
    <w:rsid w:val="00154DE7"/>
    <w:rsid w:val="0015507E"/>
    <w:rsid w:val="0015544E"/>
    <w:rsid w:val="0015571B"/>
    <w:rsid w:val="0015598B"/>
    <w:rsid w:val="00155D76"/>
    <w:rsid w:val="00155E2B"/>
    <w:rsid w:val="00155EA3"/>
    <w:rsid w:val="00156067"/>
    <w:rsid w:val="00156229"/>
    <w:rsid w:val="0015657D"/>
    <w:rsid w:val="00156682"/>
    <w:rsid w:val="001568B7"/>
    <w:rsid w:val="001569B5"/>
    <w:rsid w:val="00156A54"/>
    <w:rsid w:val="00156C37"/>
    <w:rsid w:val="00156C4E"/>
    <w:rsid w:val="001570C9"/>
    <w:rsid w:val="00157116"/>
    <w:rsid w:val="00157121"/>
    <w:rsid w:val="001574E4"/>
    <w:rsid w:val="00157A4E"/>
    <w:rsid w:val="00157ADB"/>
    <w:rsid w:val="00157BC4"/>
    <w:rsid w:val="00157D48"/>
    <w:rsid w:val="00157D83"/>
    <w:rsid w:val="00157F32"/>
    <w:rsid w:val="0016018F"/>
    <w:rsid w:val="001603DA"/>
    <w:rsid w:val="00160CBC"/>
    <w:rsid w:val="00160DD3"/>
    <w:rsid w:val="00160DF7"/>
    <w:rsid w:val="001610AD"/>
    <w:rsid w:val="001610E3"/>
    <w:rsid w:val="0016128F"/>
    <w:rsid w:val="0016198E"/>
    <w:rsid w:val="00161E63"/>
    <w:rsid w:val="00161F63"/>
    <w:rsid w:val="00161F76"/>
    <w:rsid w:val="00162056"/>
    <w:rsid w:val="001622EC"/>
    <w:rsid w:val="00162332"/>
    <w:rsid w:val="00162551"/>
    <w:rsid w:val="001627D4"/>
    <w:rsid w:val="001629DF"/>
    <w:rsid w:val="0016357B"/>
    <w:rsid w:val="001640F2"/>
    <w:rsid w:val="001646C7"/>
    <w:rsid w:val="00164AD3"/>
    <w:rsid w:val="00164B6F"/>
    <w:rsid w:val="00164CE2"/>
    <w:rsid w:val="00164D0D"/>
    <w:rsid w:val="00164F92"/>
    <w:rsid w:val="001653C4"/>
    <w:rsid w:val="0016540C"/>
    <w:rsid w:val="00165B57"/>
    <w:rsid w:val="00165D29"/>
    <w:rsid w:val="00165D31"/>
    <w:rsid w:val="00165EAE"/>
    <w:rsid w:val="001660F2"/>
    <w:rsid w:val="00166869"/>
    <w:rsid w:val="00166E0C"/>
    <w:rsid w:val="00167006"/>
    <w:rsid w:val="0016752E"/>
    <w:rsid w:val="00167576"/>
    <w:rsid w:val="00167590"/>
    <w:rsid w:val="00167694"/>
    <w:rsid w:val="00167850"/>
    <w:rsid w:val="00167BE9"/>
    <w:rsid w:val="00167C04"/>
    <w:rsid w:val="00167E45"/>
    <w:rsid w:val="00167EE8"/>
    <w:rsid w:val="0017024F"/>
    <w:rsid w:val="001705D0"/>
    <w:rsid w:val="00170A1D"/>
    <w:rsid w:val="00170C94"/>
    <w:rsid w:val="00170E53"/>
    <w:rsid w:val="00170EA2"/>
    <w:rsid w:val="001718D4"/>
    <w:rsid w:val="00171AB7"/>
    <w:rsid w:val="00171B1E"/>
    <w:rsid w:val="00172625"/>
    <w:rsid w:val="00172C0E"/>
    <w:rsid w:val="00172D04"/>
    <w:rsid w:val="0017300E"/>
    <w:rsid w:val="001732CA"/>
    <w:rsid w:val="00173518"/>
    <w:rsid w:val="001738D4"/>
    <w:rsid w:val="00173A7A"/>
    <w:rsid w:val="00173A9A"/>
    <w:rsid w:val="00173E04"/>
    <w:rsid w:val="001741EA"/>
    <w:rsid w:val="001742BA"/>
    <w:rsid w:val="00174312"/>
    <w:rsid w:val="00174524"/>
    <w:rsid w:val="001748EB"/>
    <w:rsid w:val="00174CF6"/>
    <w:rsid w:val="00174FCC"/>
    <w:rsid w:val="00175435"/>
    <w:rsid w:val="00175528"/>
    <w:rsid w:val="0017560D"/>
    <w:rsid w:val="001763E5"/>
    <w:rsid w:val="00176431"/>
    <w:rsid w:val="00176519"/>
    <w:rsid w:val="00176B02"/>
    <w:rsid w:val="00176BEF"/>
    <w:rsid w:val="00176CBF"/>
    <w:rsid w:val="00176F68"/>
    <w:rsid w:val="00177323"/>
    <w:rsid w:val="00177D8A"/>
    <w:rsid w:val="00177F45"/>
    <w:rsid w:val="00177F57"/>
    <w:rsid w:val="00180015"/>
    <w:rsid w:val="0018044A"/>
    <w:rsid w:val="001809C3"/>
    <w:rsid w:val="00180C7A"/>
    <w:rsid w:val="00180C7E"/>
    <w:rsid w:val="00180DDE"/>
    <w:rsid w:val="00180DEF"/>
    <w:rsid w:val="00180E7A"/>
    <w:rsid w:val="00180F2E"/>
    <w:rsid w:val="00180F62"/>
    <w:rsid w:val="001810DD"/>
    <w:rsid w:val="00181125"/>
    <w:rsid w:val="00181262"/>
    <w:rsid w:val="00181463"/>
    <w:rsid w:val="00181623"/>
    <w:rsid w:val="001816B8"/>
    <w:rsid w:val="00181959"/>
    <w:rsid w:val="001823E8"/>
    <w:rsid w:val="001827BE"/>
    <w:rsid w:val="0018282C"/>
    <w:rsid w:val="00182A3E"/>
    <w:rsid w:val="00182FCF"/>
    <w:rsid w:val="00183184"/>
    <w:rsid w:val="00183250"/>
    <w:rsid w:val="0018326B"/>
    <w:rsid w:val="00183374"/>
    <w:rsid w:val="001837A9"/>
    <w:rsid w:val="00183A61"/>
    <w:rsid w:val="00183D20"/>
    <w:rsid w:val="0018406B"/>
    <w:rsid w:val="00184082"/>
    <w:rsid w:val="00184558"/>
    <w:rsid w:val="0018462F"/>
    <w:rsid w:val="00185311"/>
    <w:rsid w:val="0018560E"/>
    <w:rsid w:val="00185741"/>
    <w:rsid w:val="00185B61"/>
    <w:rsid w:val="00186466"/>
    <w:rsid w:val="00186A5D"/>
    <w:rsid w:val="00186BE0"/>
    <w:rsid w:val="00186FBE"/>
    <w:rsid w:val="001872AB"/>
    <w:rsid w:val="0018759D"/>
    <w:rsid w:val="00187880"/>
    <w:rsid w:val="001878DD"/>
    <w:rsid w:val="00187B64"/>
    <w:rsid w:val="00187C23"/>
    <w:rsid w:val="001900C8"/>
    <w:rsid w:val="0019042C"/>
    <w:rsid w:val="001909AB"/>
    <w:rsid w:val="00190A32"/>
    <w:rsid w:val="00190A76"/>
    <w:rsid w:val="00190ABB"/>
    <w:rsid w:val="0019110F"/>
    <w:rsid w:val="001913A9"/>
    <w:rsid w:val="00191438"/>
    <w:rsid w:val="00191538"/>
    <w:rsid w:val="00191CBB"/>
    <w:rsid w:val="00192E49"/>
    <w:rsid w:val="001930DF"/>
    <w:rsid w:val="0019394C"/>
    <w:rsid w:val="00193A91"/>
    <w:rsid w:val="00193E46"/>
    <w:rsid w:val="00194368"/>
    <w:rsid w:val="001947C7"/>
    <w:rsid w:val="00194886"/>
    <w:rsid w:val="00194E4D"/>
    <w:rsid w:val="001951F6"/>
    <w:rsid w:val="00195720"/>
    <w:rsid w:val="00195732"/>
    <w:rsid w:val="0019585A"/>
    <w:rsid w:val="00195951"/>
    <w:rsid w:val="00195A99"/>
    <w:rsid w:val="0019604D"/>
    <w:rsid w:val="001960B7"/>
    <w:rsid w:val="00196140"/>
    <w:rsid w:val="001962BA"/>
    <w:rsid w:val="001962EA"/>
    <w:rsid w:val="00196346"/>
    <w:rsid w:val="0019648D"/>
    <w:rsid w:val="001965B4"/>
    <w:rsid w:val="0019681C"/>
    <w:rsid w:val="00196862"/>
    <w:rsid w:val="001969F3"/>
    <w:rsid w:val="00196A03"/>
    <w:rsid w:val="00196FA8"/>
    <w:rsid w:val="001970F5"/>
    <w:rsid w:val="001972EC"/>
    <w:rsid w:val="0019731E"/>
    <w:rsid w:val="00197455"/>
    <w:rsid w:val="0019746A"/>
    <w:rsid w:val="00197552"/>
    <w:rsid w:val="0019758A"/>
    <w:rsid w:val="00197BB8"/>
    <w:rsid w:val="001A023C"/>
    <w:rsid w:val="001A04AD"/>
    <w:rsid w:val="001A0983"/>
    <w:rsid w:val="001A09CA"/>
    <w:rsid w:val="001A0CBC"/>
    <w:rsid w:val="001A12BC"/>
    <w:rsid w:val="001A12F8"/>
    <w:rsid w:val="001A15D0"/>
    <w:rsid w:val="001A16C3"/>
    <w:rsid w:val="001A1810"/>
    <w:rsid w:val="001A1B53"/>
    <w:rsid w:val="001A1CFA"/>
    <w:rsid w:val="001A1D30"/>
    <w:rsid w:val="001A1E02"/>
    <w:rsid w:val="001A2231"/>
    <w:rsid w:val="001A2309"/>
    <w:rsid w:val="001A2558"/>
    <w:rsid w:val="001A2781"/>
    <w:rsid w:val="001A2B96"/>
    <w:rsid w:val="001A2BA0"/>
    <w:rsid w:val="001A31AC"/>
    <w:rsid w:val="001A37F2"/>
    <w:rsid w:val="001A37F3"/>
    <w:rsid w:val="001A3A55"/>
    <w:rsid w:val="001A417B"/>
    <w:rsid w:val="001A43B9"/>
    <w:rsid w:val="001A460E"/>
    <w:rsid w:val="001A46FB"/>
    <w:rsid w:val="001A47DE"/>
    <w:rsid w:val="001A49BA"/>
    <w:rsid w:val="001A4A3E"/>
    <w:rsid w:val="001A4ACD"/>
    <w:rsid w:val="001A4CC0"/>
    <w:rsid w:val="001A5834"/>
    <w:rsid w:val="001A5981"/>
    <w:rsid w:val="001A5A72"/>
    <w:rsid w:val="001A5A73"/>
    <w:rsid w:val="001A6857"/>
    <w:rsid w:val="001A6DD1"/>
    <w:rsid w:val="001A6F5D"/>
    <w:rsid w:val="001A6FFE"/>
    <w:rsid w:val="001A73BD"/>
    <w:rsid w:val="001A741D"/>
    <w:rsid w:val="001A78F5"/>
    <w:rsid w:val="001A7915"/>
    <w:rsid w:val="001A7C05"/>
    <w:rsid w:val="001A7D49"/>
    <w:rsid w:val="001A7DF4"/>
    <w:rsid w:val="001A7E09"/>
    <w:rsid w:val="001B0154"/>
    <w:rsid w:val="001B0223"/>
    <w:rsid w:val="001B0949"/>
    <w:rsid w:val="001B0AC1"/>
    <w:rsid w:val="001B101D"/>
    <w:rsid w:val="001B124C"/>
    <w:rsid w:val="001B1464"/>
    <w:rsid w:val="001B1B1F"/>
    <w:rsid w:val="001B1B5E"/>
    <w:rsid w:val="001B1B92"/>
    <w:rsid w:val="001B1DC6"/>
    <w:rsid w:val="001B1FAF"/>
    <w:rsid w:val="001B20AA"/>
    <w:rsid w:val="001B238B"/>
    <w:rsid w:val="001B262F"/>
    <w:rsid w:val="001B2C48"/>
    <w:rsid w:val="001B2D0A"/>
    <w:rsid w:val="001B2E2E"/>
    <w:rsid w:val="001B331E"/>
    <w:rsid w:val="001B3441"/>
    <w:rsid w:val="001B3639"/>
    <w:rsid w:val="001B3711"/>
    <w:rsid w:val="001B3789"/>
    <w:rsid w:val="001B3B5D"/>
    <w:rsid w:val="001B3EC9"/>
    <w:rsid w:val="001B400C"/>
    <w:rsid w:val="001B41D7"/>
    <w:rsid w:val="001B42C2"/>
    <w:rsid w:val="001B452C"/>
    <w:rsid w:val="001B47EF"/>
    <w:rsid w:val="001B47F4"/>
    <w:rsid w:val="001B49D2"/>
    <w:rsid w:val="001B4A91"/>
    <w:rsid w:val="001B4B17"/>
    <w:rsid w:val="001B4F3F"/>
    <w:rsid w:val="001B52B6"/>
    <w:rsid w:val="001B56CF"/>
    <w:rsid w:val="001B57A1"/>
    <w:rsid w:val="001B57F3"/>
    <w:rsid w:val="001B6391"/>
    <w:rsid w:val="001B64EE"/>
    <w:rsid w:val="001B6A88"/>
    <w:rsid w:val="001B6C37"/>
    <w:rsid w:val="001B71EE"/>
    <w:rsid w:val="001B71FA"/>
    <w:rsid w:val="001B7516"/>
    <w:rsid w:val="001B76A3"/>
    <w:rsid w:val="001B76BD"/>
    <w:rsid w:val="001B78FB"/>
    <w:rsid w:val="001B79FF"/>
    <w:rsid w:val="001B7D6A"/>
    <w:rsid w:val="001C0545"/>
    <w:rsid w:val="001C05A2"/>
    <w:rsid w:val="001C09B0"/>
    <w:rsid w:val="001C09CB"/>
    <w:rsid w:val="001C0AE4"/>
    <w:rsid w:val="001C0E52"/>
    <w:rsid w:val="001C113C"/>
    <w:rsid w:val="001C1441"/>
    <w:rsid w:val="001C14AA"/>
    <w:rsid w:val="001C18A0"/>
    <w:rsid w:val="001C1D14"/>
    <w:rsid w:val="001C1D9A"/>
    <w:rsid w:val="001C1F6A"/>
    <w:rsid w:val="001C212F"/>
    <w:rsid w:val="001C220C"/>
    <w:rsid w:val="001C23E5"/>
    <w:rsid w:val="001C298C"/>
    <w:rsid w:val="001C2B7F"/>
    <w:rsid w:val="001C2C78"/>
    <w:rsid w:val="001C2F36"/>
    <w:rsid w:val="001C3700"/>
    <w:rsid w:val="001C3D4A"/>
    <w:rsid w:val="001C42DF"/>
    <w:rsid w:val="001C45D5"/>
    <w:rsid w:val="001C45FE"/>
    <w:rsid w:val="001C4A38"/>
    <w:rsid w:val="001C4CAC"/>
    <w:rsid w:val="001C4DFE"/>
    <w:rsid w:val="001C4DFF"/>
    <w:rsid w:val="001C5021"/>
    <w:rsid w:val="001C569F"/>
    <w:rsid w:val="001C5910"/>
    <w:rsid w:val="001C5B6B"/>
    <w:rsid w:val="001C5E47"/>
    <w:rsid w:val="001C6292"/>
    <w:rsid w:val="001C675E"/>
    <w:rsid w:val="001C6951"/>
    <w:rsid w:val="001C6A4C"/>
    <w:rsid w:val="001C6B12"/>
    <w:rsid w:val="001C6B38"/>
    <w:rsid w:val="001C7F8D"/>
    <w:rsid w:val="001D0449"/>
    <w:rsid w:val="001D0CFF"/>
    <w:rsid w:val="001D0F8A"/>
    <w:rsid w:val="001D12FA"/>
    <w:rsid w:val="001D148A"/>
    <w:rsid w:val="001D1D5F"/>
    <w:rsid w:val="001D2BDC"/>
    <w:rsid w:val="001D2D4E"/>
    <w:rsid w:val="001D2F03"/>
    <w:rsid w:val="001D3BBA"/>
    <w:rsid w:val="001D40F9"/>
    <w:rsid w:val="001D4489"/>
    <w:rsid w:val="001D483C"/>
    <w:rsid w:val="001D4B1C"/>
    <w:rsid w:val="001D4F41"/>
    <w:rsid w:val="001D517A"/>
    <w:rsid w:val="001D534B"/>
    <w:rsid w:val="001D57B2"/>
    <w:rsid w:val="001D57C4"/>
    <w:rsid w:val="001D5A32"/>
    <w:rsid w:val="001D5A6B"/>
    <w:rsid w:val="001D5B01"/>
    <w:rsid w:val="001D5CD8"/>
    <w:rsid w:val="001D614C"/>
    <w:rsid w:val="001D6227"/>
    <w:rsid w:val="001D6359"/>
    <w:rsid w:val="001D64B8"/>
    <w:rsid w:val="001D681F"/>
    <w:rsid w:val="001D683A"/>
    <w:rsid w:val="001D7436"/>
    <w:rsid w:val="001D7A13"/>
    <w:rsid w:val="001D7E16"/>
    <w:rsid w:val="001E0127"/>
    <w:rsid w:val="001E04BA"/>
    <w:rsid w:val="001E053F"/>
    <w:rsid w:val="001E07F5"/>
    <w:rsid w:val="001E0945"/>
    <w:rsid w:val="001E11E8"/>
    <w:rsid w:val="001E131C"/>
    <w:rsid w:val="001E141D"/>
    <w:rsid w:val="001E1958"/>
    <w:rsid w:val="001E19D6"/>
    <w:rsid w:val="001E19F2"/>
    <w:rsid w:val="001E1AE7"/>
    <w:rsid w:val="001E1DF9"/>
    <w:rsid w:val="001E1F47"/>
    <w:rsid w:val="001E24B6"/>
    <w:rsid w:val="001E2D37"/>
    <w:rsid w:val="001E2D53"/>
    <w:rsid w:val="001E2E39"/>
    <w:rsid w:val="001E33CC"/>
    <w:rsid w:val="001E34E0"/>
    <w:rsid w:val="001E35E4"/>
    <w:rsid w:val="001E36F9"/>
    <w:rsid w:val="001E3BD2"/>
    <w:rsid w:val="001E3E3C"/>
    <w:rsid w:val="001E42C5"/>
    <w:rsid w:val="001E46B1"/>
    <w:rsid w:val="001E493C"/>
    <w:rsid w:val="001E4B8D"/>
    <w:rsid w:val="001E4C42"/>
    <w:rsid w:val="001E4D8E"/>
    <w:rsid w:val="001E4FD5"/>
    <w:rsid w:val="001E55D3"/>
    <w:rsid w:val="001E5612"/>
    <w:rsid w:val="001E570B"/>
    <w:rsid w:val="001E5896"/>
    <w:rsid w:val="001E5917"/>
    <w:rsid w:val="001E5F1E"/>
    <w:rsid w:val="001E69CE"/>
    <w:rsid w:val="001E6B47"/>
    <w:rsid w:val="001E6C7A"/>
    <w:rsid w:val="001E6EB2"/>
    <w:rsid w:val="001E6EBE"/>
    <w:rsid w:val="001E7336"/>
    <w:rsid w:val="001E75F1"/>
    <w:rsid w:val="001E7995"/>
    <w:rsid w:val="001E7A18"/>
    <w:rsid w:val="001E7C1C"/>
    <w:rsid w:val="001F032E"/>
    <w:rsid w:val="001F042F"/>
    <w:rsid w:val="001F04EA"/>
    <w:rsid w:val="001F0550"/>
    <w:rsid w:val="001F0880"/>
    <w:rsid w:val="001F126A"/>
    <w:rsid w:val="001F1994"/>
    <w:rsid w:val="001F1E2A"/>
    <w:rsid w:val="001F227E"/>
    <w:rsid w:val="001F25E5"/>
    <w:rsid w:val="001F27F9"/>
    <w:rsid w:val="001F2899"/>
    <w:rsid w:val="001F295D"/>
    <w:rsid w:val="001F2CEF"/>
    <w:rsid w:val="001F3076"/>
    <w:rsid w:val="001F32D6"/>
    <w:rsid w:val="001F34F4"/>
    <w:rsid w:val="001F39E5"/>
    <w:rsid w:val="001F39EF"/>
    <w:rsid w:val="001F3AEC"/>
    <w:rsid w:val="001F3D7B"/>
    <w:rsid w:val="001F4064"/>
    <w:rsid w:val="001F43BD"/>
    <w:rsid w:val="001F470B"/>
    <w:rsid w:val="001F4889"/>
    <w:rsid w:val="001F496A"/>
    <w:rsid w:val="001F4C70"/>
    <w:rsid w:val="001F4F31"/>
    <w:rsid w:val="001F4F59"/>
    <w:rsid w:val="001F4F89"/>
    <w:rsid w:val="001F5042"/>
    <w:rsid w:val="001F50BE"/>
    <w:rsid w:val="001F5139"/>
    <w:rsid w:val="001F544D"/>
    <w:rsid w:val="001F5650"/>
    <w:rsid w:val="001F580E"/>
    <w:rsid w:val="001F60D2"/>
    <w:rsid w:val="001F60FA"/>
    <w:rsid w:val="001F6348"/>
    <w:rsid w:val="001F6C5C"/>
    <w:rsid w:val="001F6E1F"/>
    <w:rsid w:val="001F718E"/>
    <w:rsid w:val="001F775E"/>
    <w:rsid w:val="001F7901"/>
    <w:rsid w:val="001F7FE7"/>
    <w:rsid w:val="0020018F"/>
    <w:rsid w:val="002004D8"/>
    <w:rsid w:val="002006CA"/>
    <w:rsid w:val="00200968"/>
    <w:rsid w:val="00200A5A"/>
    <w:rsid w:val="002010C9"/>
    <w:rsid w:val="002013E3"/>
    <w:rsid w:val="002018B2"/>
    <w:rsid w:val="00201A29"/>
    <w:rsid w:val="00201BE2"/>
    <w:rsid w:val="00201C59"/>
    <w:rsid w:val="002022BA"/>
    <w:rsid w:val="002023AE"/>
    <w:rsid w:val="00202A7A"/>
    <w:rsid w:val="00202C8B"/>
    <w:rsid w:val="00202D09"/>
    <w:rsid w:val="002034C7"/>
    <w:rsid w:val="00203953"/>
    <w:rsid w:val="00203D1A"/>
    <w:rsid w:val="00203D66"/>
    <w:rsid w:val="0020401C"/>
    <w:rsid w:val="00204201"/>
    <w:rsid w:val="002047E0"/>
    <w:rsid w:val="00204B36"/>
    <w:rsid w:val="00204CEF"/>
    <w:rsid w:val="00205016"/>
    <w:rsid w:val="0020524A"/>
    <w:rsid w:val="00205C34"/>
    <w:rsid w:val="0020612A"/>
    <w:rsid w:val="002061EA"/>
    <w:rsid w:val="00206443"/>
    <w:rsid w:val="0020682E"/>
    <w:rsid w:val="00206D33"/>
    <w:rsid w:val="00206F77"/>
    <w:rsid w:val="00207233"/>
    <w:rsid w:val="00207383"/>
    <w:rsid w:val="0020739F"/>
    <w:rsid w:val="00207429"/>
    <w:rsid w:val="00207D01"/>
    <w:rsid w:val="0021001A"/>
    <w:rsid w:val="002102C6"/>
    <w:rsid w:val="00210320"/>
    <w:rsid w:val="002103FA"/>
    <w:rsid w:val="00210766"/>
    <w:rsid w:val="0021088B"/>
    <w:rsid w:val="00210B2E"/>
    <w:rsid w:val="00210CEF"/>
    <w:rsid w:val="00210E68"/>
    <w:rsid w:val="0021141C"/>
    <w:rsid w:val="00211D7E"/>
    <w:rsid w:val="002122E2"/>
    <w:rsid w:val="002123C4"/>
    <w:rsid w:val="00212BED"/>
    <w:rsid w:val="00212CD7"/>
    <w:rsid w:val="00213150"/>
    <w:rsid w:val="00213227"/>
    <w:rsid w:val="0021334A"/>
    <w:rsid w:val="0021396D"/>
    <w:rsid w:val="00213DE7"/>
    <w:rsid w:val="00213E48"/>
    <w:rsid w:val="00213E52"/>
    <w:rsid w:val="0021401C"/>
    <w:rsid w:val="0021443E"/>
    <w:rsid w:val="00214732"/>
    <w:rsid w:val="0021477E"/>
    <w:rsid w:val="00214C73"/>
    <w:rsid w:val="00214ECA"/>
    <w:rsid w:val="00214EF0"/>
    <w:rsid w:val="00215AB9"/>
    <w:rsid w:val="00215EBB"/>
    <w:rsid w:val="00216077"/>
    <w:rsid w:val="00216659"/>
    <w:rsid w:val="00216A21"/>
    <w:rsid w:val="00216B86"/>
    <w:rsid w:val="00216C70"/>
    <w:rsid w:val="00216F7E"/>
    <w:rsid w:val="00217093"/>
    <w:rsid w:val="0021714D"/>
    <w:rsid w:val="002171D4"/>
    <w:rsid w:val="00217401"/>
    <w:rsid w:val="002174B6"/>
    <w:rsid w:val="002176A0"/>
    <w:rsid w:val="00217701"/>
    <w:rsid w:val="00217848"/>
    <w:rsid w:val="002178B1"/>
    <w:rsid w:val="00217B43"/>
    <w:rsid w:val="0022025A"/>
    <w:rsid w:val="002202F2"/>
    <w:rsid w:val="0022096F"/>
    <w:rsid w:val="00220B86"/>
    <w:rsid w:val="00221195"/>
    <w:rsid w:val="002213AB"/>
    <w:rsid w:val="00221BBC"/>
    <w:rsid w:val="00221D22"/>
    <w:rsid w:val="00222145"/>
    <w:rsid w:val="0022244E"/>
    <w:rsid w:val="00222488"/>
    <w:rsid w:val="002224A4"/>
    <w:rsid w:val="0022279D"/>
    <w:rsid w:val="00222A61"/>
    <w:rsid w:val="00222B82"/>
    <w:rsid w:val="0022316F"/>
    <w:rsid w:val="00223458"/>
    <w:rsid w:val="00223B5A"/>
    <w:rsid w:val="00223D90"/>
    <w:rsid w:val="00224212"/>
    <w:rsid w:val="00224774"/>
    <w:rsid w:val="0022479C"/>
    <w:rsid w:val="0022488D"/>
    <w:rsid w:val="00224E55"/>
    <w:rsid w:val="00224F1C"/>
    <w:rsid w:val="0022511F"/>
    <w:rsid w:val="002258AE"/>
    <w:rsid w:val="00225B92"/>
    <w:rsid w:val="00225BBE"/>
    <w:rsid w:val="00225CB9"/>
    <w:rsid w:val="00225FD2"/>
    <w:rsid w:val="0022601F"/>
    <w:rsid w:val="002260C9"/>
    <w:rsid w:val="002262D1"/>
    <w:rsid w:val="00226419"/>
    <w:rsid w:val="00226619"/>
    <w:rsid w:val="00226739"/>
    <w:rsid w:val="00226C2C"/>
    <w:rsid w:val="00226F5E"/>
    <w:rsid w:val="00227104"/>
    <w:rsid w:val="002272E1"/>
    <w:rsid w:val="002279C9"/>
    <w:rsid w:val="00227A13"/>
    <w:rsid w:val="00227B00"/>
    <w:rsid w:val="002301B2"/>
    <w:rsid w:val="002302DF"/>
    <w:rsid w:val="00230378"/>
    <w:rsid w:val="00230414"/>
    <w:rsid w:val="00230715"/>
    <w:rsid w:val="00230805"/>
    <w:rsid w:val="0023097B"/>
    <w:rsid w:val="002310F1"/>
    <w:rsid w:val="0023113E"/>
    <w:rsid w:val="00231228"/>
    <w:rsid w:val="00231251"/>
    <w:rsid w:val="00231CB1"/>
    <w:rsid w:val="00231E01"/>
    <w:rsid w:val="002321B7"/>
    <w:rsid w:val="002323B7"/>
    <w:rsid w:val="002329B6"/>
    <w:rsid w:val="00232D1F"/>
    <w:rsid w:val="0023339F"/>
    <w:rsid w:val="002338AA"/>
    <w:rsid w:val="00233AF6"/>
    <w:rsid w:val="00233E26"/>
    <w:rsid w:val="00233ECF"/>
    <w:rsid w:val="0023400F"/>
    <w:rsid w:val="0023413F"/>
    <w:rsid w:val="002341EC"/>
    <w:rsid w:val="0023454C"/>
    <w:rsid w:val="002345B1"/>
    <w:rsid w:val="00234741"/>
    <w:rsid w:val="002348C3"/>
    <w:rsid w:val="002348DD"/>
    <w:rsid w:val="00234D93"/>
    <w:rsid w:val="0023547D"/>
    <w:rsid w:val="002356C1"/>
    <w:rsid w:val="002359D7"/>
    <w:rsid w:val="00235B36"/>
    <w:rsid w:val="00235BC9"/>
    <w:rsid w:val="00235DBE"/>
    <w:rsid w:val="002362C3"/>
    <w:rsid w:val="00236724"/>
    <w:rsid w:val="002374BF"/>
    <w:rsid w:val="00237F46"/>
    <w:rsid w:val="00240082"/>
    <w:rsid w:val="00240450"/>
    <w:rsid w:val="00240511"/>
    <w:rsid w:val="002406C4"/>
    <w:rsid w:val="002407F4"/>
    <w:rsid w:val="0024085F"/>
    <w:rsid w:val="00240E40"/>
    <w:rsid w:val="002411EB"/>
    <w:rsid w:val="002413D2"/>
    <w:rsid w:val="0024143D"/>
    <w:rsid w:val="00241936"/>
    <w:rsid w:val="00241E62"/>
    <w:rsid w:val="00241F1A"/>
    <w:rsid w:val="00241F1D"/>
    <w:rsid w:val="00241FBD"/>
    <w:rsid w:val="002422E1"/>
    <w:rsid w:val="002427E9"/>
    <w:rsid w:val="002427FB"/>
    <w:rsid w:val="0024291E"/>
    <w:rsid w:val="00242948"/>
    <w:rsid w:val="00242A31"/>
    <w:rsid w:val="002432E5"/>
    <w:rsid w:val="0024340C"/>
    <w:rsid w:val="002435E2"/>
    <w:rsid w:val="0024383B"/>
    <w:rsid w:val="0024385E"/>
    <w:rsid w:val="00243959"/>
    <w:rsid w:val="00243B7E"/>
    <w:rsid w:val="00243C8F"/>
    <w:rsid w:val="002441B4"/>
    <w:rsid w:val="0024467D"/>
    <w:rsid w:val="00244802"/>
    <w:rsid w:val="00244AA5"/>
    <w:rsid w:val="002451A2"/>
    <w:rsid w:val="00245682"/>
    <w:rsid w:val="00245D80"/>
    <w:rsid w:val="00245FAA"/>
    <w:rsid w:val="0024687E"/>
    <w:rsid w:val="0024698D"/>
    <w:rsid w:val="0024776B"/>
    <w:rsid w:val="00247B3A"/>
    <w:rsid w:val="00247E62"/>
    <w:rsid w:val="00247FDB"/>
    <w:rsid w:val="0025016D"/>
    <w:rsid w:val="0025027B"/>
    <w:rsid w:val="0025039A"/>
    <w:rsid w:val="0025051A"/>
    <w:rsid w:val="002508F6"/>
    <w:rsid w:val="00250F63"/>
    <w:rsid w:val="00251078"/>
    <w:rsid w:val="002513A9"/>
    <w:rsid w:val="00251626"/>
    <w:rsid w:val="002519B1"/>
    <w:rsid w:val="00251CE8"/>
    <w:rsid w:val="00251DE2"/>
    <w:rsid w:val="00251E93"/>
    <w:rsid w:val="00251F33"/>
    <w:rsid w:val="00252046"/>
    <w:rsid w:val="00252115"/>
    <w:rsid w:val="00252283"/>
    <w:rsid w:val="00252528"/>
    <w:rsid w:val="00252A30"/>
    <w:rsid w:val="00252AC0"/>
    <w:rsid w:val="00252CE6"/>
    <w:rsid w:val="002538C3"/>
    <w:rsid w:val="002539F5"/>
    <w:rsid w:val="00253B9F"/>
    <w:rsid w:val="002542A0"/>
    <w:rsid w:val="0025490A"/>
    <w:rsid w:val="002549AD"/>
    <w:rsid w:val="00254DDF"/>
    <w:rsid w:val="0025546E"/>
    <w:rsid w:val="002556D3"/>
    <w:rsid w:val="002558A9"/>
    <w:rsid w:val="00255961"/>
    <w:rsid w:val="00255B20"/>
    <w:rsid w:val="002560D0"/>
    <w:rsid w:val="0025651D"/>
    <w:rsid w:val="002568F2"/>
    <w:rsid w:val="00256CA5"/>
    <w:rsid w:val="00256D37"/>
    <w:rsid w:val="00256D9A"/>
    <w:rsid w:val="00256EFB"/>
    <w:rsid w:val="00256F5A"/>
    <w:rsid w:val="0025735E"/>
    <w:rsid w:val="002573B7"/>
    <w:rsid w:val="002575C9"/>
    <w:rsid w:val="00257A4C"/>
    <w:rsid w:val="00257F3C"/>
    <w:rsid w:val="0026001D"/>
    <w:rsid w:val="0026045D"/>
    <w:rsid w:val="00260C0F"/>
    <w:rsid w:val="002614A5"/>
    <w:rsid w:val="00261686"/>
    <w:rsid w:val="002617FE"/>
    <w:rsid w:val="002618BF"/>
    <w:rsid w:val="00261A77"/>
    <w:rsid w:val="0026201F"/>
    <w:rsid w:val="00262245"/>
    <w:rsid w:val="0026265D"/>
    <w:rsid w:val="0026279B"/>
    <w:rsid w:val="002628AF"/>
    <w:rsid w:val="00262A3B"/>
    <w:rsid w:val="00262A6C"/>
    <w:rsid w:val="00262B29"/>
    <w:rsid w:val="00263094"/>
    <w:rsid w:val="002630F5"/>
    <w:rsid w:val="0026336D"/>
    <w:rsid w:val="00263738"/>
    <w:rsid w:val="002638A0"/>
    <w:rsid w:val="002639D7"/>
    <w:rsid w:val="00263ACC"/>
    <w:rsid w:val="00263D00"/>
    <w:rsid w:val="002641E1"/>
    <w:rsid w:val="00264873"/>
    <w:rsid w:val="00264F3A"/>
    <w:rsid w:val="00264F7B"/>
    <w:rsid w:val="002650B4"/>
    <w:rsid w:val="0026528F"/>
    <w:rsid w:val="00265355"/>
    <w:rsid w:val="00265B3B"/>
    <w:rsid w:val="00266273"/>
    <w:rsid w:val="0026635E"/>
    <w:rsid w:val="00266390"/>
    <w:rsid w:val="00266419"/>
    <w:rsid w:val="002664C6"/>
    <w:rsid w:val="002669A0"/>
    <w:rsid w:val="00266CC5"/>
    <w:rsid w:val="00266D24"/>
    <w:rsid w:val="00266F79"/>
    <w:rsid w:val="00267306"/>
    <w:rsid w:val="0026732D"/>
    <w:rsid w:val="0026747D"/>
    <w:rsid w:val="002676EC"/>
    <w:rsid w:val="00267C54"/>
    <w:rsid w:val="00270AFE"/>
    <w:rsid w:val="00270D17"/>
    <w:rsid w:val="00270FF6"/>
    <w:rsid w:val="00271099"/>
    <w:rsid w:val="00271629"/>
    <w:rsid w:val="00271675"/>
    <w:rsid w:val="0027184B"/>
    <w:rsid w:val="00271958"/>
    <w:rsid w:val="0027197F"/>
    <w:rsid w:val="00272129"/>
    <w:rsid w:val="00272609"/>
    <w:rsid w:val="002726E5"/>
    <w:rsid w:val="00272883"/>
    <w:rsid w:val="002729DB"/>
    <w:rsid w:val="00272A3B"/>
    <w:rsid w:val="00272FA5"/>
    <w:rsid w:val="00272FCF"/>
    <w:rsid w:val="00273CDD"/>
    <w:rsid w:val="00273F8B"/>
    <w:rsid w:val="0027454F"/>
    <w:rsid w:val="00274690"/>
    <w:rsid w:val="0027486D"/>
    <w:rsid w:val="00274D30"/>
    <w:rsid w:val="002755CD"/>
    <w:rsid w:val="0027620C"/>
    <w:rsid w:val="002764E7"/>
    <w:rsid w:val="00276855"/>
    <w:rsid w:val="0027689A"/>
    <w:rsid w:val="002771DA"/>
    <w:rsid w:val="002776EE"/>
    <w:rsid w:val="00277A39"/>
    <w:rsid w:val="00277B3B"/>
    <w:rsid w:val="00277E32"/>
    <w:rsid w:val="00277EC8"/>
    <w:rsid w:val="0028017F"/>
    <w:rsid w:val="002802B6"/>
    <w:rsid w:val="002804BC"/>
    <w:rsid w:val="0028057F"/>
    <w:rsid w:val="00280617"/>
    <w:rsid w:val="00280627"/>
    <w:rsid w:val="002806A1"/>
    <w:rsid w:val="00280888"/>
    <w:rsid w:val="00281225"/>
    <w:rsid w:val="0028192B"/>
    <w:rsid w:val="00281A10"/>
    <w:rsid w:val="00281B48"/>
    <w:rsid w:val="00281DB9"/>
    <w:rsid w:val="00281E45"/>
    <w:rsid w:val="00281E96"/>
    <w:rsid w:val="00282049"/>
    <w:rsid w:val="002820C8"/>
    <w:rsid w:val="002825AD"/>
    <w:rsid w:val="00282684"/>
    <w:rsid w:val="00282D7D"/>
    <w:rsid w:val="00282F6F"/>
    <w:rsid w:val="00283334"/>
    <w:rsid w:val="0028364A"/>
    <w:rsid w:val="00283681"/>
    <w:rsid w:val="00283CF0"/>
    <w:rsid w:val="00283DDA"/>
    <w:rsid w:val="00283E32"/>
    <w:rsid w:val="002840AE"/>
    <w:rsid w:val="002841BA"/>
    <w:rsid w:val="002843FB"/>
    <w:rsid w:val="002846E8"/>
    <w:rsid w:val="002846F9"/>
    <w:rsid w:val="002849AB"/>
    <w:rsid w:val="00284EF2"/>
    <w:rsid w:val="00284FCE"/>
    <w:rsid w:val="00285050"/>
    <w:rsid w:val="0028523F"/>
    <w:rsid w:val="002853E3"/>
    <w:rsid w:val="00285B2E"/>
    <w:rsid w:val="00285F9D"/>
    <w:rsid w:val="002862CD"/>
    <w:rsid w:val="002862EB"/>
    <w:rsid w:val="00286BA5"/>
    <w:rsid w:val="00286D7C"/>
    <w:rsid w:val="0028726F"/>
    <w:rsid w:val="00287271"/>
    <w:rsid w:val="002878CF"/>
    <w:rsid w:val="002879D9"/>
    <w:rsid w:val="00287DAC"/>
    <w:rsid w:val="00287E23"/>
    <w:rsid w:val="00290026"/>
    <w:rsid w:val="00290368"/>
    <w:rsid w:val="002907CB"/>
    <w:rsid w:val="002909E4"/>
    <w:rsid w:val="00290D44"/>
    <w:rsid w:val="00290EE9"/>
    <w:rsid w:val="00291022"/>
    <w:rsid w:val="00291071"/>
    <w:rsid w:val="002910A3"/>
    <w:rsid w:val="0029155A"/>
    <w:rsid w:val="00291D41"/>
    <w:rsid w:val="00291DE4"/>
    <w:rsid w:val="00292C7B"/>
    <w:rsid w:val="00293491"/>
    <w:rsid w:val="002936A0"/>
    <w:rsid w:val="00293A10"/>
    <w:rsid w:val="00293EBC"/>
    <w:rsid w:val="00294061"/>
    <w:rsid w:val="00294064"/>
    <w:rsid w:val="002948B4"/>
    <w:rsid w:val="002953B6"/>
    <w:rsid w:val="00295457"/>
    <w:rsid w:val="0029545F"/>
    <w:rsid w:val="00295704"/>
    <w:rsid w:val="0029581E"/>
    <w:rsid w:val="00295901"/>
    <w:rsid w:val="00295C0B"/>
    <w:rsid w:val="00295CAD"/>
    <w:rsid w:val="00295CCD"/>
    <w:rsid w:val="00295F41"/>
    <w:rsid w:val="0029600A"/>
    <w:rsid w:val="00297002"/>
    <w:rsid w:val="002971CA"/>
    <w:rsid w:val="002976BF"/>
    <w:rsid w:val="002976ED"/>
    <w:rsid w:val="00297B83"/>
    <w:rsid w:val="00297FCC"/>
    <w:rsid w:val="002A057F"/>
    <w:rsid w:val="002A086D"/>
    <w:rsid w:val="002A0A2E"/>
    <w:rsid w:val="002A0B3F"/>
    <w:rsid w:val="002A0DA8"/>
    <w:rsid w:val="002A0ECD"/>
    <w:rsid w:val="002A1023"/>
    <w:rsid w:val="002A1259"/>
    <w:rsid w:val="002A16F0"/>
    <w:rsid w:val="002A17E7"/>
    <w:rsid w:val="002A185C"/>
    <w:rsid w:val="002A1FBF"/>
    <w:rsid w:val="002A24A9"/>
    <w:rsid w:val="002A24C8"/>
    <w:rsid w:val="002A2502"/>
    <w:rsid w:val="002A2C0B"/>
    <w:rsid w:val="002A2D83"/>
    <w:rsid w:val="002A2EDF"/>
    <w:rsid w:val="002A2F37"/>
    <w:rsid w:val="002A3369"/>
    <w:rsid w:val="002A3949"/>
    <w:rsid w:val="002A39B5"/>
    <w:rsid w:val="002A3F1E"/>
    <w:rsid w:val="002A419A"/>
    <w:rsid w:val="002A4306"/>
    <w:rsid w:val="002A443B"/>
    <w:rsid w:val="002A4567"/>
    <w:rsid w:val="002A4956"/>
    <w:rsid w:val="002A4AD2"/>
    <w:rsid w:val="002A4F64"/>
    <w:rsid w:val="002A52F6"/>
    <w:rsid w:val="002A5747"/>
    <w:rsid w:val="002A5B6A"/>
    <w:rsid w:val="002A5EBE"/>
    <w:rsid w:val="002A60BB"/>
    <w:rsid w:val="002A65A5"/>
    <w:rsid w:val="002A66BB"/>
    <w:rsid w:val="002A747F"/>
    <w:rsid w:val="002A75A0"/>
    <w:rsid w:val="002A770D"/>
    <w:rsid w:val="002A7A1E"/>
    <w:rsid w:val="002A7C86"/>
    <w:rsid w:val="002A7E52"/>
    <w:rsid w:val="002A7E94"/>
    <w:rsid w:val="002B0383"/>
    <w:rsid w:val="002B05A3"/>
    <w:rsid w:val="002B0809"/>
    <w:rsid w:val="002B09D2"/>
    <w:rsid w:val="002B0E5D"/>
    <w:rsid w:val="002B1185"/>
    <w:rsid w:val="002B150B"/>
    <w:rsid w:val="002B1CB0"/>
    <w:rsid w:val="002B2185"/>
    <w:rsid w:val="002B2468"/>
    <w:rsid w:val="002B25A7"/>
    <w:rsid w:val="002B2607"/>
    <w:rsid w:val="002B26F5"/>
    <w:rsid w:val="002B34A9"/>
    <w:rsid w:val="002B3784"/>
    <w:rsid w:val="002B3EA6"/>
    <w:rsid w:val="002B47A0"/>
    <w:rsid w:val="002B4850"/>
    <w:rsid w:val="002B4861"/>
    <w:rsid w:val="002B4988"/>
    <w:rsid w:val="002B4BAE"/>
    <w:rsid w:val="002B4C1F"/>
    <w:rsid w:val="002B4CC2"/>
    <w:rsid w:val="002B5090"/>
    <w:rsid w:val="002B5684"/>
    <w:rsid w:val="002B59BE"/>
    <w:rsid w:val="002B5A34"/>
    <w:rsid w:val="002B6048"/>
    <w:rsid w:val="002B65C6"/>
    <w:rsid w:val="002B67B6"/>
    <w:rsid w:val="002B68F1"/>
    <w:rsid w:val="002B69E2"/>
    <w:rsid w:val="002B6A26"/>
    <w:rsid w:val="002B6A96"/>
    <w:rsid w:val="002B6E35"/>
    <w:rsid w:val="002B6F80"/>
    <w:rsid w:val="002B7188"/>
    <w:rsid w:val="002B7803"/>
    <w:rsid w:val="002B788E"/>
    <w:rsid w:val="002B7EAA"/>
    <w:rsid w:val="002B7F18"/>
    <w:rsid w:val="002C03BD"/>
    <w:rsid w:val="002C0C81"/>
    <w:rsid w:val="002C0E47"/>
    <w:rsid w:val="002C1469"/>
    <w:rsid w:val="002C1588"/>
    <w:rsid w:val="002C1B8E"/>
    <w:rsid w:val="002C21E9"/>
    <w:rsid w:val="002C220F"/>
    <w:rsid w:val="002C235E"/>
    <w:rsid w:val="002C2496"/>
    <w:rsid w:val="002C2A3E"/>
    <w:rsid w:val="002C2ACB"/>
    <w:rsid w:val="002C2B6E"/>
    <w:rsid w:val="002C2D18"/>
    <w:rsid w:val="002C2DB1"/>
    <w:rsid w:val="002C2DF4"/>
    <w:rsid w:val="002C2E32"/>
    <w:rsid w:val="002C30F4"/>
    <w:rsid w:val="002C33B0"/>
    <w:rsid w:val="002C3476"/>
    <w:rsid w:val="002C34D3"/>
    <w:rsid w:val="002C3C01"/>
    <w:rsid w:val="002C3D96"/>
    <w:rsid w:val="002C49B1"/>
    <w:rsid w:val="002C4B70"/>
    <w:rsid w:val="002C4C8B"/>
    <w:rsid w:val="002C5282"/>
    <w:rsid w:val="002C5577"/>
    <w:rsid w:val="002C5BDD"/>
    <w:rsid w:val="002C5D84"/>
    <w:rsid w:val="002C5F83"/>
    <w:rsid w:val="002C5F8D"/>
    <w:rsid w:val="002C637B"/>
    <w:rsid w:val="002C67E7"/>
    <w:rsid w:val="002C6A4F"/>
    <w:rsid w:val="002C6C98"/>
    <w:rsid w:val="002C6D5F"/>
    <w:rsid w:val="002C7445"/>
    <w:rsid w:val="002C7CBB"/>
    <w:rsid w:val="002C7DF1"/>
    <w:rsid w:val="002C7E60"/>
    <w:rsid w:val="002D068E"/>
    <w:rsid w:val="002D1208"/>
    <w:rsid w:val="002D12F3"/>
    <w:rsid w:val="002D15B4"/>
    <w:rsid w:val="002D1E0A"/>
    <w:rsid w:val="002D1E9F"/>
    <w:rsid w:val="002D2203"/>
    <w:rsid w:val="002D2B26"/>
    <w:rsid w:val="002D2B67"/>
    <w:rsid w:val="002D3247"/>
    <w:rsid w:val="002D34B7"/>
    <w:rsid w:val="002D3586"/>
    <w:rsid w:val="002D379C"/>
    <w:rsid w:val="002D37C5"/>
    <w:rsid w:val="002D3A2C"/>
    <w:rsid w:val="002D3C29"/>
    <w:rsid w:val="002D3FC3"/>
    <w:rsid w:val="002D40E2"/>
    <w:rsid w:val="002D439A"/>
    <w:rsid w:val="002D487A"/>
    <w:rsid w:val="002D4933"/>
    <w:rsid w:val="002D497F"/>
    <w:rsid w:val="002D4ADA"/>
    <w:rsid w:val="002D4FFA"/>
    <w:rsid w:val="002D56F4"/>
    <w:rsid w:val="002D588C"/>
    <w:rsid w:val="002D59B2"/>
    <w:rsid w:val="002D5AC5"/>
    <w:rsid w:val="002D5CE1"/>
    <w:rsid w:val="002D621C"/>
    <w:rsid w:val="002D63C0"/>
    <w:rsid w:val="002D6670"/>
    <w:rsid w:val="002D6C4B"/>
    <w:rsid w:val="002D6C98"/>
    <w:rsid w:val="002D6E92"/>
    <w:rsid w:val="002D6EB0"/>
    <w:rsid w:val="002D7117"/>
    <w:rsid w:val="002D73D7"/>
    <w:rsid w:val="002D740D"/>
    <w:rsid w:val="002D7766"/>
    <w:rsid w:val="002D7AD6"/>
    <w:rsid w:val="002D7C53"/>
    <w:rsid w:val="002E00B6"/>
    <w:rsid w:val="002E0269"/>
    <w:rsid w:val="002E04F1"/>
    <w:rsid w:val="002E0558"/>
    <w:rsid w:val="002E0A10"/>
    <w:rsid w:val="002E0FF0"/>
    <w:rsid w:val="002E10AB"/>
    <w:rsid w:val="002E115C"/>
    <w:rsid w:val="002E1205"/>
    <w:rsid w:val="002E19D9"/>
    <w:rsid w:val="002E1B69"/>
    <w:rsid w:val="002E1C32"/>
    <w:rsid w:val="002E205C"/>
    <w:rsid w:val="002E2404"/>
    <w:rsid w:val="002E2573"/>
    <w:rsid w:val="002E29EC"/>
    <w:rsid w:val="002E2AF5"/>
    <w:rsid w:val="002E2E04"/>
    <w:rsid w:val="002E2EDB"/>
    <w:rsid w:val="002E2F1C"/>
    <w:rsid w:val="002E323C"/>
    <w:rsid w:val="002E32BD"/>
    <w:rsid w:val="002E3BA6"/>
    <w:rsid w:val="002E43E6"/>
    <w:rsid w:val="002E4470"/>
    <w:rsid w:val="002E44B2"/>
    <w:rsid w:val="002E455E"/>
    <w:rsid w:val="002E45E6"/>
    <w:rsid w:val="002E4A6F"/>
    <w:rsid w:val="002E5090"/>
    <w:rsid w:val="002E5AFF"/>
    <w:rsid w:val="002E5B17"/>
    <w:rsid w:val="002E5CC0"/>
    <w:rsid w:val="002E5D97"/>
    <w:rsid w:val="002E5DF0"/>
    <w:rsid w:val="002E5EC7"/>
    <w:rsid w:val="002E6085"/>
    <w:rsid w:val="002E63A6"/>
    <w:rsid w:val="002E67F6"/>
    <w:rsid w:val="002E700F"/>
    <w:rsid w:val="002E7310"/>
    <w:rsid w:val="002E7431"/>
    <w:rsid w:val="002E74F0"/>
    <w:rsid w:val="002E7634"/>
    <w:rsid w:val="002E7701"/>
    <w:rsid w:val="002E7946"/>
    <w:rsid w:val="002E7A13"/>
    <w:rsid w:val="002E7AA6"/>
    <w:rsid w:val="002E7C02"/>
    <w:rsid w:val="002E7EFB"/>
    <w:rsid w:val="002F01DB"/>
    <w:rsid w:val="002F0465"/>
    <w:rsid w:val="002F0517"/>
    <w:rsid w:val="002F0528"/>
    <w:rsid w:val="002F05C3"/>
    <w:rsid w:val="002F0BE5"/>
    <w:rsid w:val="002F122F"/>
    <w:rsid w:val="002F12D5"/>
    <w:rsid w:val="002F172E"/>
    <w:rsid w:val="002F1C96"/>
    <w:rsid w:val="002F1F1C"/>
    <w:rsid w:val="002F22F6"/>
    <w:rsid w:val="002F230D"/>
    <w:rsid w:val="002F2339"/>
    <w:rsid w:val="002F247B"/>
    <w:rsid w:val="002F25F4"/>
    <w:rsid w:val="002F2601"/>
    <w:rsid w:val="002F2641"/>
    <w:rsid w:val="002F2D05"/>
    <w:rsid w:val="002F34A1"/>
    <w:rsid w:val="002F3BF6"/>
    <w:rsid w:val="002F48EC"/>
    <w:rsid w:val="002F4C80"/>
    <w:rsid w:val="002F4CEA"/>
    <w:rsid w:val="002F50B8"/>
    <w:rsid w:val="002F5116"/>
    <w:rsid w:val="002F51D2"/>
    <w:rsid w:val="002F533F"/>
    <w:rsid w:val="002F54CC"/>
    <w:rsid w:val="002F5559"/>
    <w:rsid w:val="002F55ED"/>
    <w:rsid w:val="002F5752"/>
    <w:rsid w:val="002F57E7"/>
    <w:rsid w:val="002F5862"/>
    <w:rsid w:val="002F59CF"/>
    <w:rsid w:val="002F5E18"/>
    <w:rsid w:val="002F6292"/>
    <w:rsid w:val="002F6550"/>
    <w:rsid w:val="002F65AF"/>
    <w:rsid w:val="002F6605"/>
    <w:rsid w:val="002F673F"/>
    <w:rsid w:val="002F6C89"/>
    <w:rsid w:val="002F6C91"/>
    <w:rsid w:val="002F6E08"/>
    <w:rsid w:val="002F6EDC"/>
    <w:rsid w:val="002F6F8C"/>
    <w:rsid w:val="002F7028"/>
    <w:rsid w:val="002F70C1"/>
    <w:rsid w:val="002F71DD"/>
    <w:rsid w:val="002F7341"/>
    <w:rsid w:val="002F744A"/>
    <w:rsid w:val="002F75B1"/>
    <w:rsid w:val="002F7725"/>
    <w:rsid w:val="002F7830"/>
    <w:rsid w:val="002F7992"/>
    <w:rsid w:val="002F7C65"/>
    <w:rsid w:val="002F7F62"/>
    <w:rsid w:val="00300447"/>
    <w:rsid w:val="003004AB"/>
    <w:rsid w:val="00300C01"/>
    <w:rsid w:val="00300CB4"/>
    <w:rsid w:val="00300CF2"/>
    <w:rsid w:val="00300D24"/>
    <w:rsid w:val="00300D99"/>
    <w:rsid w:val="00301105"/>
    <w:rsid w:val="00301194"/>
    <w:rsid w:val="00301737"/>
    <w:rsid w:val="003022FA"/>
    <w:rsid w:val="00302336"/>
    <w:rsid w:val="003023D0"/>
    <w:rsid w:val="003025DB"/>
    <w:rsid w:val="00302A9B"/>
    <w:rsid w:val="00302D31"/>
    <w:rsid w:val="00302DFF"/>
    <w:rsid w:val="00303311"/>
    <w:rsid w:val="003035D7"/>
    <w:rsid w:val="00303640"/>
    <w:rsid w:val="0030369C"/>
    <w:rsid w:val="003037D0"/>
    <w:rsid w:val="0030382D"/>
    <w:rsid w:val="00303A1F"/>
    <w:rsid w:val="00303E88"/>
    <w:rsid w:val="0030406F"/>
    <w:rsid w:val="00304121"/>
    <w:rsid w:val="00304874"/>
    <w:rsid w:val="00304BD0"/>
    <w:rsid w:val="00304D16"/>
    <w:rsid w:val="00304E84"/>
    <w:rsid w:val="003050E2"/>
    <w:rsid w:val="00306051"/>
    <w:rsid w:val="00306096"/>
    <w:rsid w:val="0030614A"/>
    <w:rsid w:val="003066A9"/>
    <w:rsid w:val="00306C46"/>
    <w:rsid w:val="00307630"/>
    <w:rsid w:val="0030792C"/>
    <w:rsid w:val="00310013"/>
    <w:rsid w:val="00310281"/>
    <w:rsid w:val="00310303"/>
    <w:rsid w:val="00310538"/>
    <w:rsid w:val="00310CE2"/>
    <w:rsid w:val="00310EB2"/>
    <w:rsid w:val="00310F66"/>
    <w:rsid w:val="0031151E"/>
    <w:rsid w:val="003115D6"/>
    <w:rsid w:val="00311683"/>
    <w:rsid w:val="00311942"/>
    <w:rsid w:val="00311DC1"/>
    <w:rsid w:val="00311EE3"/>
    <w:rsid w:val="0031240D"/>
    <w:rsid w:val="00313078"/>
    <w:rsid w:val="003131D4"/>
    <w:rsid w:val="0031353A"/>
    <w:rsid w:val="00313576"/>
    <w:rsid w:val="00313BC7"/>
    <w:rsid w:val="00313BCE"/>
    <w:rsid w:val="00313CFA"/>
    <w:rsid w:val="00313E4B"/>
    <w:rsid w:val="00313FBE"/>
    <w:rsid w:val="003143AF"/>
    <w:rsid w:val="00314588"/>
    <w:rsid w:val="003145A4"/>
    <w:rsid w:val="003146A1"/>
    <w:rsid w:val="00314859"/>
    <w:rsid w:val="00314B6C"/>
    <w:rsid w:val="00314E6D"/>
    <w:rsid w:val="00315426"/>
    <w:rsid w:val="00315DD8"/>
    <w:rsid w:val="00315E82"/>
    <w:rsid w:val="00316058"/>
    <w:rsid w:val="00316075"/>
    <w:rsid w:val="00316328"/>
    <w:rsid w:val="0031651F"/>
    <w:rsid w:val="003165B6"/>
    <w:rsid w:val="0031666A"/>
    <w:rsid w:val="00316DD0"/>
    <w:rsid w:val="003170CC"/>
    <w:rsid w:val="0031712E"/>
    <w:rsid w:val="00317566"/>
    <w:rsid w:val="003178AF"/>
    <w:rsid w:val="00317F31"/>
    <w:rsid w:val="00320024"/>
    <w:rsid w:val="00320E20"/>
    <w:rsid w:val="0032102C"/>
    <w:rsid w:val="00321604"/>
    <w:rsid w:val="003217EE"/>
    <w:rsid w:val="003218E0"/>
    <w:rsid w:val="00321CC2"/>
    <w:rsid w:val="00321E92"/>
    <w:rsid w:val="00322074"/>
    <w:rsid w:val="0032220E"/>
    <w:rsid w:val="00322277"/>
    <w:rsid w:val="003222CF"/>
    <w:rsid w:val="00322384"/>
    <w:rsid w:val="003228BE"/>
    <w:rsid w:val="00322970"/>
    <w:rsid w:val="00322C43"/>
    <w:rsid w:val="00322D9F"/>
    <w:rsid w:val="00322E23"/>
    <w:rsid w:val="003230E7"/>
    <w:rsid w:val="003232FB"/>
    <w:rsid w:val="00323494"/>
    <w:rsid w:val="0032349A"/>
    <w:rsid w:val="003239F3"/>
    <w:rsid w:val="00323E30"/>
    <w:rsid w:val="00323E77"/>
    <w:rsid w:val="00323EE3"/>
    <w:rsid w:val="00324748"/>
    <w:rsid w:val="003247EC"/>
    <w:rsid w:val="00324D31"/>
    <w:rsid w:val="003252CE"/>
    <w:rsid w:val="00325525"/>
    <w:rsid w:val="00325812"/>
    <w:rsid w:val="0032597C"/>
    <w:rsid w:val="00325C79"/>
    <w:rsid w:val="00326771"/>
    <w:rsid w:val="003267CF"/>
    <w:rsid w:val="0032692F"/>
    <w:rsid w:val="003269D7"/>
    <w:rsid w:val="00326EC0"/>
    <w:rsid w:val="003270A3"/>
    <w:rsid w:val="00327120"/>
    <w:rsid w:val="00327370"/>
    <w:rsid w:val="003273FC"/>
    <w:rsid w:val="003275AE"/>
    <w:rsid w:val="00327898"/>
    <w:rsid w:val="00327B9F"/>
    <w:rsid w:val="00327C8D"/>
    <w:rsid w:val="00327E36"/>
    <w:rsid w:val="00327FAE"/>
    <w:rsid w:val="0033021F"/>
    <w:rsid w:val="00330564"/>
    <w:rsid w:val="0033069F"/>
    <w:rsid w:val="00330792"/>
    <w:rsid w:val="00330967"/>
    <w:rsid w:val="00330D41"/>
    <w:rsid w:val="003312F2"/>
    <w:rsid w:val="00331307"/>
    <w:rsid w:val="00331494"/>
    <w:rsid w:val="00331634"/>
    <w:rsid w:val="003316DE"/>
    <w:rsid w:val="00331982"/>
    <w:rsid w:val="003321CB"/>
    <w:rsid w:val="003325AE"/>
    <w:rsid w:val="003325BC"/>
    <w:rsid w:val="003327A3"/>
    <w:rsid w:val="00332DEF"/>
    <w:rsid w:val="00332E97"/>
    <w:rsid w:val="00332EB1"/>
    <w:rsid w:val="00332F35"/>
    <w:rsid w:val="0033304D"/>
    <w:rsid w:val="00333129"/>
    <w:rsid w:val="00333648"/>
    <w:rsid w:val="00333719"/>
    <w:rsid w:val="00333A6A"/>
    <w:rsid w:val="00333BF1"/>
    <w:rsid w:val="00333CBD"/>
    <w:rsid w:val="00333F78"/>
    <w:rsid w:val="00333FC2"/>
    <w:rsid w:val="00334147"/>
    <w:rsid w:val="00334532"/>
    <w:rsid w:val="003345D0"/>
    <w:rsid w:val="003345ED"/>
    <w:rsid w:val="00334C73"/>
    <w:rsid w:val="00334DE3"/>
    <w:rsid w:val="0033503B"/>
    <w:rsid w:val="00335296"/>
    <w:rsid w:val="00335406"/>
    <w:rsid w:val="00335765"/>
    <w:rsid w:val="003358A9"/>
    <w:rsid w:val="00335AA6"/>
    <w:rsid w:val="00335B4F"/>
    <w:rsid w:val="003360EF"/>
    <w:rsid w:val="003361A5"/>
    <w:rsid w:val="00336819"/>
    <w:rsid w:val="00336E44"/>
    <w:rsid w:val="00336FFA"/>
    <w:rsid w:val="0033753F"/>
    <w:rsid w:val="0033765D"/>
    <w:rsid w:val="003377EA"/>
    <w:rsid w:val="00337A27"/>
    <w:rsid w:val="00337C77"/>
    <w:rsid w:val="00337D1E"/>
    <w:rsid w:val="0034015F"/>
    <w:rsid w:val="003402CD"/>
    <w:rsid w:val="00340948"/>
    <w:rsid w:val="00340966"/>
    <w:rsid w:val="003409C4"/>
    <w:rsid w:val="00340BCE"/>
    <w:rsid w:val="003419AC"/>
    <w:rsid w:val="00341C9C"/>
    <w:rsid w:val="00342085"/>
    <w:rsid w:val="00342145"/>
    <w:rsid w:val="003429E7"/>
    <w:rsid w:val="00342CE4"/>
    <w:rsid w:val="00342FC0"/>
    <w:rsid w:val="003430B4"/>
    <w:rsid w:val="003430F9"/>
    <w:rsid w:val="003435D2"/>
    <w:rsid w:val="00343906"/>
    <w:rsid w:val="00343B3E"/>
    <w:rsid w:val="00343C5F"/>
    <w:rsid w:val="00343F50"/>
    <w:rsid w:val="003441FD"/>
    <w:rsid w:val="00344441"/>
    <w:rsid w:val="0034459A"/>
    <w:rsid w:val="00344757"/>
    <w:rsid w:val="00344806"/>
    <w:rsid w:val="00344FEC"/>
    <w:rsid w:val="003458C2"/>
    <w:rsid w:val="00345B56"/>
    <w:rsid w:val="00345D85"/>
    <w:rsid w:val="00345FB8"/>
    <w:rsid w:val="00345FEE"/>
    <w:rsid w:val="00346146"/>
    <w:rsid w:val="00346B13"/>
    <w:rsid w:val="00346C70"/>
    <w:rsid w:val="00346D9A"/>
    <w:rsid w:val="00346F32"/>
    <w:rsid w:val="003472FC"/>
    <w:rsid w:val="00347330"/>
    <w:rsid w:val="0034736F"/>
    <w:rsid w:val="00347AA0"/>
    <w:rsid w:val="0035014C"/>
    <w:rsid w:val="0035025C"/>
    <w:rsid w:val="0035095C"/>
    <w:rsid w:val="003509AF"/>
    <w:rsid w:val="00350B32"/>
    <w:rsid w:val="00350B5E"/>
    <w:rsid w:val="00350DD5"/>
    <w:rsid w:val="00350F4F"/>
    <w:rsid w:val="00351452"/>
    <w:rsid w:val="00351476"/>
    <w:rsid w:val="0035159F"/>
    <w:rsid w:val="00351CD0"/>
    <w:rsid w:val="0035226D"/>
    <w:rsid w:val="0035238C"/>
    <w:rsid w:val="0035265E"/>
    <w:rsid w:val="0035296F"/>
    <w:rsid w:val="003529D1"/>
    <w:rsid w:val="003529EF"/>
    <w:rsid w:val="00352DCA"/>
    <w:rsid w:val="00352E2D"/>
    <w:rsid w:val="00352E4F"/>
    <w:rsid w:val="00352E74"/>
    <w:rsid w:val="00353359"/>
    <w:rsid w:val="0035357C"/>
    <w:rsid w:val="003535B5"/>
    <w:rsid w:val="0035360E"/>
    <w:rsid w:val="00353635"/>
    <w:rsid w:val="00353A46"/>
    <w:rsid w:val="00353BE3"/>
    <w:rsid w:val="00354027"/>
    <w:rsid w:val="0035432D"/>
    <w:rsid w:val="0035465D"/>
    <w:rsid w:val="003546A5"/>
    <w:rsid w:val="0035504E"/>
    <w:rsid w:val="00355256"/>
    <w:rsid w:val="00355300"/>
    <w:rsid w:val="00355852"/>
    <w:rsid w:val="00355A86"/>
    <w:rsid w:val="00355ABF"/>
    <w:rsid w:val="00355ED4"/>
    <w:rsid w:val="00356A0A"/>
    <w:rsid w:val="00356CF3"/>
    <w:rsid w:val="00356E50"/>
    <w:rsid w:val="00356F77"/>
    <w:rsid w:val="003570C0"/>
    <w:rsid w:val="003575E7"/>
    <w:rsid w:val="00357791"/>
    <w:rsid w:val="00357D65"/>
    <w:rsid w:val="003602AC"/>
    <w:rsid w:val="003604FE"/>
    <w:rsid w:val="003606E9"/>
    <w:rsid w:val="003609FA"/>
    <w:rsid w:val="00360A54"/>
    <w:rsid w:val="00360D6E"/>
    <w:rsid w:val="00360D92"/>
    <w:rsid w:val="00360EBB"/>
    <w:rsid w:val="00360F15"/>
    <w:rsid w:val="0036106D"/>
    <w:rsid w:val="00361856"/>
    <w:rsid w:val="00361B5A"/>
    <w:rsid w:val="00361D14"/>
    <w:rsid w:val="00361EC4"/>
    <w:rsid w:val="0036213F"/>
    <w:rsid w:val="00362326"/>
    <w:rsid w:val="0036246F"/>
    <w:rsid w:val="0036248E"/>
    <w:rsid w:val="0036265F"/>
    <w:rsid w:val="00362AEA"/>
    <w:rsid w:val="00362CAA"/>
    <w:rsid w:val="00362E9B"/>
    <w:rsid w:val="0036301D"/>
    <w:rsid w:val="00363057"/>
    <w:rsid w:val="003633AD"/>
    <w:rsid w:val="0036352D"/>
    <w:rsid w:val="003637C1"/>
    <w:rsid w:val="003638AF"/>
    <w:rsid w:val="00363936"/>
    <w:rsid w:val="00363FB8"/>
    <w:rsid w:val="00364558"/>
    <w:rsid w:val="00364745"/>
    <w:rsid w:val="00364797"/>
    <w:rsid w:val="00364911"/>
    <w:rsid w:val="00365052"/>
    <w:rsid w:val="003655E5"/>
    <w:rsid w:val="00365D01"/>
    <w:rsid w:val="00365F56"/>
    <w:rsid w:val="0036640C"/>
    <w:rsid w:val="00366499"/>
    <w:rsid w:val="003667D1"/>
    <w:rsid w:val="003668DD"/>
    <w:rsid w:val="0036698F"/>
    <w:rsid w:val="0036710C"/>
    <w:rsid w:val="003672EE"/>
    <w:rsid w:val="003676CC"/>
    <w:rsid w:val="0036780C"/>
    <w:rsid w:val="00367BBA"/>
    <w:rsid w:val="00367D27"/>
    <w:rsid w:val="0037000F"/>
    <w:rsid w:val="00370952"/>
    <w:rsid w:val="00370B96"/>
    <w:rsid w:val="00370D30"/>
    <w:rsid w:val="0037106C"/>
    <w:rsid w:val="00371B8F"/>
    <w:rsid w:val="00371BF4"/>
    <w:rsid w:val="00371C61"/>
    <w:rsid w:val="00371CBA"/>
    <w:rsid w:val="00371CFF"/>
    <w:rsid w:val="0037211A"/>
    <w:rsid w:val="003729D3"/>
    <w:rsid w:val="00372D16"/>
    <w:rsid w:val="00372F3D"/>
    <w:rsid w:val="00373026"/>
    <w:rsid w:val="00373281"/>
    <w:rsid w:val="003734E3"/>
    <w:rsid w:val="0037376E"/>
    <w:rsid w:val="00373898"/>
    <w:rsid w:val="00373C74"/>
    <w:rsid w:val="00373E78"/>
    <w:rsid w:val="00374116"/>
    <w:rsid w:val="003742A3"/>
    <w:rsid w:val="003744CB"/>
    <w:rsid w:val="003746B5"/>
    <w:rsid w:val="00374764"/>
    <w:rsid w:val="00374888"/>
    <w:rsid w:val="00374B08"/>
    <w:rsid w:val="00374FCE"/>
    <w:rsid w:val="003752A9"/>
    <w:rsid w:val="00375492"/>
    <w:rsid w:val="0037586C"/>
    <w:rsid w:val="00375877"/>
    <w:rsid w:val="0037598B"/>
    <w:rsid w:val="00375C4D"/>
    <w:rsid w:val="003762AC"/>
    <w:rsid w:val="003766C7"/>
    <w:rsid w:val="003766F0"/>
    <w:rsid w:val="00376B03"/>
    <w:rsid w:val="00376E6E"/>
    <w:rsid w:val="00376F43"/>
    <w:rsid w:val="00376F9B"/>
    <w:rsid w:val="003773BF"/>
    <w:rsid w:val="00377474"/>
    <w:rsid w:val="003776D3"/>
    <w:rsid w:val="00377AC2"/>
    <w:rsid w:val="00377C90"/>
    <w:rsid w:val="00377CE7"/>
    <w:rsid w:val="00380332"/>
    <w:rsid w:val="0038039A"/>
    <w:rsid w:val="00380564"/>
    <w:rsid w:val="00380A00"/>
    <w:rsid w:val="00380B56"/>
    <w:rsid w:val="00381106"/>
    <w:rsid w:val="0038150E"/>
    <w:rsid w:val="00381995"/>
    <w:rsid w:val="00381D71"/>
    <w:rsid w:val="00382028"/>
    <w:rsid w:val="0038202C"/>
    <w:rsid w:val="00382091"/>
    <w:rsid w:val="003821C3"/>
    <w:rsid w:val="00382296"/>
    <w:rsid w:val="00382C92"/>
    <w:rsid w:val="00382ED1"/>
    <w:rsid w:val="0038333E"/>
    <w:rsid w:val="00383420"/>
    <w:rsid w:val="003834B5"/>
    <w:rsid w:val="003835A5"/>
    <w:rsid w:val="0038369E"/>
    <w:rsid w:val="003836BA"/>
    <w:rsid w:val="003836E1"/>
    <w:rsid w:val="0038372A"/>
    <w:rsid w:val="003838F3"/>
    <w:rsid w:val="00383A9A"/>
    <w:rsid w:val="00383B6B"/>
    <w:rsid w:val="00383FAA"/>
    <w:rsid w:val="00384732"/>
    <w:rsid w:val="003847B6"/>
    <w:rsid w:val="00384BB8"/>
    <w:rsid w:val="00384CFA"/>
    <w:rsid w:val="00384EA2"/>
    <w:rsid w:val="00385116"/>
    <w:rsid w:val="00385539"/>
    <w:rsid w:val="003856F4"/>
    <w:rsid w:val="00385AA3"/>
    <w:rsid w:val="00385EF1"/>
    <w:rsid w:val="003860F3"/>
    <w:rsid w:val="00386C1A"/>
    <w:rsid w:val="00386CB6"/>
    <w:rsid w:val="00386EDB"/>
    <w:rsid w:val="003872CA"/>
    <w:rsid w:val="003872D0"/>
    <w:rsid w:val="00387456"/>
    <w:rsid w:val="0038797F"/>
    <w:rsid w:val="00387BCB"/>
    <w:rsid w:val="00387D5D"/>
    <w:rsid w:val="00387DC7"/>
    <w:rsid w:val="003906CE"/>
    <w:rsid w:val="00390A6B"/>
    <w:rsid w:val="00390BBD"/>
    <w:rsid w:val="00390EA1"/>
    <w:rsid w:val="00390EC0"/>
    <w:rsid w:val="003914B9"/>
    <w:rsid w:val="0039166E"/>
    <w:rsid w:val="00391ADB"/>
    <w:rsid w:val="00392457"/>
    <w:rsid w:val="00392622"/>
    <w:rsid w:val="00392924"/>
    <w:rsid w:val="00392A77"/>
    <w:rsid w:val="00392E31"/>
    <w:rsid w:val="003931A4"/>
    <w:rsid w:val="0039369E"/>
    <w:rsid w:val="003936AF"/>
    <w:rsid w:val="00393EAF"/>
    <w:rsid w:val="0039400E"/>
    <w:rsid w:val="0039402C"/>
    <w:rsid w:val="00394135"/>
    <w:rsid w:val="003943CE"/>
    <w:rsid w:val="003949AE"/>
    <w:rsid w:val="00394A91"/>
    <w:rsid w:val="00395013"/>
    <w:rsid w:val="0039531B"/>
    <w:rsid w:val="00395435"/>
    <w:rsid w:val="00395578"/>
    <w:rsid w:val="00395903"/>
    <w:rsid w:val="0039596F"/>
    <w:rsid w:val="003959F5"/>
    <w:rsid w:val="00395ED0"/>
    <w:rsid w:val="003961B6"/>
    <w:rsid w:val="00396216"/>
    <w:rsid w:val="00396753"/>
    <w:rsid w:val="00396811"/>
    <w:rsid w:val="0039690D"/>
    <w:rsid w:val="00396948"/>
    <w:rsid w:val="0039694F"/>
    <w:rsid w:val="00396A23"/>
    <w:rsid w:val="00396BC1"/>
    <w:rsid w:val="00396BD9"/>
    <w:rsid w:val="003970A5"/>
    <w:rsid w:val="003979E8"/>
    <w:rsid w:val="00397B2C"/>
    <w:rsid w:val="00397F05"/>
    <w:rsid w:val="003A052F"/>
    <w:rsid w:val="003A055C"/>
    <w:rsid w:val="003A0741"/>
    <w:rsid w:val="003A08C7"/>
    <w:rsid w:val="003A0B1E"/>
    <w:rsid w:val="003A0F15"/>
    <w:rsid w:val="003A0F32"/>
    <w:rsid w:val="003A17C6"/>
    <w:rsid w:val="003A17CC"/>
    <w:rsid w:val="003A1926"/>
    <w:rsid w:val="003A1ADE"/>
    <w:rsid w:val="003A1B89"/>
    <w:rsid w:val="003A1C69"/>
    <w:rsid w:val="003A20BA"/>
    <w:rsid w:val="003A21F8"/>
    <w:rsid w:val="003A220D"/>
    <w:rsid w:val="003A23D1"/>
    <w:rsid w:val="003A24EB"/>
    <w:rsid w:val="003A26D1"/>
    <w:rsid w:val="003A29CF"/>
    <w:rsid w:val="003A2D7F"/>
    <w:rsid w:val="003A30F6"/>
    <w:rsid w:val="003A3168"/>
    <w:rsid w:val="003A3486"/>
    <w:rsid w:val="003A3648"/>
    <w:rsid w:val="003A365D"/>
    <w:rsid w:val="003A3672"/>
    <w:rsid w:val="003A38EB"/>
    <w:rsid w:val="003A3C2D"/>
    <w:rsid w:val="003A41EB"/>
    <w:rsid w:val="003A4696"/>
    <w:rsid w:val="003A5093"/>
    <w:rsid w:val="003A5256"/>
    <w:rsid w:val="003A5589"/>
    <w:rsid w:val="003A59FE"/>
    <w:rsid w:val="003A5C9E"/>
    <w:rsid w:val="003A5FD3"/>
    <w:rsid w:val="003A60EE"/>
    <w:rsid w:val="003A68AB"/>
    <w:rsid w:val="003A6A88"/>
    <w:rsid w:val="003A6B4A"/>
    <w:rsid w:val="003A6BF7"/>
    <w:rsid w:val="003A71AC"/>
    <w:rsid w:val="003A7350"/>
    <w:rsid w:val="003A7968"/>
    <w:rsid w:val="003A7C47"/>
    <w:rsid w:val="003A7DBC"/>
    <w:rsid w:val="003A7EDB"/>
    <w:rsid w:val="003A7F34"/>
    <w:rsid w:val="003A7F57"/>
    <w:rsid w:val="003B00BB"/>
    <w:rsid w:val="003B011C"/>
    <w:rsid w:val="003B0B6D"/>
    <w:rsid w:val="003B0BD0"/>
    <w:rsid w:val="003B0F30"/>
    <w:rsid w:val="003B1087"/>
    <w:rsid w:val="003B122C"/>
    <w:rsid w:val="003B150D"/>
    <w:rsid w:val="003B17FF"/>
    <w:rsid w:val="003B1824"/>
    <w:rsid w:val="003B1E81"/>
    <w:rsid w:val="003B1FB8"/>
    <w:rsid w:val="003B22F0"/>
    <w:rsid w:val="003B287A"/>
    <w:rsid w:val="003B2D4C"/>
    <w:rsid w:val="003B335F"/>
    <w:rsid w:val="003B34FF"/>
    <w:rsid w:val="003B35B6"/>
    <w:rsid w:val="003B39CA"/>
    <w:rsid w:val="003B3BCE"/>
    <w:rsid w:val="003B3D97"/>
    <w:rsid w:val="003B3E3B"/>
    <w:rsid w:val="003B3F4F"/>
    <w:rsid w:val="003B4558"/>
    <w:rsid w:val="003B45F9"/>
    <w:rsid w:val="003B478F"/>
    <w:rsid w:val="003B47C4"/>
    <w:rsid w:val="003B48FC"/>
    <w:rsid w:val="003B4967"/>
    <w:rsid w:val="003B5244"/>
    <w:rsid w:val="003B54B5"/>
    <w:rsid w:val="003B572A"/>
    <w:rsid w:val="003B57B5"/>
    <w:rsid w:val="003B59D1"/>
    <w:rsid w:val="003B5CFA"/>
    <w:rsid w:val="003B60F3"/>
    <w:rsid w:val="003B6342"/>
    <w:rsid w:val="003B6816"/>
    <w:rsid w:val="003B6C35"/>
    <w:rsid w:val="003B6F86"/>
    <w:rsid w:val="003B71DF"/>
    <w:rsid w:val="003B73CF"/>
    <w:rsid w:val="003B7688"/>
    <w:rsid w:val="003B7C82"/>
    <w:rsid w:val="003B7D83"/>
    <w:rsid w:val="003B7DE4"/>
    <w:rsid w:val="003B7ECD"/>
    <w:rsid w:val="003C02C0"/>
    <w:rsid w:val="003C044F"/>
    <w:rsid w:val="003C07ED"/>
    <w:rsid w:val="003C08FE"/>
    <w:rsid w:val="003C094F"/>
    <w:rsid w:val="003C0A90"/>
    <w:rsid w:val="003C0BE0"/>
    <w:rsid w:val="003C0CB6"/>
    <w:rsid w:val="003C0D29"/>
    <w:rsid w:val="003C1039"/>
    <w:rsid w:val="003C10EE"/>
    <w:rsid w:val="003C1106"/>
    <w:rsid w:val="003C14D2"/>
    <w:rsid w:val="003C15EC"/>
    <w:rsid w:val="003C17C6"/>
    <w:rsid w:val="003C1A5D"/>
    <w:rsid w:val="003C1A75"/>
    <w:rsid w:val="003C1E32"/>
    <w:rsid w:val="003C1E9E"/>
    <w:rsid w:val="003C20C0"/>
    <w:rsid w:val="003C2133"/>
    <w:rsid w:val="003C274E"/>
    <w:rsid w:val="003C2B31"/>
    <w:rsid w:val="003C3221"/>
    <w:rsid w:val="003C346E"/>
    <w:rsid w:val="003C349F"/>
    <w:rsid w:val="003C356D"/>
    <w:rsid w:val="003C3A9E"/>
    <w:rsid w:val="003C3E51"/>
    <w:rsid w:val="003C4261"/>
    <w:rsid w:val="003C482E"/>
    <w:rsid w:val="003C48FD"/>
    <w:rsid w:val="003C4C95"/>
    <w:rsid w:val="003C5154"/>
    <w:rsid w:val="003C5A63"/>
    <w:rsid w:val="003C5A74"/>
    <w:rsid w:val="003C5E03"/>
    <w:rsid w:val="003C6146"/>
    <w:rsid w:val="003C6847"/>
    <w:rsid w:val="003C69BF"/>
    <w:rsid w:val="003C6BF5"/>
    <w:rsid w:val="003C6D99"/>
    <w:rsid w:val="003C6EBC"/>
    <w:rsid w:val="003C700C"/>
    <w:rsid w:val="003C7247"/>
    <w:rsid w:val="003C7406"/>
    <w:rsid w:val="003C75C6"/>
    <w:rsid w:val="003C76C4"/>
    <w:rsid w:val="003C7A96"/>
    <w:rsid w:val="003C7AAF"/>
    <w:rsid w:val="003C7C44"/>
    <w:rsid w:val="003D02CB"/>
    <w:rsid w:val="003D033C"/>
    <w:rsid w:val="003D07D8"/>
    <w:rsid w:val="003D0800"/>
    <w:rsid w:val="003D0AA3"/>
    <w:rsid w:val="003D0DE0"/>
    <w:rsid w:val="003D0E5F"/>
    <w:rsid w:val="003D114F"/>
    <w:rsid w:val="003D1173"/>
    <w:rsid w:val="003D15BD"/>
    <w:rsid w:val="003D1CD8"/>
    <w:rsid w:val="003D21B4"/>
    <w:rsid w:val="003D2715"/>
    <w:rsid w:val="003D2B4C"/>
    <w:rsid w:val="003D2F8F"/>
    <w:rsid w:val="003D353B"/>
    <w:rsid w:val="003D37B7"/>
    <w:rsid w:val="003D3944"/>
    <w:rsid w:val="003D39A0"/>
    <w:rsid w:val="003D39B4"/>
    <w:rsid w:val="003D3A03"/>
    <w:rsid w:val="003D3C31"/>
    <w:rsid w:val="003D3FAA"/>
    <w:rsid w:val="003D431D"/>
    <w:rsid w:val="003D4452"/>
    <w:rsid w:val="003D44E6"/>
    <w:rsid w:val="003D4C2D"/>
    <w:rsid w:val="003D4C80"/>
    <w:rsid w:val="003D4EE8"/>
    <w:rsid w:val="003D57E1"/>
    <w:rsid w:val="003D5C7D"/>
    <w:rsid w:val="003D5EF8"/>
    <w:rsid w:val="003D6181"/>
    <w:rsid w:val="003D62A6"/>
    <w:rsid w:val="003D6366"/>
    <w:rsid w:val="003D66DB"/>
    <w:rsid w:val="003D6A37"/>
    <w:rsid w:val="003D6D4A"/>
    <w:rsid w:val="003D6F7A"/>
    <w:rsid w:val="003D73D0"/>
    <w:rsid w:val="003D78A9"/>
    <w:rsid w:val="003D7981"/>
    <w:rsid w:val="003D7A03"/>
    <w:rsid w:val="003E0059"/>
    <w:rsid w:val="003E013F"/>
    <w:rsid w:val="003E03AB"/>
    <w:rsid w:val="003E0461"/>
    <w:rsid w:val="003E070D"/>
    <w:rsid w:val="003E0C7D"/>
    <w:rsid w:val="003E14FF"/>
    <w:rsid w:val="003E1733"/>
    <w:rsid w:val="003E18BD"/>
    <w:rsid w:val="003E1B2F"/>
    <w:rsid w:val="003E1E39"/>
    <w:rsid w:val="003E1E64"/>
    <w:rsid w:val="003E1EBB"/>
    <w:rsid w:val="003E1F88"/>
    <w:rsid w:val="003E2110"/>
    <w:rsid w:val="003E2246"/>
    <w:rsid w:val="003E2462"/>
    <w:rsid w:val="003E2527"/>
    <w:rsid w:val="003E2754"/>
    <w:rsid w:val="003E284A"/>
    <w:rsid w:val="003E2A34"/>
    <w:rsid w:val="003E2FED"/>
    <w:rsid w:val="003E3197"/>
    <w:rsid w:val="003E3745"/>
    <w:rsid w:val="003E39EC"/>
    <w:rsid w:val="003E3A25"/>
    <w:rsid w:val="003E3CCD"/>
    <w:rsid w:val="003E3D35"/>
    <w:rsid w:val="003E402D"/>
    <w:rsid w:val="003E4560"/>
    <w:rsid w:val="003E4841"/>
    <w:rsid w:val="003E4A59"/>
    <w:rsid w:val="003E4F2F"/>
    <w:rsid w:val="003E5025"/>
    <w:rsid w:val="003E51C0"/>
    <w:rsid w:val="003E54B5"/>
    <w:rsid w:val="003E5553"/>
    <w:rsid w:val="003E586A"/>
    <w:rsid w:val="003E5976"/>
    <w:rsid w:val="003E5B76"/>
    <w:rsid w:val="003E5C9E"/>
    <w:rsid w:val="003E636D"/>
    <w:rsid w:val="003E6592"/>
    <w:rsid w:val="003E6A1F"/>
    <w:rsid w:val="003E6C56"/>
    <w:rsid w:val="003E6CE8"/>
    <w:rsid w:val="003E7579"/>
    <w:rsid w:val="003E777A"/>
    <w:rsid w:val="003E778E"/>
    <w:rsid w:val="003E7B25"/>
    <w:rsid w:val="003E7E2E"/>
    <w:rsid w:val="003E7EEE"/>
    <w:rsid w:val="003F016F"/>
    <w:rsid w:val="003F086A"/>
    <w:rsid w:val="003F0DDD"/>
    <w:rsid w:val="003F10E1"/>
    <w:rsid w:val="003F1158"/>
    <w:rsid w:val="003F11C9"/>
    <w:rsid w:val="003F11DD"/>
    <w:rsid w:val="003F1297"/>
    <w:rsid w:val="003F1544"/>
    <w:rsid w:val="003F1BCA"/>
    <w:rsid w:val="003F1C12"/>
    <w:rsid w:val="003F1EF0"/>
    <w:rsid w:val="003F20F3"/>
    <w:rsid w:val="003F22DE"/>
    <w:rsid w:val="003F25D7"/>
    <w:rsid w:val="003F27C9"/>
    <w:rsid w:val="003F27E2"/>
    <w:rsid w:val="003F2814"/>
    <w:rsid w:val="003F2BA8"/>
    <w:rsid w:val="003F2EF1"/>
    <w:rsid w:val="003F34E3"/>
    <w:rsid w:val="003F3718"/>
    <w:rsid w:val="003F3C2E"/>
    <w:rsid w:val="003F3FCF"/>
    <w:rsid w:val="003F415B"/>
    <w:rsid w:val="003F461C"/>
    <w:rsid w:val="003F4A29"/>
    <w:rsid w:val="003F4A3D"/>
    <w:rsid w:val="003F511D"/>
    <w:rsid w:val="003F52C5"/>
    <w:rsid w:val="003F53CC"/>
    <w:rsid w:val="003F55E8"/>
    <w:rsid w:val="003F5823"/>
    <w:rsid w:val="003F591C"/>
    <w:rsid w:val="003F5D3A"/>
    <w:rsid w:val="003F5D61"/>
    <w:rsid w:val="003F5DED"/>
    <w:rsid w:val="003F5E16"/>
    <w:rsid w:val="003F602D"/>
    <w:rsid w:val="003F6586"/>
    <w:rsid w:val="003F70A2"/>
    <w:rsid w:val="003F75EE"/>
    <w:rsid w:val="003F780D"/>
    <w:rsid w:val="003F7B9F"/>
    <w:rsid w:val="003F7BB9"/>
    <w:rsid w:val="003F7D29"/>
    <w:rsid w:val="0040070C"/>
    <w:rsid w:val="0040075C"/>
    <w:rsid w:val="00400852"/>
    <w:rsid w:val="00400B10"/>
    <w:rsid w:val="00400E53"/>
    <w:rsid w:val="0040147B"/>
    <w:rsid w:val="0040160F"/>
    <w:rsid w:val="004016E5"/>
    <w:rsid w:val="0040182C"/>
    <w:rsid w:val="004018D9"/>
    <w:rsid w:val="00401A2C"/>
    <w:rsid w:val="00401F17"/>
    <w:rsid w:val="00401F85"/>
    <w:rsid w:val="00401FCD"/>
    <w:rsid w:val="004023C3"/>
    <w:rsid w:val="0040271A"/>
    <w:rsid w:val="00402955"/>
    <w:rsid w:val="00402D22"/>
    <w:rsid w:val="00402E7C"/>
    <w:rsid w:val="00403081"/>
    <w:rsid w:val="00403250"/>
    <w:rsid w:val="00403C5F"/>
    <w:rsid w:val="00403C6D"/>
    <w:rsid w:val="00404123"/>
    <w:rsid w:val="004041F4"/>
    <w:rsid w:val="0040446F"/>
    <w:rsid w:val="00405907"/>
    <w:rsid w:val="00405D6D"/>
    <w:rsid w:val="00405F8F"/>
    <w:rsid w:val="00406150"/>
    <w:rsid w:val="004061D7"/>
    <w:rsid w:val="0040641C"/>
    <w:rsid w:val="004066B4"/>
    <w:rsid w:val="004067C1"/>
    <w:rsid w:val="0040683C"/>
    <w:rsid w:val="00406AC5"/>
    <w:rsid w:val="0040745D"/>
    <w:rsid w:val="00407835"/>
    <w:rsid w:val="00407C3B"/>
    <w:rsid w:val="00407D8A"/>
    <w:rsid w:val="004101F3"/>
    <w:rsid w:val="004104BE"/>
    <w:rsid w:val="0041099A"/>
    <w:rsid w:val="00410AD5"/>
    <w:rsid w:val="004110BB"/>
    <w:rsid w:val="00411421"/>
    <w:rsid w:val="00411657"/>
    <w:rsid w:val="00411A8F"/>
    <w:rsid w:val="00411AC1"/>
    <w:rsid w:val="00411D27"/>
    <w:rsid w:val="0041214E"/>
    <w:rsid w:val="004126F0"/>
    <w:rsid w:val="00412A3F"/>
    <w:rsid w:val="00412BDD"/>
    <w:rsid w:val="00412C8C"/>
    <w:rsid w:val="00412E92"/>
    <w:rsid w:val="00412F53"/>
    <w:rsid w:val="00412F8A"/>
    <w:rsid w:val="00412FCC"/>
    <w:rsid w:val="00413270"/>
    <w:rsid w:val="004132DD"/>
    <w:rsid w:val="00413F25"/>
    <w:rsid w:val="00414AAB"/>
    <w:rsid w:val="00414DEA"/>
    <w:rsid w:val="004150DC"/>
    <w:rsid w:val="00415103"/>
    <w:rsid w:val="004151BB"/>
    <w:rsid w:val="00415290"/>
    <w:rsid w:val="0041540F"/>
    <w:rsid w:val="004156A2"/>
    <w:rsid w:val="0041584E"/>
    <w:rsid w:val="00415B4B"/>
    <w:rsid w:val="00415B5E"/>
    <w:rsid w:val="00415BA5"/>
    <w:rsid w:val="00415BE9"/>
    <w:rsid w:val="00416005"/>
    <w:rsid w:val="00416181"/>
    <w:rsid w:val="00416397"/>
    <w:rsid w:val="00416553"/>
    <w:rsid w:val="00416C2D"/>
    <w:rsid w:val="00417286"/>
    <w:rsid w:val="00417A30"/>
    <w:rsid w:val="00417C65"/>
    <w:rsid w:val="00417D23"/>
    <w:rsid w:val="004203F4"/>
    <w:rsid w:val="00420428"/>
    <w:rsid w:val="00420EA7"/>
    <w:rsid w:val="00420F80"/>
    <w:rsid w:val="00420FCB"/>
    <w:rsid w:val="00421146"/>
    <w:rsid w:val="004211A9"/>
    <w:rsid w:val="00421CE8"/>
    <w:rsid w:val="00421FB6"/>
    <w:rsid w:val="00422035"/>
    <w:rsid w:val="00422C96"/>
    <w:rsid w:val="00422F28"/>
    <w:rsid w:val="00423227"/>
    <w:rsid w:val="00423294"/>
    <w:rsid w:val="00423942"/>
    <w:rsid w:val="00423961"/>
    <w:rsid w:val="00423B26"/>
    <w:rsid w:val="00423D90"/>
    <w:rsid w:val="00423E6C"/>
    <w:rsid w:val="004243B2"/>
    <w:rsid w:val="0042446E"/>
    <w:rsid w:val="00424C37"/>
    <w:rsid w:val="00424E57"/>
    <w:rsid w:val="004250F9"/>
    <w:rsid w:val="004252DF"/>
    <w:rsid w:val="0042541A"/>
    <w:rsid w:val="004255AB"/>
    <w:rsid w:val="0042572F"/>
    <w:rsid w:val="00425E06"/>
    <w:rsid w:val="0042600C"/>
    <w:rsid w:val="004261DD"/>
    <w:rsid w:val="0042638C"/>
    <w:rsid w:val="004268B0"/>
    <w:rsid w:val="00426A73"/>
    <w:rsid w:val="00426E5B"/>
    <w:rsid w:val="00426FAD"/>
    <w:rsid w:val="00427844"/>
    <w:rsid w:val="00427A02"/>
    <w:rsid w:val="00427AD4"/>
    <w:rsid w:val="00430107"/>
    <w:rsid w:val="00430B1B"/>
    <w:rsid w:val="00430B60"/>
    <w:rsid w:val="00430B7D"/>
    <w:rsid w:val="00430CB1"/>
    <w:rsid w:val="00430FA2"/>
    <w:rsid w:val="00431228"/>
    <w:rsid w:val="0043134C"/>
    <w:rsid w:val="004313D4"/>
    <w:rsid w:val="0043151B"/>
    <w:rsid w:val="00431C70"/>
    <w:rsid w:val="00431F29"/>
    <w:rsid w:val="00431F5E"/>
    <w:rsid w:val="004320BB"/>
    <w:rsid w:val="004320CF"/>
    <w:rsid w:val="0043244C"/>
    <w:rsid w:val="004326F6"/>
    <w:rsid w:val="00432972"/>
    <w:rsid w:val="00432A68"/>
    <w:rsid w:val="00432B8D"/>
    <w:rsid w:val="00432F4B"/>
    <w:rsid w:val="00433AB6"/>
    <w:rsid w:val="00433C29"/>
    <w:rsid w:val="00433D24"/>
    <w:rsid w:val="00433DC1"/>
    <w:rsid w:val="00433DFA"/>
    <w:rsid w:val="00434010"/>
    <w:rsid w:val="0043458D"/>
    <w:rsid w:val="004347AF"/>
    <w:rsid w:val="00434A3B"/>
    <w:rsid w:val="00434A97"/>
    <w:rsid w:val="00434EEF"/>
    <w:rsid w:val="00434F58"/>
    <w:rsid w:val="00434FEC"/>
    <w:rsid w:val="0043548F"/>
    <w:rsid w:val="004358BA"/>
    <w:rsid w:val="004358EF"/>
    <w:rsid w:val="00435A84"/>
    <w:rsid w:val="00435B3A"/>
    <w:rsid w:val="00435D49"/>
    <w:rsid w:val="00436046"/>
    <w:rsid w:val="00436172"/>
    <w:rsid w:val="00436181"/>
    <w:rsid w:val="00436383"/>
    <w:rsid w:val="0043689E"/>
    <w:rsid w:val="00436951"/>
    <w:rsid w:val="00436A1D"/>
    <w:rsid w:val="00436CE1"/>
    <w:rsid w:val="00436F60"/>
    <w:rsid w:val="004374EA"/>
    <w:rsid w:val="004375EB"/>
    <w:rsid w:val="00437AC3"/>
    <w:rsid w:val="00437D64"/>
    <w:rsid w:val="00437D69"/>
    <w:rsid w:val="00437F58"/>
    <w:rsid w:val="00440104"/>
    <w:rsid w:val="004403F8"/>
    <w:rsid w:val="004405BC"/>
    <w:rsid w:val="00440901"/>
    <w:rsid w:val="00440961"/>
    <w:rsid w:val="00440A52"/>
    <w:rsid w:val="00440A5F"/>
    <w:rsid w:val="00441572"/>
    <w:rsid w:val="004416AA"/>
    <w:rsid w:val="004418F6"/>
    <w:rsid w:val="0044192D"/>
    <w:rsid w:val="00441C71"/>
    <w:rsid w:val="00441DC6"/>
    <w:rsid w:val="00441FDA"/>
    <w:rsid w:val="00442090"/>
    <w:rsid w:val="00442EE3"/>
    <w:rsid w:val="00443287"/>
    <w:rsid w:val="00443797"/>
    <w:rsid w:val="00443A3F"/>
    <w:rsid w:val="00444028"/>
    <w:rsid w:val="004441FA"/>
    <w:rsid w:val="00444418"/>
    <w:rsid w:val="00444642"/>
    <w:rsid w:val="0044464C"/>
    <w:rsid w:val="0044485A"/>
    <w:rsid w:val="0044489C"/>
    <w:rsid w:val="00444CE5"/>
    <w:rsid w:val="00444DA0"/>
    <w:rsid w:val="00445138"/>
    <w:rsid w:val="00445298"/>
    <w:rsid w:val="00445490"/>
    <w:rsid w:val="0044556D"/>
    <w:rsid w:val="004457E1"/>
    <w:rsid w:val="00445DEB"/>
    <w:rsid w:val="00445FEA"/>
    <w:rsid w:val="0044644B"/>
    <w:rsid w:val="00446804"/>
    <w:rsid w:val="0044684A"/>
    <w:rsid w:val="0044695C"/>
    <w:rsid w:val="00446AFE"/>
    <w:rsid w:val="00447105"/>
    <w:rsid w:val="004471E2"/>
    <w:rsid w:val="00447248"/>
    <w:rsid w:val="0044727F"/>
    <w:rsid w:val="004474FB"/>
    <w:rsid w:val="00447572"/>
    <w:rsid w:val="004475F2"/>
    <w:rsid w:val="00447AA4"/>
    <w:rsid w:val="00447CAA"/>
    <w:rsid w:val="00447EF3"/>
    <w:rsid w:val="004500C2"/>
    <w:rsid w:val="004503A8"/>
    <w:rsid w:val="00450623"/>
    <w:rsid w:val="00450657"/>
    <w:rsid w:val="004506A9"/>
    <w:rsid w:val="0045085D"/>
    <w:rsid w:val="0045091E"/>
    <w:rsid w:val="00450B83"/>
    <w:rsid w:val="00450C32"/>
    <w:rsid w:val="00450D6F"/>
    <w:rsid w:val="00450DB1"/>
    <w:rsid w:val="004511B0"/>
    <w:rsid w:val="0045139C"/>
    <w:rsid w:val="00451676"/>
    <w:rsid w:val="004517E5"/>
    <w:rsid w:val="00451EBC"/>
    <w:rsid w:val="00451EBD"/>
    <w:rsid w:val="00452852"/>
    <w:rsid w:val="0045291E"/>
    <w:rsid w:val="00452B69"/>
    <w:rsid w:val="00452CED"/>
    <w:rsid w:val="00452D89"/>
    <w:rsid w:val="00453049"/>
    <w:rsid w:val="0045310D"/>
    <w:rsid w:val="0045320A"/>
    <w:rsid w:val="004532BB"/>
    <w:rsid w:val="00453423"/>
    <w:rsid w:val="0045399E"/>
    <w:rsid w:val="00453BFD"/>
    <w:rsid w:val="004540C1"/>
    <w:rsid w:val="004541FB"/>
    <w:rsid w:val="004543ED"/>
    <w:rsid w:val="004545E7"/>
    <w:rsid w:val="00454637"/>
    <w:rsid w:val="00454810"/>
    <w:rsid w:val="004548C5"/>
    <w:rsid w:val="00454D90"/>
    <w:rsid w:val="00454E3A"/>
    <w:rsid w:val="00454E4D"/>
    <w:rsid w:val="004558F1"/>
    <w:rsid w:val="00455F77"/>
    <w:rsid w:val="00456415"/>
    <w:rsid w:val="004566EB"/>
    <w:rsid w:val="004569A8"/>
    <w:rsid w:val="00456A7A"/>
    <w:rsid w:val="00456B37"/>
    <w:rsid w:val="00456C27"/>
    <w:rsid w:val="00456C5A"/>
    <w:rsid w:val="00456EBB"/>
    <w:rsid w:val="0045710C"/>
    <w:rsid w:val="00457282"/>
    <w:rsid w:val="004573C1"/>
    <w:rsid w:val="00457405"/>
    <w:rsid w:val="00457637"/>
    <w:rsid w:val="00457A60"/>
    <w:rsid w:val="00457D3E"/>
    <w:rsid w:val="00457E87"/>
    <w:rsid w:val="00460061"/>
    <w:rsid w:val="00460464"/>
    <w:rsid w:val="00460712"/>
    <w:rsid w:val="00460A2A"/>
    <w:rsid w:val="00460A41"/>
    <w:rsid w:val="00460CA7"/>
    <w:rsid w:val="00460DA2"/>
    <w:rsid w:val="00461122"/>
    <w:rsid w:val="004612EA"/>
    <w:rsid w:val="00461962"/>
    <w:rsid w:val="00461D41"/>
    <w:rsid w:val="00461FBE"/>
    <w:rsid w:val="004623CF"/>
    <w:rsid w:val="004628E9"/>
    <w:rsid w:val="004629FD"/>
    <w:rsid w:val="00463176"/>
    <w:rsid w:val="004632D0"/>
    <w:rsid w:val="00463740"/>
    <w:rsid w:val="00463E04"/>
    <w:rsid w:val="00463ECA"/>
    <w:rsid w:val="0046423D"/>
    <w:rsid w:val="004643E7"/>
    <w:rsid w:val="004646B0"/>
    <w:rsid w:val="00464AC3"/>
    <w:rsid w:val="00464BC0"/>
    <w:rsid w:val="00464C4F"/>
    <w:rsid w:val="0046504E"/>
    <w:rsid w:val="0046534E"/>
    <w:rsid w:val="00465A4C"/>
    <w:rsid w:val="00465A65"/>
    <w:rsid w:val="00465BF9"/>
    <w:rsid w:val="00465C7F"/>
    <w:rsid w:val="00465CBB"/>
    <w:rsid w:val="00465CF6"/>
    <w:rsid w:val="00466033"/>
    <w:rsid w:val="00466188"/>
    <w:rsid w:val="00466CCD"/>
    <w:rsid w:val="004672D9"/>
    <w:rsid w:val="004672F6"/>
    <w:rsid w:val="00467940"/>
    <w:rsid w:val="00470239"/>
    <w:rsid w:val="00470565"/>
    <w:rsid w:val="004709F1"/>
    <w:rsid w:val="00470A2B"/>
    <w:rsid w:val="00470A8C"/>
    <w:rsid w:val="00470AD2"/>
    <w:rsid w:val="00470D40"/>
    <w:rsid w:val="00470D9B"/>
    <w:rsid w:val="00471554"/>
    <w:rsid w:val="00471B34"/>
    <w:rsid w:val="004720C7"/>
    <w:rsid w:val="004721E1"/>
    <w:rsid w:val="004725C9"/>
    <w:rsid w:val="004729E1"/>
    <w:rsid w:val="004733AA"/>
    <w:rsid w:val="00473ACC"/>
    <w:rsid w:val="00473AED"/>
    <w:rsid w:val="00473F58"/>
    <w:rsid w:val="00474EC5"/>
    <w:rsid w:val="0047534B"/>
    <w:rsid w:val="00475693"/>
    <w:rsid w:val="00475ABC"/>
    <w:rsid w:val="0047641D"/>
    <w:rsid w:val="00476810"/>
    <w:rsid w:val="00476B24"/>
    <w:rsid w:val="00477064"/>
    <w:rsid w:val="004772EC"/>
    <w:rsid w:val="00477A17"/>
    <w:rsid w:val="004802F3"/>
    <w:rsid w:val="00480770"/>
    <w:rsid w:val="00480B2F"/>
    <w:rsid w:val="00480DC7"/>
    <w:rsid w:val="00480DE1"/>
    <w:rsid w:val="00480F1F"/>
    <w:rsid w:val="004810C8"/>
    <w:rsid w:val="00481834"/>
    <w:rsid w:val="004818D3"/>
    <w:rsid w:val="00481A75"/>
    <w:rsid w:val="00481B17"/>
    <w:rsid w:val="00481B4F"/>
    <w:rsid w:val="004821F1"/>
    <w:rsid w:val="004825A4"/>
    <w:rsid w:val="00482932"/>
    <w:rsid w:val="0048298F"/>
    <w:rsid w:val="00482A1F"/>
    <w:rsid w:val="00482A4F"/>
    <w:rsid w:val="00483254"/>
    <w:rsid w:val="00483264"/>
    <w:rsid w:val="004832F4"/>
    <w:rsid w:val="004833DB"/>
    <w:rsid w:val="004836FC"/>
    <w:rsid w:val="00483972"/>
    <w:rsid w:val="00483CB0"/>
    <w:rsid w:val="00483CC9"/>
    <w:rsid w:val="00483EA7"/>
    <w:rsid w:val="00484072"/>
    <w:rsid w:val="0048447C"/>
    <w:rsid w:val="004844C3"/>
    <w:rsid w:val="00484659"/>
    <w:rsid w:val="00484804"/>
    <w:rsid w:val="00484AA0"/>
    <w:rsid w:val="00484B87"/>
    <w:rsid w:val="00484CA0"/>
    <w:rsid w:val="00484D54"/>
    <w:rsid w:val="004851EA"/>
    <w:rsid w:val="00485310"/>
    <w:rsid w:val="0048552F"/>
    <w:rsid w:val="004855B9"/>
    <w:rsid w:val="0048567E"/>
    <w:rsid w:val="00485704"/>
    <w:rsid w:val="004857FC"/>
    <w:rsid w:val="00485A82"/>
    <w:rsid w:val="00485D2B"/>
    <w:rsid w:val="004867E8"/>
    <w:rsid w:val="00486A7B"/>
    <w:rsid w:val="00486E7B"/>
    <w:rsid w:val="00487092"/>
    <w:rsid w:val="004870F6"/>
    <w:rsid w:val="00487188"/>
    <w:rsid w:val="004874F8"/>
    <w:rsid w:val="00487572"/>
    <w:rsid w:val="004877D2"/>
    <w:rsid w:val="00487959"/>
    <w:rsid w:val="00487CC3"/>
    <w:rsid w:val="00487FAC"/>
    <w:rsid w:val="004901B9"/>
    <w:rsid w:val="0049093F"/>
    <w:rsid w:val="00491139"/>
    <w:rsid w:val="0049114C"/>
    <w:rsid w:val="0049116F"/>
    <w:rsid w:val="00491247"/>
    <w:rsid w:val="00491358"/>
    <w:rsid w:val="00491717"/>
    <w:rsid w:val="004919E5"/>
    <w:rsid w:val="00491B8D"/>
    <w:rsid w:val="00491D1C"/>
    <w:rsid w:val="004920F3"/>
    <w:rsid w:val="00492257"/>
    <w:rsid w:val="00492580"/>
    <w:rsid w:val="0049289B"/>
    <w:rsid w:val="00492998"/>
    <w:rsid w:val="00492A80"/>
    <w:rsid w:val="00492B40"/>
    <w:rsid w:val="00492D10"/>
    <w:rsid w:val="00492F2F"/>
    <w:rsid w:val="004930CC"/>
    <w:rsid w:val="004934E0"/>
    <w:rsid w:val="00493538"/>
    <w:rsid w:val="00493AEE"/>
    <w:rsid w:val="00493BB7"/>
    <w:rsid w:val="00493E6A"/>
    <w:rsid w:val="004940D1"/>
    <w:rsid w:val="00494382"/>
    <w:rsid w:val="004943FE"/>
    <w:rsid w:val="004949A8"/>
    <w:rsid w:val="00494BCC"/>
    <w:rsid w:val="00494C13"/>
    <w:rsid w:val="00494F7D"/>
    <w:rsid w:val="0049513D"/>
    <w:rsid w:val="004952A6"/>
    <w:rsid w:val="00495575"/>
    <w:rsid w:val="00495607"/>
    <w:rsid w:val="00495B17"/>
    <w:rsid w:val="004961E9"/>
    <w:rsid w:val="0049630B"/>
    <w:rsid w:val="0049634D"/>
    <w:rsid w:val="00496364"/>
    <w:rsid w:val="004964F1"/>
    <w:rsid w:val="00496663"/>
    <w:rsid w:val="00496BAB"/>
    <w:rsid w:val="00496D1F"/>
    <w:rsid w:val="00497022"/>
    <w:rsid w:val="004970DA"/>
    <w:rsid w:val="00497558"/>
    <w:rsid w:val="004976F0"/>
    <w:rsid w:val="004A0084"/>
    <w:rsid w:val="004A0C8F"/>
    <w:rsid w:val="004A0FD4"/>
    <w:rsid w:val="004A1067"/>
    <w:rsid w:val="004A1219"/>
    <w:rsid w:val="004A12CD"/>
    <w:rsid w:val="004A138C"/>
    <w:rsid w:val="004A1489"/>
    <w:rsid w:val="004A1539"/>
    <w:rsid w:val="004A15F6"/>
    <w:rsid w:val="004A1E4C"/>
    <w:rsid w:val="004A1EFD"/>
    <w:rsid w:val="004A1F5A"/>
    <w:rsid w:val="004A2363"/>
    <w:rsid w:val="004A24C1"/>
    <w:rsid w:val="004A2597"/>
    <w:rsid w:val="004A26A6"/>
    <w:rsid w:val="004A2750"/>
    <w:rsid w:val="004A2761"/>
    <w:rsid w:val="004A2A51"/>
    <w:rsid w:val="004A2F82"/>
    <w:rsid w:val="004A37D8"/>
    <w:rsid w:val="004A37DD"/>
    <w:rsid w:val="004A3E23"/>
    <w:rsid w:val="004A3EDA"/>
    <w:rsid w:val="004A40B2"/>
    <w:rsid w:val="004A445C"/>
    <w:rsid w:val="004A4BE4"/>
    <w:rsid w:val="004A4F53"/>
    <w:rsid w:val="004A5091"/>
    <w:rsid w:val="004A524F"/>
    <w:rsid w:val="004A557C"/>
    <w:rsid w:val="004A5B34"/>
    <w:rsid w:val="004A5B7F"/>
    <w:rsid w:val="004A5CDF"/>
    <w:rsid w:val="004A5FD8"/>
    <w:rsid w:val="004A6560"/>
    <w:rsid w:val="004A65EF"/>
    <w:rsid w:val="004A675A"/>
    <w:rsid w:val="004A693B"/>
    <w:rsid w:val="004A6D2B"/>
    <w:rsid w:val="004A72EC"/>
    <w:rsid w:val="004A73CE"/>
    <w:rsid w:val="004A7562"/>
    <w:rsid w:val="004A7777"/>
    <w:rsid w:val="004A7DDB"/>
    <w:rsid w:val="004B0191"/>
    <w:rsid w:val="004B01BE"/>
    <w:rsid w:val="004B041E"/>
    <w:rsid w:val="004B05A7"/>
    <w:rsid w:val="004B064D"/>
    <w:rsid w:val="004B07E2"/>
    <w:rsid w:val="004B0A84"/>
    <w:rsid w:val="004B0DE0"/>
    <w:rsid w:val="004B1526"/>
    <w:rsid w:val="004B1AF5"/>
    <w:rsid w:val="004B1C8C"/>
    <w:rsid w:val="004B1E80"/>
    <w:rsid w:val="004B2878"/>
    <w:rsid w:val="004B2935"/>
    <w:rsid w:val="004B2940"/>
    <w:rsid w:val="004B2B59"/>
    <w:rsid w:val="004B2CD3"/>
    <w:rsid w:val="004B2D77"/>
    <w:rsid w:val="004B2D9F"/>
    <w:rsid w:val="004B3593"/>
    <w:rsid w:val="004B3728"/>
    <w:rsid w:val="004B3957"/>
    <w:rsid w:val="004B3B8E"/>
    <w:rsid w:val="004B3F22"/>
    <w:rsid w:val="004B4529"/>
    <w:rsid w:val="004B472F"/>
    <w:rsid w:val="004B4C1C"/>
    <w:rsid w:val="004B51C6"/>
    <w:rsid w:val="004B53CC"/>
    <w:rsid w:val="004B5495"/>
    <w:rsid w:val="004B5636"/>
    <w:rsid w:val="004B5DB3"/>
    <w:rsid w:val="004B5DDC"/>
    <w:rsid w:val="004B62EA"/>
    <w:rsid w:val="004B6841"/>
    <w:rsid w:val="004B6878"/>
    <w:rsid w:val="004B6BD5"/>
    <w:rsid w:val="004B6EBC"/>
    <w:rsid w:val="004B74BF"/>
    <w:rsid w:val="004B7A69"/>
    <w:rsid w:val="004B7C33"/>
    <w:rsid w:val="004B7D1D"/>
    <w:rsid w:val="004B7D23"/>
    <w:rsid w:val="004C016A"/>
    <w:rsid w:val="004C016F"/>
    <w:rsid w:val="004C0825"/>
    <w:rsid w:val="004C08AE"/>
    <w:rsid w:val="004C0BC0"/>
    <w:rsid w:val="004C128E"/>
    <w:rsid w:val="004C1526"/>
    <w:rsid w:val="004C1548"/>
    <w:rsid w:val="004C171C"/>
    <w:rsid w:val="004C1912"/>
    <w:rsid w:val="004C1A2A"/>
    <w:rsid w:val="004C1CF7"/>
    <w:rsid w:val="004C1D40"/>
    <w:rsid w:val="004C2168"/>
    <w:rsid w:val="004C2185"/>
    <w:rsid w:val="004C21B2"/>
    <w:rsid w:val="004C241A"/>
    <w:rsid w:val="004C27A5"/>
    <w:rsid w:val="004C2B60"/>
    <w:rsid w:val="004C3995"/>
    <w:rsid w:val="004C39F8"/>
    <w:rsid w:val="004C3A90"/>
    <w:rsid w:val="004C3D47"/>
    <w:rsid w:val="004C3E62"/>
    <w:rsid w:val="004C3E9C"/>
    <w:rsid w:val="004C43D1"/>
    <w:rsid w:val="004C450C"/>
    <w:rsid w:val="004C4609"/>
    <w:rsid w:val="004C466C"/>
    <w:rsid w:val="004C46A7"/>
    <w:rsid w:val="004C46D5"/>
    <w:rsid w:val="004C4779"/>
    <w:rsid w:val="004C4A28"/>
    <w:rsid w:val="004C4E73"/>
    <w:rsid w:val="004C4EF5"/>
    <w:rsid w:val="004C4FBA"/>
    <w:rsid w:val="004C4FD4"/>
    <w:rsid w:val="004C5284"/>
    <w:rsid w:val="004C538F"/>
    <w:rsid w:val="004C58C2"/>
    <w:rsid w:val="004C5951"/>
    <w:rsid w:val="004C5F0D"/>
    <w:rsid w:val="004C644C"/>
    <w:rsid w:val="004C658A"/>
    <w:rsid w:val="004C65D3"/>
    <w:rsid w:val="004C7204"/>
    <w:rsid w:val="004C73F4"/>
    <w:rsid w:val="004C793B"/>
    <w:rsid w:val="004C793E"/>
    <w:rsid w:val="004C7B99"/>
    <w:rsid w:val="004C7BCE"/>
    <w:rsid w:val="004C7C74"/>
    <w:rsid w:val="004D0308"/>
    <w:rsid w:val="004D0431"/>
    <w:rsid w:val="004D0716"/>
    <w:rsid w:val="004D07A3"/>
    <w:rsid w:val="004D07B2"/>
    <w:rsid w:val="004D0A21"/>
    <w:rsid w:val="004D1AF5"/>
    <w:rsid w:val="004D1C4A"/>
    <w:rsid w:val="004D1C91"/>
    <w:rsid w:val="004D22BB"/>
    <w:rsid w:val="004D2CE9"/>
    <w:rsid w:val="004D30EA"/>
    <w:rsid w:val="004D3668"/>
    <w:rsid w:val="004D378E"/>
    <w:rsid w:val="004D3930"/>
    <w:rsid w:val="004D3CAB"/>
    <w:rsid w:val="004D42D9"/>
    <w:rsid w:val="004D4411"/>
    <w:rsid w:val="004D507F"/>
    <w:rsid w:val="004D55AC"/>
    <w:rsid w:val="004D5606"/>
    <w:rsid w:val="004D5B6F"/>
    <w:rsid w:val="004D5FB7"/>
    <w:rsid w:val="004D616E"/>
    <w:rsid w:val="004D61C2"/>
    <w:rsid w:val="004D6418"/>
    <w:rsid w:val="004D6435"/>
    <w:rsid w:val="004D65A1"/>
    <w:rsid w:val="004D6844"/>
    <w:rsid w:val="004D6AB9"/>
    <w:rsid w:val="004D6DC1"/>
    <w:rsid w:val="004D7273"/>
    <w:rsid w:val="004D7311"/>
    <w:rsid w:val="004D76E0"/>
    <w:rsid w:val="004D7AA5"/>
    <w:rsid w:val="004D7E0C"/>
    <w:rsid w:val="004E0033"/>
    <w:rsid w:val="004E01A3"/>
    <w:rsid w:val="004E0399"/>
    <w:rsid w:val="004E07F8"/>
    <w:rsid w:val="004E0FC0"/>
    <w:rsid w:val="004E105E"/>
    <w:rsid w:val="004E1205"/>
    <w:rsid w:val="004E13ED"/>
    <w:rsid w:val="004E13F9"/>
    <w:rsid w:val="004E1432"/>
    <w:rsid w:val="004E17FA"/>
    <w:rsid w:val="004E18B2"/>
    <w:rsid w:val="004E23E5"/>
    <w:rsid w:val="004E258D"/>
    <w:rsid w:val="004E2915"/>
    <w:rsid w:val="004E2A13"/>
    <w:rsid w:val="004E2A3E"/>
    <w:rsid w:val="004E2BD6"/>
    <w:rsid w:val="004E2C08"/>
    <w:rsid w:val="004E3058"/>
    <w:rsid w:val="004E31F0"/>
    <w:rsid w:val="004E3227"/>
    <w:rsid w:val="004E3441"/>
    <w:rsid w:val="004E3660"/>
    <w:rsid w:val="004E36A8"/>
    <w:rsid w:val="004E37A8"/>
    <w:rsid w:val="004E3BBC"/>
    <w:rsid w:val="004E3C81"/>
    <w:rsid w:val="004E3C90"/>
    <w:rsid w:val="004E3D5B"/>
    <w:rsid w:val="004E3DBD"/>
    <w:rsid w:val="004E3FB8"/>
    <w:rsid w:val="004E452F"/>
    <w:rsid w:val="004E4581"/>
    <w:rsid w:val="004E4A0F"/>
    <w:rsid w:val="004E4A43"/>
    <w:rsid w:val="004E4ABD"/>
    <w:rsid w:val="004E4CC0"/>
    <w:rsid w:val="004E4E29"/>
    <w:rsid w:val="004E4F69"/>
    <w:rsid w:val="004E50A9"/>
    <w:rsid w:val="004E560F"/>
    <w:rsid w:val="004E5BD9"/>
    <w:rsid w:val="004E5F1D"/>
    <w:rsid w:val="004E602A"/>
    <w:rsid w:val="004E6490"/>
    <w:rsid w:val="004E669A"/>
    <w:rsid w:val="004E692F"/>
    <w:rsid w:val="004E6A29"/>
    <w:rsid w:val="004E71D2"/>
    <w:rsid w:val="004E77E5"/>
    <w:rsid w:val="004E7A7C"/>
    <w:rsid w:val="004E7D25"/>
    <w:rsid w:val="004F00F1"/>
    <w:rsid w:val="004F0637"/>
    <w:rsid w:val="004F0A3E"/>
    <w:rsid w:val="004F0FF9"/>
    <w:rsid w:val="004F10E0"/>
    <w:rsid w:val="004F12EE"/>
    <w:rsid w:val="004F1630"/>
    <w:rsid w:val="004F16ED"/>
    <w:rsid w:val="004F17F5"/>
    <w:rsid w:val="004F1860"/>
    <w:rsid w:val="004F1B4E"/>
    <w:rsid w:val="004F1E66"/>
    <w:rsid w:val="004F21E1"/>
    <w:rsid w:val="004F2370"/>
    <w:rsid w:val="004F2AA2"/>
    <w:rsid w:val="004F3936"/>
    <w:rsid w:val="004F3C2F"/>
    <w:rsid w:val="004F3F55"/>
    <w:rsid w:val="004F433F"/>
    <w:rsid w:val="004F4385"/>
    <w:rsid w:val="004F483F"/>
    <w:rsid w:val="004F4B3D"/>
    <w:rsid w:val="004F4BD1"/>
    <w:rsid w:val="004F4CD9"/>
    <w:rsid w:val="004F5344"/>
    <w:rsid w:val="004F5446"/>
    <w:rsid w:val="004F574E"/>
    <w:rsid w:val="004F5A41"/>
    <w:rsid w:val="004F5A90"/>
    <w:rsid w:val="004F618E"/>
    <w:rsid w:val="004F6376"/>
    <w:rsid w:val="004F64E6"/>
    <w:rsid w:val="004F671A"/>
    <w:rsid w:val="004F67E5"/>
    <w:rsid w:val="004F6B29"/>
    <w:rsid w:val="004F73FF"/>
    <w:rsid w:val="004F7588"/>
    <w:rsid w:val="005003F1"/>
    <w:rsid w:val="0050044C"/>
    <w:rsid w:val="0050081D"/>
    <w:rsid w:val="005010CC"/>
    <w:rsid w:val="00501396"/>
    <w:rsid w:val="00501893"/>
    <w:rsid w:val="00501D24"/>
    <w:rsid w:val="00501D6B"/>
    <w:rsid w:val="00501E41"/>
    <w:rsid w:val="00501F15"/>
    <w:rsid w:val="00502141"/>
    <w:rsid w:val="00502179"/>
    <w:rsid w:val="005026A7"/>
    <w:rsid w:val="00502705"/>
    <w:rsid w:val="00502AC0"/>
    <w:rsid w:val="00502C68"/>
    <w:rsid w:val="00502F12"/>
    <w:rsid w:val="005032A2"/>
    <w:rsid w:val="0050348A"/>
    <w:rsid w:val="00503564"/>
    <w:rsid w:val="00503602"/>
    <w:rsid w:val="005037C6"/>
    <w:rsid w:val="005047B9"/>
    <w:rsid w:val="00504969"/>
    <w:rsid w:val="00504B03"/>
    <w:rsid w:val="00504C47"/>
    <w:rsid w:val="00504C5E"/>
    <w:rsid w:val="00504FC7"/>
    <w:rsid w:val="00505203"/>
    <w:rsid w:val="005052FA"/>
    <w:rsid w:val="005053C6"/>
    <w:rsid w:val="0050603F"/>
    <w:rsid w:val="005060D0"/>
    <w:rsid w:val="005061E8"/>
    <w:rsid w:val="00506331"/>
    <w:rsid w:val="0050672C"/>
    <w:rsid w:val="00506840"/>
    <w:rsid w:val="005069D0"/>
    <w:rsid w:val="005073A4"/>
    <w:rsid w:val="00507640"/>
    <w:rsid w:val="00507953"/>
    <w:rsid w:val="00507C48"/>
    <w:rsid w:val="00507D52"/>
    <w:rsid w:val="00507EE3"/>
    <w:rsid w:val="00510166"/>
    <w:rsid w:val="00510448"/>
    <w:rsid w:val="00510768"/>
    <w:rsid w:val="00510B19"/>
    <w:rsid w:val="00510F47"/>
    <w:rsid w:val="005112B6"/>
    <w:rsid w:val="00512439"/>
    <w:rsid w:val="0051256D"/>
    <w:rsid w:val="00512980"/>
    <w:rsid w:val="00512CE9"/>
    <w:rsid w:val="00512D78"/>
    <w:rsid w:val="00513021"/>
    <w:rsid w:val="0051313C"/>
    <w:rsid w:val="0051331D"/>
    <w:rsid w:val="00513462"/>
    <w:rsid w:val="0051361F"/>
    <w:rsid w:val="00513669"/>
    <w:rsid w:val="005136EE"/>
    <w:rsid w:val="005137A0"/>
    <w:rsid w:val="005137B2"/>
    <w:rsid w:val="005138D5"/>
    <w:rsid w:val="00513BB6"/>
    <w:rsid w:val="0051461D"/>
    <w:rsid w:val="00514632"/>
    <w:rsid w:val="0051475D"/>
    <w:rsid w:val="00514AFC"/>
    <w:rsid w:val="00514D67"/>
    <w:rsid w:val="00514DBA"/>
    <w:rsid w:val="0051502C"/>
    <w:rsid w:val="0051541C"/>
    <w:rsid w:val="0051568C"/>
    <w:rsid w:val="0051590F"/>
    <w:rsid w:val="00515A75"/>
    <w:rsid w:val="00516049"/>
    <w:rsid w:val="00516073"/>
    <w:rsid w:val="005162CF"/>
    <w:rsid w:val="005167E6"/>
    <w:rsid w:val="00516AB1"/>
    <w:rsid w:val="00516C54"/>
    <w:rsid w:val="00516EC0"/>
    <w:rsid w:val="0051721C"/>
    <w:rsid w:val="0051723A"/>
    <w:rsid w:val="0051747B"/>
    <w:rsid w:val="005176E3"/>
    <w:rsid w:val="00517AE6"/>
    <w:rsid w:val="00517CDD"/>
    <w:rsid w:val="00520187"/>
    <w:rsid w:val="00520559"/>
    <w:rsid w:val="00520B96"/>
    <w:rsid w:val="005210C8"/>
    <w:rsid w:val="00521372"/>
    <w:rsid w:val="0052175B"/>
    <w:rsid w:val="00521B91"/>
    <w:rsid w:val="00521C39"/>
    <w:rsid w:val="00521C88"/>
    <w:rsid w:val="00522B18"/>
    <w:rsid w:val="00522D9E"/>
    <w:rsid w:val="005231F5"/>
    <w:rsid w:val="005237EE"/>
    <w:rsid w:val="005238CD"/>
    <w:rsid w:val="00523C90"/>
    <w:rsid w:val="00523CE7"/>
    <w:rsid w:val="0052461A"/>
    <w:rsid w:val="0052472B"/>
    <w:rsid w:val="00524C3C"/>
    <w:rsid w:val="0052512C"/>
    <w:rsid w:val="00525234"/>
    <w:rsid w:val="005255EF"/>
    <w:rsid w:val="0052567A"/>
    <w:rsid w:val="0052582A"/>
    <w:rsid w:val="00525BAB"/>
    <w:rsid w:val="00525C74"/>
    <w:rsid w:val="005263C9"/>
    <w:rsid w:val="005266A2"/>
    <w:rsid w:val="00526A09"/>
    <w:rsid w:val="00526CE7"/>
    <w:rsid w:val="00526DD4"/>
    <w:rsid w:val="00526F7A"/>
    <w:rsid w:val="005271C3"/>
    <w:rsid w:val="005273C6"/>
    <w:rsid w:val="00527D4E"/>
    <w:rsid w:val="0053002D"/>
    <w:rsid w:val="0053051C"/>
    <w:rsid w:val="00530651"/>
    <w:rsid w:val="005307E1"/>
    <w:rsid w:val="00530A43"/>
    <w:rsid w:val="00530B85"/>
    <w:rsid w:val="0053151E"/>
    <w:rsid w:val="00531721"/>
    <w:rsid w:val="005318A4"/>
    <w:rsid w:val="00532438"/>
    <w:rsid w:val="00532A23"/>
    <w:rsid w:val="00532EFA"/>
    <w:rsid w:val="005330A5"/>
    <w:rsid w:val="00533960"/>
    <w:rsid w:val="00533A4C"/>
    <w:rsid w:val="00533C39"/>
    <w:rsid w:val="005341F6"/>
    <w:rsid w:val="0053493C"/>
    <w:rsid w:val="00534A51"/>
    <w:rsid w:val="00534C9B"/>
    <w:rsid w:val="00534DEF"/>
    <w:rsid w:val="00534EE7"/>
    <w:rsid w:val="00535126"/>
    <w:rsid w:val="005356D0"/>
    <w:rsid w:val="00535753"/>
    <w:rsid w:val="00535DB5"/>
    <w:rsid w:val="0053613F"/>
    <w:rsid w:val="00536248"/>
    <w:rsid w:val="00536306"/>
    <w:rsid w:val="00536524"/>
    <w:rsid w:val="00536934"/>
    <w:rsid w:val="005372D3"/>
    <w:rsid w:val="00537962"/>
    <w:rsid w:val="005379B7"/>
    <w:rsid w:val="00537B9D"/>
    <w:rsid w:val="005401B9"/>
    <w:rsid w:val="00540482"/>
    <w:rsid w:val="005414AB"/>
    <w:rsid w:val="005414B8"/>
    <w:rsid w:val="0054164C"/>
    <w:rsid w:val="005420FB"/>
    <w:rsid w:val="0054287E"/>
    <w:rsid w:val="00542B8B"/>
    <w:rsid w:val="00542CC1"/>
    <w:rsid w:val="005430E5"/>
    <w:rsid w:val="0054330E"/>
    <w:rsid w:val="005435E9"/>
    <w:rsid w:val="00543767"/>
    <w:rsid w:val="005437C4"/>
    <w:rsid w:val="0054391F"/>
    <w:rsid w:val="00543DBF"/>
    <w:rsid w:val="00544268"/>
    <w:rsid w:val="005446BF"/>
    <w:rsid w:val="005454DE"/>
    <w:rsid w:val="00545578"/>
    <w:rsid w:val="00546094"/>
    <w:rsid w:val="005461A0"/>
    <w:rsid w:val="005461E6"/>
    <w:rsid w:val="0054622A"/>
    <w:rsid w:val="0054639E"/>
    <w:rsid w:val="00546A70"/>
    <w:rsid w:val="00546AEE"/>
    <w:rsid w:val="00546C82"/>
    <w:rsid w:val="00546EE3"/>
    <w:rsid w:val="00547398"/>
    <w:rsid w:val="005473E6"/>
    <w:rsid w:val="005474ED"/>
    <w:rsid w:val="005478B6"/>
    <w:rsid w:val="00547BA7"/>
    <w:rsid w:val="00547EB1"/>
    <w:rsid w:val="005501F9"/>
    <w:rsid w:val="005503F2"/>
    <w:rsid w:val="00550D67"/>
    <w:rsid w:val="005511E0"/>
    <w:rsid w:val="00551551"/>
    <w:rsid w:val="00551638"/>
    <w:rsid w:val="00551B24"/>
    <w:rsid w:val="00551BB7"/>
    <w:rsid w:val="00551F62"/>
    <w:rsid w:val="005523F5"/>
    <w:rsid w:val="00552451"/>
    <w:rsid w:val="00552F42"/>
    <w:rsid w:val="0055303E"/>
    <w:rsid w:val="00553087"/>
    <w:rsid w:val="00553DDF"/>
    <w:rsid w:val="00553F23"/>
    <w:rsid w:val="00553FB4"/>
    <w:rsid w:val="005544D4"/>
    <w:rsid w:val="00554517"/>
    <w:rsid w:val="005545A1"/>
    <w:rsid w:val="00554B06"/>
    <w:rsid w:val="00554CB7"/>
    <w:rsid w:val="00554D01"/>
    <w:rsid w:val="00554E82"/>
    <w:rsid w:val="00554F10"/>
    <w:rsid w:val="0055577B"/>
    <w:rsid w:val="00555801"/>
    <w:rsid w:val="00555DED"/>
    <w:rsid w:val="005561CD"/>
    <w:rsid w:val="005565BE"/>
    <w:rsid w:val="005568CF"/>
    <w:rsid w:val="00556BA2"/>
    <w:rsid w:val="00556D38"/>
    <w:rsid w:val="0055725F"/>
    <w:rsid w:val="00557769"/>
    <w:rsid w:val="005577F5"/>
    <w:rsid w:val="00557A56"/>
    <w:rsid w:val="00557B62"/>
    <w:rsid w:val="00557FAC"/>
    <w:rsid w:val="0056009A"/>
    <w:rsid w:val="005602CF"/>
    <w:rsid w:val="00560516"/>
    <w:rsid w:val="005605B1"/>
    <w:rsid w:val="00560793"/>
    <w:rsid w:val="005608BA"/>
    <w:rsid w:val="0056098A"/>
    <w:rsid w:val="0056107E"/>
    <w:rsid w:val="0056112B"/>
    <w:rsid w:val="00561167"/>
    <w:rsid w:val="0056125F"/>
    <w:rsid w:val="00561965"/>
    <w:rsid w:val="00561AC6"/>
    <w:rsid w:val="00561CAA"/>
    <w:rsid w:val="00561D7E"/>
    <w:rsid w:val="005621F8"/>
    <w:rsid w:val="00562344"/>
    <w:rsid w:val="005624D2"/>
    <w:rsid w:val="0056259C"/>
    <w:rsid w:val="0056268F"/>
    <w:rsid w:val="005626ED"/>
    <w:rsid w:val="00562AC0"/>
    <w:rsid w:val="00563962"/>
    <w:rsid w:val="0056396C"/>
    <w:rsid w:val="00563A61"/>
    <w:rsid w:val="00563BA1"/>
    <w:rsid w:val="00563BDA"/>
    <w:rsid w:val="00564170"/>
    <w:rsid w:val="00564207"/>
    <w:rsid w:val="005645A3"/>
    <w:rsid w:val="005648DF"/>
    <w:rsid w:val="00564910"/>
    <w:rsid w:val="005651C7"/>
    <w:rsid w:val="00565385"/>
    <w:rsid w:val="005653CE"/>
    <w:rsid w:val="0056550C"/>
    <w:rsid w:val="00565523"/>
    <w:rsid w:val="00565D7F"/>
    <w:rsid w:val="00565E1F"/>
    <w:rsid w:val="0056689B"/>
    <w:rsid w:val="00566B85"/>
    <w:rsid w:val="005675EC"/>
    <w:rsid w:val="00567D2B"/>
    <w:rsid w:val="00567E95"/>
    <w:rsid w:val="00567F54"/>
    <w:rsid w:val="00570060"/>
    <w:rsid w:val="00570338"/>
    <w:rsid w:val="00570735"/>
    <w:rsid w:val="00570792"/>
    <w:rsid w:val="0057144A"/>
    <w:rsid w:val="005717A6"/>
    <w:rsid w:val="00571D0A"/>
    <w:rsid w:val="0057219F"/>
    <w:rsid w:val="005724E7"/>
    <w:rsid w:val="005725B8"/>
    <w:rsid w:val="00572601"/>
    <w:rsid w:val="0057290A"/>
    <w:rsid w:val="0057356E"/>
    <w:rsid w:val="00573770"/>
    <w:rsid w:val="00573AFF"/>
    <w:rsid w:val="00573B07"/>
    <w:rsid w:val="00573E2A"/>
    <w:rsid w:val="005740F7"/>
    <w:rsid w:val="005747F3"/>
    <w:rsid w:val="00574876"/>
    <w:rsid w:val="00574B27"/>
    <w:rsid w:val="00574DE6"/>
    <w:rsid w:val="00574F2D"/>
    <w:rsid w:val="00575083"/>
    <w:rsid w:val="005751D1"/>
    <w:rsid w:val="0057532B"/>
    <w:rsid w:val="00575444"/>
    <w:rsid w:val="00575904"/>
    <w:rsid w:val="005759A9"/>
    <w:rsid w:val="00575A96"/>
    <w:rsid w:val="00575ADB"/>
    <w:rsid w:val="00575EB8"/>
    <w:rsid w:val="005760FC"/>
    <w:rsid w:val="005764F9"/>
    <w:rsid w:val="00576541"/>
    <w:rsid w:val="005768EF"/>
    <w:rsid w:val="00576939"/>
    <w:rsid w:val="005769AC"/>
    <w:rsid w:val="00576CEB"/>
    <w:rsid w:val="00576E3E"/>
    <w:rsid w:val="005778A7"/>
    <w:rsid w:val="00577BED"/>
    <w:rsid w:val="00577DA1"/>
    <w:rsid w:val="00577F3C"/>
    <w:rsid w:val="005801F9"/>
    <w:rsid w:val="00580713"/>
    <w:rsid w:val="0058073E"/>
    <w:rsid w:val="00580D44"/>
    <w:rsid w:val="00580F05"/>
    <w:rsid w:val="0058125E"/>
    <w:rsid w:val="00581AC3"/>
    <w:rsid w:val="00581FDA"/>
    <w:rsid w:val="005825A1"/>
    <w:rsid w:val="005827DD"/>
    <w:rsid w:val="00582D22"/>
    <w:rsid w:val="00582D99"/>
    <w:rsid w:val="0058304D"/>
    <w:rsid w:val="005830EB"/>
    <w:rsid w:val="0058322A"/>
    <w:rsid w:val="00583326"/>
    <w:rsid w:val="00583378"/>
    <w:rsid w:val="00583395"/>
    <w:rsid w:val="0058349B"/>
    <w:rsid w:val="005835E1"/>
    <w:rsid w:val="005835F3"/>
    <w:rsid w:val="0058382B"/>
    <w:rsid w:val="0058396B"/>
    <w:rsid w:val="005840B3"/>
    <w:rsid w:val="00584533"/>
    <w:rsid w:val="00584914"/>
    <w:rsid w:val="00584A39"/>
    <w:rsid w:val="00584A94"/>
    <w:rsid w:val="00584D78"/>
    <w:rsid w:val="00585545"/>
    <w:rsid w:val="005855D6"/>
    <w:rsid w:val="00585B80"/>
    <w:rsid w:val="00586075"/>
    <w:rsid w:val="005860FD"/>
    <w:rsid w:val="005863D1"/>
    <w:rsid w:val="00586450"/>
    <w:rsid w:val="00586907"/>
    <w:rsid w:val="00586AAD"/>
    <w:rsid w:val="005870D1"/>
    <w:rsid w:val="00587520"/>
    <w:rsid w:val="0058761B"/>
    <w:rsid w:val="00587CBF"/>
    <w:rsid w:val="00587EC7"/>
    <w:rsid w:val="00587FB2"/>
    <w:rsid w:val="00587FB3"/>
    <w:rsid w:val="00587FED"/>
    <w:rsid w:val="00590577"/>
    <w:rsid w:val="005905C1"/>
    <w:rsid w:val="00590727"/>
    <w:rsid w:val="00590CD3"/>
    <w:rsid w:val="00590F32"/>
    <w:rsid w:val="005910E8"/>
    <w:rsid w:val="0059130D"/>
    <w:rsid w:val="005917DE"/>
    <w:rsid w:val="00592063"/>
    <w:rsid w:val="005921C2"/>
    <w:rsid w:val="0059224D"/>
    <w:rsid w:val="00592331"/>
    <w:rsid w:val="005924BB"/>
    <w:rsid w:val="00593046"/>
    <w:rsid w:val="00593365"/>
    <w:rsid w:val="00593AE5"/>
    <w:rsid w:val="00593BC0"/>
    <w:rsid w:val="005940BD"/>
    <w:rsid w:val="005941C6"/>
    <w:rsid w:val="0059441F"/>
    <w:rsid w:val="00594458"/>
    <w:rsid w:val="0059459B"/>
    <w:rsid w:val="005945F2"/>
    <w:rsid w:val="00594A88"/>
    <w:rsid w:val="00594DF5"/>
    <w:rsid w:val="005952AD"/>
    <w:rsid w:val="005953EA"/>
    <w:rsid w:val="00595C49"/>
    <w:rsid w:val="00595D42"/>
    <w:rsid w:val="00595F8F"/>
    <w:rsid w:val="00596629"/>
    <w:rsid w:val="005969BB"/>
    <w:rsid w:val="005969DC"/>
    <w:rsid w:val="00596B14"/>
    <w:rsid w:val="00596BAF"/>
    <w:rsid w:val="00596D16"/>
    <w:rsid w:val="00597AD3"/>
    <w:rsid w:val="00597B54"/>
    <w:rsid w:val="00597B99"/>
    <w:rsid w:val="00597D39"/>
    <w:rsid w:val="00597E4B"/>
    <w:rsid w:val="005A0051"/>
    <w:rsid w:val="005A00BD"/>
    <w:rsid w:val="005A01F1"/>
    <w:rsid w:val="005A02E4"/>
    <w:rsid w:val="005A0496"/>
    <w:rsid w:val="005A05E4"/>
    <w:rsid w:val="005A0808"/>
    <w:rsid w:val="005A0822"/>
    <w:rsid w:val="005A0A1B"/>
    <w:rsid w:val="005A0A5E"/>
    <w:rsid w:val="005A1393"/>
    <w:rsid w:val="005A1532"/>
    <w:rsid w:val="005A1649"/>
    <w:rsid w:val="005A1766"/>
    <w:rsid w:val="005A1955"/>
    <w:rsid w:val="005A1AEC"/>
    <w:rsid w:val="005A1E66"/>
    <w:rsid w:val="005A1E8F"/>
    <w:rsid w:val="005A1FCB"/>
    <w:rsid w:val="005A2188"/>
    <w:rsid w:val="005A21BE"/>
    <w:rsid w:val="005A2331"/>
    <w:rsid w:val="005A26FF"/>
    <w:rsid w:val="005A27BE"/>
    <w:rsid w:val="005A2884"/>
    <w:rsid w:val="005A3231"/>
    <w:rsid w:val="005A386B"/>
    <w:rsid w:val="005A3E0B"/>
    <w:rsid w:val="005A4789"/>
    <w:rsid w:val="005A4AB8"/>
    <w:rsid w:val="005A4F02"/>
    <w:rsid w:val="005A541D"/>
    <w:rsid w:val="005A6832"/>
    <w:rsid w:val="005A6DE6"/>
    <w:rsid w:val="005A6F58"/>
    <w:rsid w:val="005A71E6"/>
    <w:rsid w:val="005A7426"/>
    <w:rsid w:val="005A795F"/>
    <w:rsid w:val="005A7AAA"/>
    <w:rsid w:val="005A7DCB"/>
    <w:rsid w:val="005A7ED4"/>
    <w:rsid w:val="005B0207"/>
    <w:rsid w:val="005B05F8"/>
    <w:rsid w:val="005B06FB"/>
    <w:rsid w:val="005B08FC"/>
    <w:rsid w:val="005B0CD5"/>
    <w:rsid w:val="005B15B2"/>
    <w:rsid w:val="005B194D"/>
    <w:rsid w:val="005B1A90"/>
    <w:rsid w:val="005B1AAB"/>
    <w:rsid w:val="005B1E85"/>
    <w:rsid w:val="005B2314"/>
    <w:rsid w:val="005B249C"/>
    <w:rsid w:val="005B274A"/>
    <w:rsid w:val="005B2DEA"/>
    <w:rsid w:val="005B2F25"/>
    <w:rsid w:val="005B32AE"/>
    <w:rsid w:val="005B339D"/>
    <w:rsid w:val="005B37B6"/>
    <w:rsid w:val="005B39AC"/>
    <w:rsid w:val="005B3E16"/>
    <w:rsid w:val="005B4227"/>
    <w:rsid w:val="005B45C9"/>
    <w:rsid w:val="005B48A9"/>
    <w:rsid w:val="005B49FE"/>
    <w:rsid w:val="005B4A87"/>
    <w:rsid w:val="005B5281"/>
    <w:rsid w:val="005B567B"/>
    <w:rsid w:val="005B58FA"/>
    <w:rsid w:val="005B6115"/>
    <w:rsid w:val="005B6324"/>
    <w:rsid w:val="005B63AC"/>
    <w:rsid w:val="005B6800"/>
    <w:rsid w:val="005B681F"/>
    <w:rsid w:val="005B6978"/>
    <w:rsid w:val="005B6BF3"/>
    <w:rsid w:val="005B6D1E"/>
    <w:rsid w:val="005B77BF"/>
    <w:rsid w:val="005B7B72"/>
    <w:rsid w:val="005B7CEB"/>
    <w:rsid w:val="005B7D49"/>
    <w:rsid w:val="005B7E52"/>
    <w:rsid w:val="005C0132"/>
    <w:rsid w:val="005C0286"/>
    <w:rsid w:val="005C06FB"/>
    <w:rsid w:val="005C1027"/>
    <w:rsid w:val="005C1200"/>
    <w:rsid w:val="005C16B2"/>
    <w:rsid w:val="005C16D0"/>
    <w:rsid w:val="005C175F"/>
    <w:rsid w:val="005C1817"/>
    <w:rsid w:val="005C1C91"/>
    <w:rsid w:val="005C1D28"/>
    <w:rsid w:val="005C22D5"/>
    <w:rsid w:val="005C2327"/>
    <w:rsid w:val="005C2BD8"/>
    <w:rsid w:val="005C3253"/>
    <w:rsid w:val="005C3337"/>
    <w:rsid w:val="005C33E7"/>
    <w:rsid w:val="005C3B03"/>
    <w:rsid w:val="005C4073"/>
    <w:rsid w:val="005C42AA"/>
    <w:rsid w:val="005C46A0"/>
    <w:rsid w:val="005C475A"/>
    <w:rsid w:val="005C4839"/>
    <w:rsid w:val="005C49D3"/>
    <w:rsid w:val="005C49F1"/>
    <w:rsid w:val="005C4C20"/>
    <w:rsid w:val="005C5D78"/>
    <w:rsid w:val="005C5EB4"/>
    <w:rsid w:val="005C5EF7"/>
    <w:rsid w:val="005C64D5"/>
    <w:rsid w:val="005C6502"/>
    <w:rsid w:val="005C65CA"/>
    <w:rsid w:val="005C6875"/>
    <w:rsid w:val="005C68F3"/>
    <w:rsid w:val="005C6AB8"/>
    <w:rsid w:val="005C740B"/>
    <w:rsid w:val="005C75E0"/>
    <w:rsid w:val="005C76DF"/>
    <w:rsid w:val="005C771B"/>
    <w:rsid w:val="005C7901"/>
    <w:rsid w:val="005C7E31"/>
    <w:rsid w:val="005D0876"/>
    <w:rsid w:val="005D0A66"/>
    <w:rsid w:val="005D0D1C"/>
    <w:rsid w:val="005D0EE6"/>
    <w:rsid w:val="005D0F2E"/>
    <w:rsid w:val="005D1375"/>
    <w:rsid w:val="005D13B2"/>
    <w:rsid w:val="005D163B"/>
    <w:rsid w:val="005D173C"/>
    <w:rsid w:val="005D18CE"/>
    <w:rsid w:val="005D1B5A"/>
    <w:rsid w:val="005D1B61"/>
    <w:rsid w:val="005D1E93"/>
    <w:rsid w:val="005D29C7"/>
    <w:rsid w:val="005D3C21"/>
    <w:rsid w:val="005D3F16"/>
    <w:rsid w:val="005D44E8"/>
    <w:rsid w:val="005D45F5"/>
    <w:rsid w:val="005D47A6"/>
    <w:rsid w:val="005D48B3"/>
    <w:rsid w:val="005D52A8"/>
    <w:rsid w:val="005D543F"/>
    <w:rsid w:val="005D5779"/>
    <w:rsid w:val="005D5B02"/>
    <w:rsid w:val="005D5B9E"/>
    <w:rsid w:val="005D6181"/>
    <w:rsid w:val="005D66BC"/>
    <w:rsid w:val="005D66DE"/>
    <w:rsid w:val="005D673B"/>
    <w:rsid w:val="005D6828"/>
    <w:rsid w:val="005D6A52"/>
    <w:rsid w:val="005D71EA"/>
    <w:rsid w:val="005D790E"/>
    <w:rsid w:val="005D799C"/>
    <w:rsid w:val="005D7AC0"/>
    <w:rsid w:val="005D7B8C"/>
    <w:rsid w:val="005D7D16"/>
    <w:rsid w:val="005D7E3E"/>
    <w:rsid w:val="005D7E9B"/>
    <w:rsid w:val="005E025D"/>
    <w:rsid w:val="005E042D"/>
    <w:rsid w:val="005E0853"/>
    <w:rsid w:val="005E0C3C"/>
    <w:rsid w:val="005E0FE0"/>
    <w:rsid w:val="005E1251"/>
    <w:rsid w:val="005E146A"/>
    <w:rsid w:val="005E1471"/>
    <w:rsid w:val="005E19F1"/>
    <w:rsid w:val="005E2119"/>
    <w:rsid w:val="005E242C"/>
    <w:rsid w:val="005E2759"/>
    <w:rsid w:val="005E2C27"/>
    <w:rsid w:val="005E2CD5"/>
    <w:rsid w:val="005E2FA5"/>
    <w:rsid w:val="005E3065"/>
    <w:rsid w:val="005E3073"/>
    <w:rsid w:val="005E320C"/>
    <w:rsid w:val="005E3D66"/>
    <w:rsid w:val="005E3EA1"/>
    <w:rsid w:val="005E3F4D"/>
    <w:rsid w:val="005E4C90"/>
    <w:rsid w:val="005E4CC6"/>
    <w:rsid w:val="005E4D6C"/>
    <w:rsid w:val="005E4DBE"/>
    <w:rsid w:val="005E526D"/>
    <w:rsid w:val="005E5367"/>
    <w:rsid w:val="005E55BE"/>
    <w:rsid w:val="005E575F"/>
    <w:rsid w:val="005E5872"/>
    <w:rsid w:val="005E59E9"/>
    <w:rsid w:val="005E5A12"/>
    <w:rsid w:val="005E5A5A"/>
    <w:rsid w:val="005E5BE9"/>
    <w:rsid w:val="005E5D12"/>
    <w:rsid w:val="005E5D22"/>
    <w:rsid w:val="005E5F81"/>
    <w:rsid w:val="005E630F"/>
    <w:rsid w:val="005E6371"/>
    <w:rsid w:val="005E6856"/>
    <w:rsid w:val="005E6CA9"/>
    <w:rsid w:val="005E6CDB"/>
    <w:rsid w:val="005E70B1"/>
    <w:rsid w:val="005E7141"/>
    <w:rsid w:val="005E73C2"/>
    <w:rsid w:val="005E73C3"/>
    <w:rsid w:val="005E77F5"/>
    <w:rsid w:val="005E7920"/>
    <w:rsid w:val="005E7B1A"/>
    <w:rsid w:val="005E7C3F"/>
    <w:rsid w:val="005E7C6E"/>
    <w:rsid w:val="005F01F6"/>
    <w:rsid w:val="005F034A"/>
    <w:rsid w:val="005F055F"/>
    <w:rsid w:val="005F082C"/>
    <w:rsid w:val="005F0835"/>
    <w:rsid w:val="005F1177"/>
    <w:rsid w:val="005F1350"/>
    <w:rsid w:val="005F1419"/>
    <w:rsid w:val="005F1759"/>
    <w:rsid w:val="005F192B"/>
    <w:rsid w:val="005F1995"/>
    <w:rsid w:val="005F1A26"/>
    <w:rsid w:val="005F1C9D"/>
    <w:rsid w:val="005F1DC6"/>
    <w:rsid w:val="005F1EBD"/>
    <w:rsid w:val="005F213C"/>
    <w:rsid w:val="005F2354"/>
    <w:rsid w:val="005F23AD"/>
    <w:rsid w:val="005F2565"/>
    <w:rsid w:val="005F25A1"/>
    <w:rsid w:val="005F28E5"/>
    <w:rsid w:val="005F2A4D"/>
    <w:rsid w:val="005F2C39"/>
    <w:rsid w:val="005F2ECA"/>
    <w:rsid w:val="005F31E1"/>
    <w:rsid w:val="005F3346"/>
    <w:rsid w:val="005F335C"/>
    <w:rsid w:val="005F353E"/>
    <w:rsid w:val="005F3B08"/>
    <w:rsid w:val="005F3B36"/>
    <w:rsid w:val="005F3FB9"/>
    <w:rsid w:val="005F3FF5"/>
    <w:rsid w:val="005F40A9"/>
    <w:rsid w:val="005F4478"/>
    <w:rsid w:val="005F475B"/>
    <w:rsid w:val="005F55F3"/>
    <w:rsid w:val="005F5ADC"/>
    <w:rsid w:val="005F5D17"/>
    <w:rsid w:val="005F6140"/>
    <w:rsid w:val="005F61AC"/>
    <w:rsid w:val="005F620E"/>
    <w:rsid w:val="005F638C"/>
    <w:rsid w:val="005F64F6"/>
    <w:rsid w:val="005F6E6F"/>
    <w:rsid w:val="005F6F5F"/>
    <w:rsid w:val="005F784F"/>
    <w:rsid w:val="005F7936"/>
    <w:rsid w:val="005F7D71"/>
    <w:rsid w:val="0060036F"/>
    <w:rsid w:val="00600528"/>
    <w:rsid w:val="00600611"/>
    <w:rsid w:val="00600641"/>
    <w:rsid w:val="00600B02"/>
    <w:rsid w:val="00600DD7"/>
    <w:rsid w:val="0060108E"/>
    <w:rsid w:val="006011BE"/>
    <w:rsid w:val="00601230"/>
    <w:rsid w:val="00601731"/>
    <w:rsid w:val="00601AE9"/>
    <w:rsid w:val="00601D4E"/>
    <w:rsid w:val="00601EE6"/>
    <w:rsid w:val="00601F91"/>
    <w:rsid w:val="00602063"/>
    <w:rsid w:val="00602713"/>
    <w:rsid w:val="006027E0"/>
    <w:rsid w:val="006029A2"/>
    <w:rsid w:val="006029D3"/>
    <w:rsid w:val="00602B28"/>
    <w:rsid w:val="00602E78"/>
    <w:rsid w:val="00603221"/>
    <w:rsid w:val="006037C0"/>
    <w:rsid w:val="00603913"/>
    <w:rsid w:val="00603959"/>
    <w:rsid w:val="0060397E"/>
    <w:rsid w:val="00603B7E"/>
    <w:rsid w:val="00603D55"/>
    <w:rsid w:val="0060410D"/>
    <w:rsid w:val="006043FC"/>
    <w:rsid w:val="00604564"/>
    <w:rsid w:val="00604722"/>
    <w:rsid w:val="00604B3D"/>
    <w:rsid w:val="00604BC6"/>
    <w:rsid w:val="00604E17"/>
    <w:rsid w:val="00604F5F"/>
    <w:rsid w:val="00605098"/>
    <w:rsid w:val="006052C0"/>
    <w:rsid w:val="006053BF"/>
    <w:rsid w:val="00605476"/>
    <w:rsid w:val="006054B6"/>
    <w:rsid w:val="006055DB"/>
    <w:rsid w:val="00605B6C"/>
    <w:rsid w:val="00605EB0"/>
    <w:rsid w:val="0060621E"/>
    <w:rsid w:val="00606545"/>
    <w:rsid w:val="006066F7"/>
    <w:rsid w:val="006067FB"/>
    <w:rsid w:val="00606887"/>
    <w:rsid w:val="00606BCA"/>
    <w:rsid w:val="00606C05"/>
    <w:rsid w:val="006070F7"/>
    <w:rsid w:val="006072E9"/>
    <w:rsid w:val="0060735C"/>
    <w:rsid w:val="0060753F"/>
    <w:rsid w:val="00607609"/>
    <w:rsid w:val="00607665"/>
    <w:rsid w:val="00607B54"/>
    <w:rsid w:val="00607DB9"/>
    <w:rsid w:val="00610356"/>
    <w:rsid w:val="006103D0"/>
    <w:rsid w:val="00610593"/>
    <w:rsid w:val="00610644"/>
    <w:rsid w:val="00610653"/>
    <w:rsid w:val="0061069E"/>
    <w:rsid w:val="00610788"/>
    <w:rsid w:val="00610888"/>
    <w:rsid w:val="00610A3D"/>
    <w:rsid w:val="00610B8C"/>
    <w:rsid w:val="00611491"/>
    <w:rsid w:val="006114C5"/>
    <w:rsid w:val="00612090"/>
    <w:rsid w:val="006120B7"/>
    <w:rsid w:val="00612341"/>
    <w:rsid w:val="0061238F"/>
    <w:rsid w:val="006123BB"/>
    <w:rsid w:val="00612748"/>
    <w:rsid w:val="00612760"/>
    <w:rsid w:val="00612F2E"/>
    <w:rsid w:val="00612F6F"/>
    <w:rsid w:val="00612FAD"/>
    <w:rsid w:val="006130F1"/>
    <w:rsid w:val="00613490"/>
    <w:rsid w:val="00614804"/>
    <w:rsid w:val="00614963"/>
    <w:rsid w:val="0061496A"/>
    <w:rsid w:val="00614AAA"/>
    <w:rsid w:val="0061567C"/>
    <w:rsid w:val="00615721"/>
    <w:rsid w:val="006158EB"/>
    <w:rsid w:val="00615BB0"/>
    <w:rsid w:val="0061607C"/>
    <w:rsid w:val="006160ED"/>
    <w:rsid w:val="006164D7"/>
    <w:rsid w:val="006166F7"/>
    <w:rsid w:val="0061688A"/>
    <w:rsid w:val="006171BD"/>
    <w:rsid w:val="00617565"/>
    <w:rsid w:val="00617A28"/>
    <w:rsid w:val="00617E36"/>
    <w:rsid w:val="0062067C"/>
    <w:rsid w:val="00620FE2"/>
    <w:rsid w:val="00621339"/>
    <w:rsid w:val="006219BA"/>
    <w:rsid w:val="00621B9B"/>
    <w:rsid w:val="00621DBD"/>
    <w:rsid w:val="00621DE1"/>
    <w:rsid w:val="0062221F"/>
    <w:rsid w:val="00622231"/>
    <w:rsid w:val="0062226A"/>
    <w:rsid w:val="0062247D"/>
    <w:rsid w:val="0062251F"/>
    <w:rsid w:val="00622982"/>
    <w:rsid w:val="006236F4"/>
    <w:rsid w:val="00623AF4"/>
    <w:rsid w:val="00623E63"/>
    <w:rsid w:val="00624366"/>
    <w:rsid w:val="00624985"/>
    <w:rsid w:val="00624AFC"/>
    <w:rsid w:val="0062590B"/>
    <w:rsid w:val="0062595D"/>
    <w:rsid w:val="00625992"/>
    <w:rsid w:val="00625B9E"/>
    <w:rsid w:val="00625D68"/>
    <w:rsid w:val="00625E57"/>
    <w:rsid w:val="0062629A"/>
    <w:rsid w:val="006267FF"/>
    <w:rsid w:val="006277F1"/>
    <w:rsid w:val="00627BA6"/>
    <w:rsid w:val="006301CF"/>
    <w:rsid w:val="0063037D"/>
    <w:rsid w:val="0063055A"/>
    <w:rsid w:val="0063065A"/>
    <w:rsid w:val="00630ADE"/>
    <w:rsid w:val="00630B01"/>
    <w:rsid w:val="00630EC7"/>
    <w:rsid w:val="00631394"/>
    <w:rsid w:val="00631443"/>
    <w:rsid w:val="0063169C"/>
    <w:rsid w:val="00631778"/>
    <w:rsid w:val="00631DC8"/>
    <w:rsid w:val="00631EB5"/>
    <w:rsid w:val="0063242E"/>
    <w:rsid w:val="00632C4A"/>
    <w:rsid w:val="00632CF5"/>
    <w:rsid w:val="00632D61"/>
    <w:rsid w:val="006331DD"/>
    <w:rsid w:val="00633365"/>
    <w:rsid w:val="0063361F"/>
    <w:rsid w:val="00633A97"/>
    <w:rsid w:val="00633BE2"/>
    <w:rsid w:val="00634064"/>
    <w:rsid w:val="006340EC"/>
    <w:rsid w:val="0063410E"/>
    <w:rsid w:val="006349C1"/>
    <w:rsid w:val="00634DA1"/>
    <w:rsid w:val="00634DEB"/>
    <w:rsid w:val="00634EC6"/>
    <w:rsid w:val="006353CD"/>
    <w:rsid w:val="006357DD"/>
    <w:rsid w:val="00635A17"/>
    <w:rsid w:val="00635D8B"/>
    <w:rsid w:val="00635FFB"/>
    <w:rsid w:val="0063620B"/>
    <w:rsid w:val="0063641D"/>
    <w:rsid w:val="00636467"/>
    <w:rsid w:val="006364A6"/>
    <w:rsid w:val="0063670F"/>
    <w:rsid w:val="00636742"/>
    <w:rsid w:val="00636CB6"/>
    <w:rsid w:val="00636EA0"/>
    <w:rsid w:val="00636EF7"/>
    <w:rsid w:val="00636FAA"/>
    <w:rsid w:val="006375E8"/>
    <w:rsid w:val="006378F0"/>
    <w:rsid w:val="00637E7B"/>
    <w:rsid w:val="00640836"/>
    <w:rsid w:val="00640858"/>
    <w:rsid w:val="00640870"/>
    <w:rsid w:val="00641272"/>
    <w:rsid w:val="0064175F"/>
    <w:rsid w:val="00641830"/>
    <w:rsid w:val="00641981"/>
    <w:rsid w:val="00642045"/>
    <w:rsid w:val="0064226B"/>
    <w:rsid w:val="0064265F"/>
    <w:rsid w:val="006427C4"/>
    <w:rsid w:val="006427EF"/>
    <w:rsid w:val="006433A5"/>
    <w:rsid w:val="006433F5"/>
    <w:rsid w:val="00643442"/>
    <w:rsid w:val="00643646"/>
    <w:rsid w:val="00644285"/>
    <w:rsid w:val="00644559"/>
    <w:rsid w:val="00644D28"/>
    <w:rsid w:val="00644E49"/>
    <w:rsid w:val="00645121"/>
    <w:rsid w:val="006451C1"/>
    <w:rsid w:val="0064539D"/>
    <w:rsid w:val="00645582"/>
    <w:rsid w:val="00645A10"/>
    <w:rsid w:val="00645C20"/>
    <w:rsid w:val="00645D61"/>
    <w:rsid w:val="006461F8"/>
    <w:rsid w:val="00646398"/>
    <w:rsid w:val="00646467"/>
    <w:rsid w:val="0064717E"/>
    <w:rsid w:val="00647610"/>
    <w:rsid w:val="00647A58"/>
    <w:rsid w:val="00647CF7"/>
    <w:rsid w:val="00647E31"/>
    <w:rsid w:val="00647E7F"/>
    <w:rsid w:val="006500D7"/>
    <w:rsid w:val="006500F3"/>
    <w:rsid w:val="006509AF"/>
    <w:rsid w:val="00650D1B"/>
    <w:rsid w:val="00650F4B"/>
    <w:rsid w:val="00650FAD"/>
    <w:rsid w:val="006510A5"/>
    <w:rsid w:val="0065114D"/>
    <w:rsid w:val="00651237"/>
    <w:rsid w:val="0065174A"/>
    <w:rsid w:val="006518E3"/>
    <w:rsid w:val="00651984"/>
    <w:rsid w:val="00651AB2"/>
    <w:rsid w:val="00651F1F"/>
    <w:rsid w:val="006521BC"/>
    <w:rsid w:val="00652321"/>
    <w:rsid w:val="006523DD"/>
    <w:rsid w:val="0065259A"/>
    <w:rsid w:val="006528CA"/>
    <w:rsid w:val="00652C3F"/>
    <w:rsid w:val="00652C6E"/>
    <w:rsid w:val="00652D90"/>
    <w:rsid w:val="0065355A"/>
    <w:rsid w:val="00653C2C"/>
    <w:rsid w:val="00653C60"/>
    <w:rsid w:val="00653CDA"/>
    <w:rsid w:val="00653D96"/>
    <w:rsid w:val="00653E9A"/>
    <w:rsid w:val="00654368"/>
    <w:rsid w:val="00654399"/>
    <w:rsid w:val="00654485"/>
    <w:rsid w:val="006547DD"/>
    <w:rsid w:val="00654867"/>
    <w:rsid w:val="00654D3C"/>
    <w:rsid w:val="00654DA4"/>
    <w:rsid w:val="0065518A"/>
    <w:rsid w:val="0065574A"/>
    <w:rsid w:val="0065576E"/>
    <w:rsid w:val="00655BA6"/>
    <w:rsid w:val="0065603E"/>
    <w:rsid w:val="0065631E"/>
    <w:rsid w:val="006563F3"/>
    <w:rsid w:val="00656556"/>
    <w:rsid w:val="006566DE"/>
    <w:rsid w:val="006567F3"/>
    <w:rsid w:val="00656C21"/>
    <w:rsid w:val="00656D21"/>
    <w:rsid w:val="00657418"/>
    <w:rsid w:val="006609CA"/>
    <w:rsid w:val="00660A11"/>
    <w:rsid w:val="00660B92"/>
    <w:rsid w:val="00660D5E"/>
    <w:rsid w:val="00660E74"/>
    <w:rsid w:val="00661053"/>
    <w:rsid w:val="0066134F"/>
    <w:rsid w:val="00661918"/>
    <w:rsid w:val="00661D38"/>
    <w:rsid w:val="00661DEC"/>
    <w:rsid w:val="006629FF"/>
    <w:rsid w:val="00662BAA"/>
    <w:rsid w:val="006631FC"/>
    <w:rsid w:val="006637EB"/>
    <w:rsid w:val="00663DF7"/>
    <w:rsid w:val="00663E02"/>
    <w:rsid w:val="00663E35"/>
    <w:rsid w:val="00664361"/>
    <w:rsid w:val="00664521"/>
    <w:rsid w:val="006648EB"/>
    <w:rsid w:val="00665505"/>
    <w:rsid w:val="00665511"/>
    <w:rsid w:val="00665658"/>
    <w:rsid w:val="006656A3"/>
    <w:rsid w:val="0066606D"/>
    <w:rsid w:val="0066627F"/>
    <w:rsid w:val="00666642"/>
    <w:rsid w:val="006667CE"/>
    <w:rsid w:val="006669BE"/>
    <w:rsid w:val="00666CC7"/>
    <w:rsid w:val="006670B9"/>
    <w:rsid w:val="0066712B"/>
    <w:rsid w:val="00667941"/>
    <w:rsid w:val="00667ABF"/>
    <w:rsid w:val="006702FE"/>
    <w:rsid w:val="00670480"/>
    <w:rsid w:val="00670552"/>
    <w:rsid w:val="00670807"/>
    <w:rsid w:val="00670975"/>
    <w:rsid w:val="00670A6A"/>
    <w:rsid w:val="00670E2D"/>
    <w:rsid w:val="006711D8"/>
    <w:rsid w:val="00671AB1"/>
    <w:rsid w:val="00672292"/>
    <w:rsid w:val="00672909"/>
    <w:rsid w:val="006729BA"/>
    <w:rsid w:val="006729CB"/>
    <w:rsid w:val="00672A5C"/>
    <w:rsid w:val="00672CBF"/>
    <w:rsid w:val="0067319C"/>
    <w:rsid w:val="006732BB"/>
    <w:rsid w:val="0067389D"/>
    <w:rsid w:val="00673A96"/>
    <w:rsid w:val="00673B80"/>
    <w:rsid w:val="00673C0B"/>
    <w:rsid w:val="00673C38"/>
    <w:rsid w:val="00673C5B"/>
    <w:rsid w:val="00674075"/>
    <w:rsid w:val="00674121"/>
    <w:rsid w:val="00674544"/>
    <w:rsid w:val="00674582"/>
    <w:rsid w:val="006745F8"/>
    <w:rsid w:val="00674A23"/>
    <w:rsid w:val="00674E8C"/>
    <w:rsid w:val="0067504A"/>
    <w:rsid w:val="006755A5"/>
    <w:rsid w:val="0067562D"/>
    <w:rsid w:val="00675837"/>
    <w:rsid w:val="00675A83"/>
    <w:rsid w:val="006765E9"/>
    <w:rsid w:val="00676A6A"/>
    <w:rsid w:val="00676C24"/>
    <w:rsid w:val="00676E35"/>
    <w:rsid w:val="00676FAA"/>
    <w:rsid w:val="006770DA"/>
    <w:rsid w:val="00677252"/>
    <w:rsid w:val="00677369"/>
    <w:rsid w:val="00677510"/>
    <w:rsid w:val="00677E53"/>
    <w:rsid w:val="00677F6B"/>
    <w:rsid w:val="00680255"/>
    <w:rsid w:val="0068029F"/>
    <w:rsid w:val="0068067D"/>
    <w:rsid w:val="006806E1"/>
    <w:rsid w:val="006807B4"/>
    <w:rsid w:val="00680A77"/>
    <w:rsid w:val="00680A9A"/>
    <w:rsid w:val="00680CF1"/>
    <w:rsid w:val="00680D4C"/>
    <w:rsid w:val="006816AE"/>
    <w:rsid w:val="006817E5"/>
    <w:rsid w:val="00681A19"/>
    <w:rsid w:val="00681D8E"/>
    <w:rsid w:val="00681FA7"/>
    <w:rsid w:val="0068202E"/>
    <w:rsid w:val="006825AC"/>
    <w:rsid w:val="00682B47"/>
    <w:rsid w:val="00682DE2"/>
    <w:rsid w:val="00683080"/>
    <w:rsid w:val="00683246"/>
    <w:rsid w:val="006832E4"/>
    <w:rsid w:val="00683BD4"/>
    <w:rsid w:val="0068484F"/>
    <w:rsid w:val="00684B02"/>
    <w:rsid w:val="00684C40"/>
    <w:rsid w:val="0068557E"/>
    <w:rsid w:val="00685A3E"/>
    <w:rsid w:val="00685CDA"/>
    <w:rsid w:val="00685FCD"/>
    <w:rsid w:val="00686020"/>
    <w:rsid w:val="006862C9"/>
    <w:rsid w:val="00686481"/>
    <w:rsid w:val="006868CE"/>
    <w:rsid w:val="00686B00"/>
    <w:rsid w:val="00686D58"/>
    <w:rsid w:val="00686F69"/>
    <w:rsid w:val="00687007"/>
    <w:rsid w:val="006876CE"/>
    <w:rsid w:val="006878E3"/>
    <w:rsid w:val="006879D5"/>
    <w:rsid w:val="00687A02"/>
    <w:rsid w:val="00687A90"/>
    <w:rsid w:val="00687B54"/>
    <w:rsid w:val="00687C01"/>
    <w:rsid w:val="00687CF8"/>
    <w:rsid w:val="00687DFC"/>
    <w:rsid w:val="00687F07"/>
    <w:rsid w:val="00687FB7"/>
    <w:rsid w:val="00690246"/>
    <w:rsid w:val="00690339"/>
    <w:rsid w:val="00690AB2"/>
    <w:rsid w:val="00690D6E"/>
    <w:rsid w:val="00690F84"/>
    <w:rsid w:val="00691671"/>
    <w:rsid w:val="006919BB"/>
    <w:rsid w:val="00691B87"/>
    <w:rsid w:val="00692066"/>
    <w:rsid w:val="00692379"/>
    <w:rsid w:val="00692417"/>
    <w:rsid w:val="0069253F"/>
    <w:rsid w:val="00692628"/>
    <w:rsid w:val="0069264E"/>
    <w:rsid w:val="00692758"/>
    <w:rsid w:val="00692B93"/>
    <w:rsid w:val="00692FD8"/>
    <w:rsid w:val="00693022"/>
    <w:rsid w:val="0069306D"/>
    <w:rsid w:val="006933C9"/>
    <w:rsid w:val="00693964"/>
    <w:rsid w:val="006939FA"/>
    <w:rsid w:val="00693D27"/>
    <w:rsid w:val="00694102"/>
    <w:rsid w:val="006941C1"/>
    <w:rsid w:val="0069425B"/>
    <w:rsid w:val="00694421"/>
    <w:rsid w:val="006945AC"/>
    <w:rsid w:val="0069472A"/>
    <w:rsid w:val="00694C1D"/>
    <w:rsid w:val="00694FCA"/>
    <w:rsid w:val="00695012"/>
    <w:rsid w:val="00695134"/>
    <w:rsid w:val="00695439"/>
    <w:rsid w:val="00695523"/>
    <w:rsid w:val="00695709"/>
    <w:rsid w:val="006959F3"/>
    <w:rsid w:val="00695BFB"/>
    <w:rsid w:val="00695FD7"/>
    <w:rsid w:val="0069619C"/>
    <w:rsid w:val="00696275"/>
    <w:rsid w:val="006963A7"/>
    <w:rsid w:val="00696485"/>
    <w:rsid w:val="006966C2"/>
    <w:rsid w:val="006967A7"/>
    <w:rsid w:val="00696907"/>
    <w:rsid w:val="00696A67"/>
    <w:rsid w:val="00696AEB"/>
    <w:rsid w:val="00696B78"/>
    <w:rsid w:val="00696EC9"/>
    <w:rsid w:val="006972AD"/>
    <w:rsid w:val="006973E1"/>
    <w:rsid w:val="00697B25"/>
    <w:rsid w:val="006A0A86"/>
    <w:rsid w:val="006A0C89"/>
    <w:rsid w:val="006A0E50"/>
    <w:rsid w:val="006A1061"/>
    <w:rsid w:val="006A117D"/>
    <w:rsid w:val="006A1615"/>
    <w:rsid w:val="006A177D"/>
    <w:rsid w:val="006A17B6"/>
    <w:rsid w:val="006A1858"/>
    <w:rsid w:val="006A1B26"/>
    <w:rsid w:val="006A1CB1"/>
    <w:rsid w:val="006A2136"/>
    <w:rsid w:val="006A2320"/>
    <w:rsid w:val="006A2800"/>
    <w:rsid w:val="006A29B4"/>
    <w:rsid w:val="006A2EC3"/>
    <w:rsid w:val="006A2F90"/>
    <w:rsid w:val="006A3125"/>
    <w:rsid w:val="006A3B63"/>
    <w:rsid w:val="006A414F"/>
    <w:rsid w:val="006A4534"/>
    <w:rsid w:val="006A4733"/>
    <w:rsid w:val="006A4EDD"/>
    <w:rsid w:val="006A5248"/>
    <w:rsid w:val="006A54A6"/>
    <w:rsid w:val="006A560C"/>
    <w:rsid w:val="006A56A6"/>
    <w:rsid w:val="006A5974"/>
    <w:rsid w:val="006A5EDB"/>
    <w:rsid w:val="006A61B6"/>
    <w:rsid w:val="006A6286"/>
    <w:rsid w:val="006A6483"/>
    <w:rsid w:val="006A6490"/>
    <w:rsid w:val="006A64F6"/>
    <w:rsid w:val="006A66BF"/>
    <w:rsid w:val="006A6962"/>
    <w:rsid w:val="006A699C"/>
    <w:rsid w:val="006A6B6E"/>
    <w:rsid w:val="006A6B9F"/>
    <w:rsid w:val="006A6D05"/>
    <w:rsid w:val="006A6E22"/>
    <w:rsid w:val="006A6E9B"/>
    <w:rsid w:val="006A6FD2"/>
    <w:rsid w:val="006A7365"/>
    <w:rsid w:val="006A7C44"/>
    <w:rsid w:val="006A7E71"/>
    <w:rsid w:val="006B02BE"/>
    <w:rsid w:val="006B04A2"/>
    <w:rsid w:val="006B04EE"/>
    <w:rsid w:val="006B050C"/>
    <w:rsid w:val="006B05D1"/>
    <w:rsid w:val="006B090F"/>
    <w:rsid w:val="006B0A32"/>
    <w:rsid w:val="006B0E64"/>
    <w:rsid w:val="006B197C"/>
    <w:rsid w:val="006B1F1D"/>
    <w:rsid w:val="006B21E8"/>
    <w:rsid w:val="006B23F6"/>
    <w:rsid w:val="006B28FE"/>
    <w:rsid w:val="006B2B84"/>
    <w:rsid w:val="006B2F74"/>
    <w:rsid w:val="006B2FF8"/>
    <w:rsid w:val="006B3330"/>
    <w:rsid w:val="006B33CD"/>
    <w:rsid w:val="006B3648"/>
    <w:rsid w:val="006B3C97"/>
    <w:rsid w:val="006B3D0D"/>
    <w:rsid w:val="006B41DA"/>
    <w:rsid w:val="006B4E60"/>
    <w:rsid w:val="006B4F13"/>
    <w:rsid w:val="006B5E3E"/>
    <w:rsid w:val="006B60EF"/>
    <w:rsid w:val="006B61BB"/>
    <w:rsid w:val="006B6344"/>
    <w:rsid w:val="006B65AE"/>
    <w:rsid w:val="006B6765"/>
    <w:rsid w:val="006B6B74"/>
    <w:rsid w:val="006B6D23"/>
    <w:rsid w:val="006B6FD4"/>
    <w:rsid w:val="006B714E"/>
    <w:rsid w:val="006B71BC"/>
    <w:rsid w:val="006B7791"/>
    <w:rsid w:val="006B7990"/>
    <w:rsid w:val="006B7A25"/>
    <w:rsid w:val="006B7A6A"/>
    <w:rsid w:val="006B7CDA"/>
    <w:rsid w:val="006B7EFD"/>
    <w:rsid w:val="006C0195"/>
    <w:rsid w:val="006C04C7"/>
    <w:rsid w:val="006C061E"/>
    <w:rsid w:val="006C0A0D"/>
    <w:rsid w:val="006C0DDE"/>
    <w:rsid w:val="006C11AA"/>
    <w:rsid w:val="006C196B"/>
    <w:rsid w:val="006C1E10"/>
    <w:rsid w:val="006C22CA"/>
    <w:rsid w:val="006C29D2"/>
    <w:rsid w:val="006C2A1F"/>
    <w:rsid w:val="006C2E7B"/>
    <w:rsid w:val="006C2F29"/>
    <w:rsid w:val="006C2F8A"/>
    <w:rsid w:val="006C3053"/>
    <w:rsid w:val="006C3344"/>
    <w:rsid w:val="006C3477"/>
    <w:rsid w:val="006C4BD7"/>
    <w:rsid w:val="006C4CE6"/>
    <w:rsid w:val="006C4EA9"/>
    <w:rsid w:val="006C4EFB"/>
    <w:rsid w:val="006C52E5"/>
    <w:rsid w:val="006C575C"/>
    <w:rsid w:val="006C5902"/>
    <w:rsid w:val="006C5C48"/>
    <w:rsid w:val="006C5CBA"/>
    <w:rsid w:val="006C6154"/>
    <w:rsid w:val="006C6490"/>
    <w:rsid w:val="006C68AD"/>
    <w:rsid w:val="006C697E"/>
    <w:rsid w:val="006C6A22"/>
    <w:rsid w:val="006C6E25"/>
    <w:rsid w:val="006C700A"/>
    <w:rsid w:val="006C702F"/>
    <w:rsid w:val="006C7389"/>
    <w:rsid w:val="006C781E"/>
    <w:rsid w:val="006C7935"/>
    <w:rsid w:val="006C7ACE"/>
    <w:rsid w:val="006C7BBF"/>
    <w:rsid w:val="006D0167"/>
    <w:rsid w:val="006D019B"/>
    <w:rsid w:val="006D05EE"/>
    <w:rsid w:val="006D069B"/>
    <w:rsid w:val="006D0C0A"/>
    <w:rsid w:val="006D0CD4"/>
    <w:rsid w:val="006D0F66"/>
    <w:rsid w:val="006D1C8A"/>
    <w:rsid w:val="006D1DDA"/>
    <w:rsid w:val="006D229A"/>
    <w:rsid w:val="006D2369"/>
    <w:rsid w:val="006D2597"/>
    <w:rsid w:val="006D29BE"/>
    <w:rsid w:val="006D29EB"/>
    <w:rsid w:val="006D341B"/>
    <w:rsid w:val="006D3728"/>
    <w:rsid w:val="006D388F"/>
    <w:rsid w:val="006D38C2"/>
    <w:rsid w:val="006D3BEB"/>
    <w:rsid w:val="006D3F28"/>
    <w:rsid w:val="006D42E2"/>
    <w:rsid w:val="006D48C7"/>
    <w:rsid w:val="006D495D"/>
    <w:rsid w:val="006D4E22"/>
    <w:rsid w:val="006D502A"/>
    <w:rsid w:val="006D51F4"/>
    <w:rsid w:val="006D5215"/>
    <w:rsid w:val="006D523B"/>
    <w:rsid w:val="006D5374"/>
    <w:rsid w:val="006D53B9"/>
    <w:rsid w:val="006D5512"/>
    <w:rsid w:val="006D56F2"/>
    <w:rsid w:val="006D58B2"/>
    <w:rsid w:val="006D5CCD"/>
    <w:rsid w:val="006D5F4D"/>
    <w:rsid w:val="006D6877"/>
    <w:rsid w:val="006D6BEF"/>
    <w:rsid w:val="006D6BF7"/>
    <w:rsid w:val="006D70CE"/>
    <w:rsid w:val="006D7449"/>
    <w:rsid w:val="006D7572"/>
    <w:rsid w:val="006D7BB4"/>
    <w:rsid w:val="006D7C20"/>
    <w:rsid w:val="006D7F5C"/>
    <w:rsid w:val="006E0195"/>
    <w:rsid w:val="006E0526"/>
    <w:rsid w:val="006E0579"/>
    <w:rsid w:val="006E067C"/>
    <w:rsid w:val="006E0789"/>
    <w:rsid w:val="006E10CB"/>
    <w:rsid w:val="006E1509"/>
    <w:rsid w:val="006E15DF"/>
    <w:rsid w:val="006E1831"/>
    <w:rsid w:val="006E19D6"/>
    <w:rsid w:val="006E1B68"/>
    <w:rsid w:val="006E1C0C"/>
    <w:rsid w:val="006E1E44"/>
    <w:rsid w:val="006E1EE4"/>
    <w:rsid w:val="006E1FC1"/>
    <w:rsid w:val="006E2220"/>
    <w:rsid w:val="006E25CF"/>
    <w:rsid w:val="006E2708"/>
    <w:rsid w:val="006E2D8F"/>
    <w:rsid w:val="006E3322"/>
    <w:rsid w:val="006E37A5"/>
    <w:rsid w:val="006E3CFE"/>
    <w:rsid w:val="006E3D61"/>
    <w:rsid w:val="006E3E24"/>
    <w:rsid w:val="006E3F00"/>
    <w:rsid w:val="006E3FCF"/>
    <w:rsid w:val="006E3FE3"/>
    <w:rsid w:val="006E4054"/>
    <w:rsid w:val="006E40CE"/>
    <w:rsid w:val="006E459B"/>
    <w:rsid w:val="006E4799"/>
    <w:rsid w:val="006E491C"/>
    <w:rsid w:val="006E4CF8"/>
    <w:rsid w:val="006E51AC"/>
    <w:rsid w:val="006E5320"/>
    <w:rsid w:val="006E5818"/>
    <w:rsid w:val="006E5882"/>
    <w:rsid w:val="006E58AF"/>
    <w:rsid w:val="006E58B5"/>
    <w:rsid w:val="006E5A5B"/>
    <w:rsid w:val="006E5B0D"/>
    <w:rsid w:val="006E5CB7"/>
    <w:rsid w:val="006E60D7"/>
    <w:rsid w:val="006E635F"/>
    <w:rsid w:val="006E63C2"/>
    <w:rsid w:val="006E6888"/>
    <w:rsid w:val="006E6B77"/>
    <w:rsid w:val="006E6E40"/>
    <w:rsid w:val="006E7123"/>
    <w:rsid w:val="006E745F"/>
    <w:rsid w:val="006E7692"/>
    <w:rsid w:val="006E77A4"/>
    <w:rsid w:val="006E782F"/>
    <w:rsid w:val="006E7EA8"/>
    <w:rsid w:val="006F045B"/>
    <w:rsid w:val="006F083D"/>
    <w:rsid w:val="006F0A97"/>
    <w:rsid w:val="006F0B3E"/>
    <w:rsid w:val="006F0F2C"/>
    <w:rsid w:val="006F1095"/>
    <w:rsid w:val="006F11CD"/>
    <w:rsid w:val="006F122F"/>
    <w:rsid w:val="006F13EB"/>
    <w:rsid w:val="006F1407"/>
    <w:rsid w:val="006F1447"/>
    <w:rsid w:val="006F17EE"/>
    <w:rsid w:val="006F181C"/>
    <w:rsid w:val="006F1DE0"/>
    <w:rsid w:val="006F22A6"/>
    <w:rsid w:val="006F2311"/>
    <w:rsid w:val="006F2908"/>
    <w:rsid w:val="006F2D15"/>
    <w:rsid w:val="006F306F"/>
    <w:rsid w:val="006F31ED"/>
    <w:rsid w:val="006F35B0"/>
    <w:rsid w:val="006F35B6"/>
    <w:rsid w:val="006F3795"/>
    <w:rsid w:val="006F37A8"/>
    <w:rsid w:val="006F37D2"/>
    <w:rsid w:val="006F3A62"/>
    <w:rsid w:val="006F3A64"/>
    <w:rsid w:val="006F3B08"/>
    <w:rsid w:val="006F3BC3"/>
    <w:rsid w:val="006F3BDE"/>
    <w:rsid w:val="006F3C94"/>
    <w:rsid w:val="006F3E09"/>
    <w:rsid w:val="006F4092"/>
    <w:rsid w:val="006F40B4"/>
    <w:rsid w:val="006F44B3"/>
    <w:rsid w:val="006F453A"/>
    <w:rsid w:val="006F482D"/>
    <w:rsid w:val="006F4D27"/>
    <w:rsid w:val="006F4D69"/>
    <w:rsid w:val="006F4F96"/>
    <w:rsid w:val="006F4FBD"/>
    <w:rsid w:val="006F52B2"/>
    <w:rsid w:val="006F5331"/>
    <w:rsid w:val="006F5499"/>
    <w:rsid w:val="006F589E"/>
    <w:rsid w:val="006F5CFB"/>
    <w:rsid w:val="006F618A"/>
    <w:rsid w:val="006F6774"/>
    <w:rsid w:val="006F6A1B"/>
    <w:rsid w:val="006F6ACD"/>
    <w:rsid w:val="006F6ADB"/>
    <w:rsid w:val="006F6FCB"/>
    <w:rsid w:val="006F6FEF"/>
    <w:rsid w:val="006F7274"/>
    <w:rsid w:val="006F74E8"/>
    <w:rsid w:val="006F76ED"/>
    <w:rsid w:val="006F797E"/>
    <w:rsid w:val="006F7B0E"/>
    <w:rsid w:val="007000FA"/>
    <w:rsid w:val="007001D9"/>
    <w:rsid w:val="0070028D"/>
    <w:rsid w:val="007002D4"/>
    <w:rsid w:val="00700385"/>
    <w:rsid w:val="0070042E"/>
    <w:rsid w:val="00700C3E"/>
    <w:rsid w:val="00700C57"/>
    <w:rsid w:val="0070168F"/>
    <w:rsid w:val="007016E9"/>
    <w:rsid w:val="007016F3"/>
    <w:rsid w:val="00701773"/>
    <w:rsid w:val="00701973"/>
    <w:rsid w:val="007019D7"/>
    <w:rsid w:val="00701AC9"/>
    <w:rsid w:val="00701AD0"/>
    <w:rsid w:val="00701D5D"/>
    <w:rsid w:val="00701E21"/>
    <w:rsid w:val="00701FA2"/>
    <w:rsid w:val="007025AB"/>
    <w:rsid w:val="00702984"/>
    <w:rsid w:val="00702A02"/>
    <w:rsid w:val="00702BB3"/>
    <w:rsid w:val="00702BD0"/>
    <w:rsid w:val="00702D20"/>
    <w:rsid w:val="00702F13"/>
    <w:rsid w:val="007031E4"/>
    <w:rsid w:val="007034D9"/>
    <w:rsid w:val="00703677"/>
    <w:rsid w:val="00703920"/>
    <w:rsid w:val="00703AEF"/>
    <w:rsid w:val="00703E2D"/>
    <w:rsid w:val="00704167"/>
    <w:rsid w:val="00704183"/>
    <w:rsid w:val="0070422C"/>
    <w:rsid w:val="007045D6"/>
    <w:rsid w:val="00704A60"/>
    <w:rsid w:val="00704FEB"/>
    <w:rsid w:val="00705348"/>
    <w:rsid w:val="00705423"/>
    <w:rsid w:val="0070563B"/>
    <w:rsid w:val="0070574C"/>
    <w:rsid w:val="00705AE1"/>
    <w:rsid w:val="00705E5E"/>
    <w:rsid w:val="00705E87"/>
    <w:rsid w:val="007063AB"/>
    <w:rsid w:val="007064C1"/>
    <w:rsid w:val="00706C1E"/>
    <w:rsid w:val="0070707C"/>
    <w:rsid w:val="0070712F"/>
    <w:rsid w:val="007072B4"/>
    <w:rsid w:val="007073C3"/>
    <w:rsid w:val="007078C6"/>
    <w:rsid w:val="00707CAF"/>
    <w:rsid w:val="00707E92"/>
    <w:rsid w:val="00707EE1"/>
    <w:rsid w:val="00707EFF"/>
    <w:rsid w:val="0071050A"/>
    <w:rsid w:val="00710D8F"/>
    <w:rsid w:val="00711569"/>
    <w:rsid w:val="007119BB"/>
    <w:rsid w:val="00711D3E"/>
    <w:rsid w:val="0071230B"/>
    <w:rsid w:val="007123A1"/>
    <w:rsid w:val="00712666"/>
    <w:rsid w:val="00712A9F"/>
    <w:rsid w:val="00713188"/>
    <w:rsid w:val="00713256"/>
    <w:rsid w:val="007135D1"/>
    <w:rsid w:val="00713712"/>
    <w:rsid w:val="00713D96"/>
    <w:rsid w:val="007140F0"/>
    <w:rsid w:val="007143D8"/>
    <w:rsid w:val="0071448C"/>
    <w:rsid w:val="0071489F"/>
    <w:rsid w:val="007149B5"/>
    <w:rsid w:val="00714AA5"/>
    <w:rsid w:val="00714DBB"/>
    <w:rsid w:val="00714DF0"/>
    <w:rsid w:val="007155D7"/>
    <w:rsid w:val="007156B0"/>
    <w:rsid w:val="007156F0"/>
    <w:rsid w:val="00715B58"/>
    <w:rsid w:val="00715E24"/>
    <w:rsid w:val="00715EE4"/>
    <w:rsid w:val="007160BE"/>
    <w:rsid w:val="007161EF"/>
    <w:rsid w:val="007162E9"/>
    <w:rsid w:val="00716301"/>
    <w:rsid w:val="007163A0"/>
    <w:rsid w:val="007163F6"/>
    <w:rsid w:val="007164A8"/>
    <w:rsid w:val="007166D4"/>
    <w:rsid w:val="007166FE"/>
    <w:rsid w:val="00716871"/>
    <w:rsid w:val="00716950"/>
    <w:rsid w:val="00716A3F"/>
    <w:rsid w:val="00716D37"/>
    <w:rsid w:val="007171F4"/>
    <w:rsid w:val="00717213"/>
    <w:rsid w:val="00717564"/>
    <w:rsid w:val="00717B7F"/>
    <w:rsid w:val="00717F27"/>
    <w:rsid w:val="00717FB9"/>
    <w:rsid w:val="00720078"/>
    <w:rsid w:val="0072030D"/>
    <w:rsid w:val="007204BC"/>
    <w:rsid w:val="00720701"/>
    <w:rsid w:val="00720833"/>
    <w:rsid w:val="00720979"/>
    <w:rsid w:val="00720A3F"/>
    <w:rsid w:val="00720AE6"/>
    <w:rsid w:val="00720EBA"/>
    <w:rsid w:val="007210B7"/>
    <w:rsid w:val="00721537"/>
    <w:rsid w:val="0072186C"/>
    <w:rsid w:val="00721B3D"/>
    <w:rsid w:val="00721C20"/>
    <w:rsid w:val="00721E0F"/>
    <w:rsid w:val="0072219B"/>
    <w:rsid w:val="00722365"/>
    <w:rsid w:val="0072243E"/>
    <w:rsid w:val="007229F5"/>
    <w:rsid w:val="00722C2E"/>
    <w:rsid w:val="00722D17"/>
    <w:rsid w:val="00722DE5"/>
    <w:rsid w:val="00722E8C"/>
    <w:rsid w:val="007232A3"/>
    <w:rsid w:val="007232D6"/>
    <w:rsid w:val="00723596"/>
    <w:rsid w:val="007236D6"/>
    <w:rsid w:val="00723782"/>
    <w:rsid w:val="00723BCD"/>
    <w:rsid w:val="00723C36"/>
    <w:rsid w:val="00723C53"/>
    <w:rsid w:val="007240C4"/>
    <w:rsid w:val="007242A8"/>
    <w:rsid w:val="007246F7"/>
    <w:rsid w:val="0072472A"/>
    <w:rsid w:val="00724991"/>
    <w:rsid w:val="00725111"/>
    <w:rsid w:val="00725252"/>
    <w:rsid w:val="007253AF"/>
    <w:rsid w:val="00725525"/>
    <w:rsid w:val="00725543"/>
    <w:rsid w:val="00725B48"/>
    <w:rsid w:val="00725FB6"/>
    <w:rsid w:val="0072619A"/>
    <w:rsid w:val="0072652F"/>
    <w:rsid w:val="00727219"/>
    <w:rsid w:val="00727252"/>
    <w:rsid w:val="007273D2"/>
    <w:rsid w:val="0072769A"/>
    <w:rsid w:val="00727871"/>
    <w:rsid w:val="00727BEC"/>
    <w:rsid w:val="00727FF8"/>
    <w:rsid w:val="007304D8"/>
    <w:rsid w:val="007304EC"/>
    <w:rsid w:val="00730DCF"/>
    <w:rsid w:val="0073123E"/>
    <w:rsid w:val="0073150B"/>
    <w:rsid w:val="007315E0"/>
    <w:rsid w:val="00731B22"/>
    <w:rsid w:val="00731B95"/>
    <w:rsid w:val="00731C04"/>
    <w:rsid w:val="00731E37"/>
    <w:rsid w:val="0073208F"/>
    <w:rsid w:val="00732341"/>
    <w:rsid w:val="0073245E"/>
    <w:rsid w:val="00732477"/>
    <w:rsid w:val="0073279F"/>
    <w:rsid w:val="007328BD"/>
    <w:rsid w:val="00732BA4"/>
    <w:rsid w:val="00732CF7"/>
    <w:rsid w:val="00733183"/>
    <w:rsid w:val="0073318E"/>
    <w:rsid w:val="007334E0"/>
    <w:rsid w:val="007337CF"/>
    <w:rsid w:val="00733A1F"/>
    <w:rsid w:val="00734162"/>
    <w:rsid w:val="007342F5"/>
    <w:rsid w:val="007346DE"/>
    <w:rsid w:val="00734A3D"/>
    <w:rsid w:val="00734AE0"/>
    <w:rsid w:val="007350CD"/>
    <w:rsid w:val="007353EB"/>
    <w:rsid w:val="007353EE"/>
    <w:rsid w:val="00735426"/>
    <w:rsid w:val="0073543C"/>
    <w:rsid w:val="007354CF"/>
    <w:rsid w:val="00735502"/>
    <w:rsid w:val="00735CA2"/>
    <w:rsid w:val="00735D5B"/>
    <w:rsid w:val="00735F1E"/>
    <w:rsid w:val="007360D2"/>
    <w:rsid w:val="007361A2"/>
    <w:rsid w:val="007364D3"/>
    <w:rsid w:val="00736ADD"/>
    <w:rsid w:val="00736B08"/>
    <w:rsid w:val="00737321"/>
    <w:rsid w:val="007373DB"/>
    <w:rsid w:val="00737945"/>
    <w:rsid w:val="00737DF8"/>
    <w:rsid w:val="00737ED7"/>
    <w:rsid w:val="007400D6"/>
    <w:rsid w:val="00740169"/>
    <w:rsid w:val="00740459"/>
    <w:rsid w:val="00740784"/>
    <w:rsid w:val="00740817"/>
    <w:rsid w:val="007409F9"/>
    <w:rsid w:val="00740C35"/>
    <w:rsid w:val="0074107A"/>
    <w:rsid w:val="00741277"/>
    <w:rsid w:val="00741852"/>
    <w:rsid w:val="007419CB"/>
    <w:rsid w:val="007420A9"/>
    <w:rsid w:val="007428C9"/>
    <w:rsid w:val="007428DD"/>
    <w:rsid w:val="00742A04"/>
    <w:rsid w:val="00742B1D"/>
    <w:rsid w:val="00742E27"/>
    <w:rsid w:val="00742E4A"/>
    <w:rsid w:val="00743B53"/>
    <w:rsid w:val="00743E78"/>
    <w:rsid w:val="00743EB2"/>
    <w:rsid w:val="0074457B"/>
    <w:rsid w:val="0074474E"/>
    <w:rsid w:val="00744763"/>
    <w:rsid w:val="00744FCF"/>
    <w:rsid w:val="00745025"/>
    <w:rsid w:val="00745051"/>
    <w:rsid w:val="00745140"/>
    <w:rsid w:val="007455D4"/>
    <w:rsid w:val="007458E9"/>
    <w:rsid w:val="00745AFD"/>
    <w:rsid w:val="00745E43"/>
    <w:rsid w:val="00745EB1"/>
    <w:rsid w:val="007464CE"/>
    <w:rsid w:val="0074674A"/>
    <w:rsid w:val="00746CB0"/>
    <w:rsid w:val="00747736"/>
    <w:rsid w:val="0074779C"/>
    <w:rsid w:val="0074794E"/>
    <w:rsid w:val="00750010"/>
    <w:rsid w:val="007502EF"/>
    <w:rsid w:val="00750379"/>
    <w:rsid w:val="007503CD"/>
    <w:rsid w:val="007505D2"/>
    <w:rsid w:val="00750718"/>
    <w:rsid w:val="00750B20"/>
    <w:rsid w:val="00750BB8"/>
    <w:rsid w:val="00750E60"/>
    <w:rsid w:val="00750EAC"/>
    <w:rsid w:val="0075117D"/>
    <w:rsid w:val="007512FB"/>
    <w:rsid w:val="00751324"/>
    <w:rsid w:val="00751D0E"/>
    <w:rsid w:val="0075224B"/>
    <w:rsid w:val="00752407"/>
    <w:rsid w:val="007525A6"/>
    <w:rsid w:val="00752A63"/>
    <w:rsid w:val="00752B89"/>
    <w:rsid w:val="00752C8A"/>
    <w:rsid w:val="00752F27"/>
    <w:rsid w:val="007532BE"/>
    <w:rsid w:val="007534BD"/>
    <w:rsid w:val="007538F6"/>
    <w:rsid w:val="00753C87"/>
    <w:rsid w:val="00753CAF"/>
    <w:rsid w:val="00753EC0"/>
    <w:rsid w:val="007548C8"/>
    <w:rsid w:val="007549B0"/>
    <w:rsid w:val="00754D37"/>
    <w:rsid w:val="007550D0"/>
    <w:rsid w:val="00755142"/>
    <w:rsid w:val="0075552F"/>
    <w:rsid w:val="007556B1"/>
    <w:rsid w:val="00755770"/>
    <w:rsid w:val="00755C44"/>
    <w:rsid w:val="00755DD7"/>
    <w:rsid w:val="00756569"/>
    <w:rsid w:val="00756646"/>
    <w:rsid w:val="0075664F"/>
    <w:rsid w:val="007569AD"/>
    <w:rsid w:val="00756D87"/>
    <w:rsid w:val="00756EF9"/>
    <w:rsid w:val="007570F6"/>
    <w:rsid w:val="007572CD"/>
    <w:rsid w:val="00757454"/>
    <w:rsid w:val="0075765F"/>
    <w:rsid w:val="00757B6D"/>
    <w:rsid w:val="00757F95"/>
    <w:rsid w:val="00760238"/>
    <w:rsid w:val="007602C0"/>
    <w:rsid w:val="00760459"/>
    <w:rsid w:val="0076071A"/>
    <w:rsid w:val="00760C52"/>
    <w:rsid w:val="00760C9B"/>
    <w:rsid w:val="00760D22"/>
    <w:rsid w:val="0076141A"/>
    <w:rsid w:val="00761CCD"/>
    <w:rsid w:val="00761F7D"/>
    <w:rsid w:val="0076227F"/>
    <w:rsid w:val="00762354"/>
    <w:rsid w:val="007623A1"/>
    <w:rsid w:val="00762890"/>
    <w:rsid w:val="007629E1"/>
    <w:rsid w:val="00762A2C"/>
    <w:rsid w:val="00762F30"/>
    <w:rsid w:val="00763082"/>
    <w:rsid w:val="00763243"/>
    <w:rsid w:val="007632AC"/>
    <w:rsid w:val="00763481"/>
    <w:rsid w:val="007637BF"/>
    <w:rsid w:val="00763D57"/>
    <w:rsid w:val="00763D77"/>
    <w:rsid w:val="007645B8"/>
    <w:rsid w:val="007646B9"/>
    <w:rsid w:val="00764A5C"/>
    <w:rsid w:val="00764CBC"/>
    <w:rsid w:val="007652FF"/>
    <w:rsid w:val="00765397"/>
    <w:rsid w:val="00765570"/>
    <w:rsid w:val="00765A8B"/>
    <w:rsid w:val="00765DEE"/>
    <w:rsid w:val="00765FD9"/>
    <w:rsid w:val="00766B2B"/>
    <w:rsid w:val="00766BA7"/>
    <w:rsid w:val="00766D22"/>
    <w:rsid w:val="00766DB7"/>
    <w:rsid w:val="007670EA"/>
    <w:rsid w:val="007671DB"/>
    <w:rsid w:val="00767291"/>
    <w:rsid w:val="00767B47"/>
    <w:rsid w:val="00767F28"/>
    <w:rsid w:val="00770142"/>
    <w:rsid w:val="00770786"/>
    <w:rsid w:val="0077082A"/>
    <w:rsid w:val="00770FEB"/>
    <w:rsid w:val="007713FE"/>
    <w:rsid w:val="007714BA"/>
    <w:rsid w:val="0077182B"/>
    <w:rsid w:val="00771A9D"/>
    <w:rsid w:val="00771C66"/>
    <w:rsid w:val="00771D2B"/>
    <w:rsid w:val="0077201B"/>
    <w:rsid w:val="00772219"/>
    <w:rsid w:val="007729BD"/>
    <w:rsid w:val="00772B6E"/>
    <w:rsid w:val="00772BE2"/>
    <w:rsid w:val="00772BF0"/>
    <w:rsid w:val="00772EE7"/>
    <w:rsid w:val="0077326F"/>
    <w:rsid w:val="00773647"/>
    <w:rsid w:val="0077373E"/>
    <w:rsid w:val="00773771"/>
    <w:rsid w:val="007739EF"/>
    <w:rsid w:val="00773A75"/>
    <w:rsid w:val="00773BA9"/>
    <w:rsid w:val="00773C05"/>
    <w:rsid w:val="00773C29"/>
    <w:rsid w:val="0077405C"/>
    <w:rsid w:val="00774518"/>
    <w:rsid w:val="00774906"/>
    <w:rsid w:val="00774AA3"/>
    <w:rsid w:val="00774C06"/>
    <w:rsid w:val="00774C44"/>
    <w:rsid w:val="00774C81"/>
    <w:rsid w:val="00775397"/>
    <w:rsid w:val="007754C2"/>
    <w:rsid w:val="0077573C"/>
    <w:rsid w:val="007757E2"/>
    <w:rsid w:val="00775970"/>
    <w:rsid w:val="00775A41"/>
    <w:rsid w:val="00775A8C"/>
    <w:rsid w:val="00775C77"/>
    <w:rsid w:val="00775CEE"/>
    <w:rsid w:val="00775DB2"/>
    <w:rsid w:val="0077613A"/>
    <w:rsid w:val="0077675C"/>
    <w:rsid w:val="007767FB"/>
    <w:rsid w:val="00776A12"/>
    <w:rsid w:val="00776B87"/>
    <w:rsid w:val="00777088"/>
    <w:rsid w:val="007772C9"/>
    <w:rsid w:val="00777532"/>
    <w:rsid w:val="00777542"/>
    <w:rsid w:val="00777841"/>
    <w:rsid w:val="00777FD1"/>
    <w:rsid w:val="00780649"/>
    <w:rsid w:val="00780A56"/>
    <w:rsid w:val="00780A9B"/>
    <w:rsid w:val="00781431"/>
    <w:rsid w:val="007815CF"/>
    <w:rsid w:val="007818B0"/>
    <w:rsid w:val="00781DD1"/>
    <w:rsid w:val="00782081"/>
    <w:rsid w:val="0078217A"/>
    <w:rsid w:val="00782322"/>
    <w:rsid w:val="00782669"/>
    <w:rsid w:val="00782A56"/>
    <w:rsid w:val="00782D6B"/>
    <w:rsid w:val="00782E8A"/>
    <w:rsid w:val="00783096"/>
    <w:rsid w:val="00783120"/>
    <w:rsid w:val="00783589"/>
    <w:rsid w:val="0078379C"/>
    <w:rsid w:val="00784323"/>
    <w:rsid w:val="0078493F"/>
    <w:rsid w:val="00784984"/>
    <w:rsid w:val="00784B3F"/>
    <w:rsid w:val="00784E78"/>
    <w:rsid w:val="0078515F"/>
    <w:rsid w:val="00785683"/>
    <w:rsid w:val="0078569A"/>
    <w:rsid w:val="007858B0"/>
    <w:rsid w:val="00785BEF"/>
    <w:rsid w:val="00785E6A"/>
    <w:rsid w:val="00785FCE"/>
    <w:rsid w:val="0078654A"/>
    <w:rsid w:val="0078658C"/>
    <w:rsid w:val="00786D97"/>
    <w:rsid w:val="00786FD5"/>
    <w:rsid w:val="007879E8"/>
    <w:rsid w:val="00787F3B"/>
    <w:rsid w:val="00787F46"/>
    <w:rsid w:val="00790079"/>
    <w:rsid w:val="00790383"/>
    <w:rsid w:val="0079048D"/>
    <w:rsid w:val="007904CB"/>
    <w:rsid w:val="0079052E"/>
    <w:rsid w:val="007905AC"/>
    <w:rsid w:val="007906B4"/>
    <w:rsid w:val="00790B69"/>
    <w:rsid w:val="00790D10"/>
    <w:rsid w:val="00790DE4"/>
    <w:rsid w:val="00790DFD"/>
    <w:rsid w:val="00790E68"/>
    <w:rsid w:val="007918B8"/>
    <w:rsid w:val="00791959"/>
    <w:rsid w:val="00791BBC"/>
    <w:rsid w:val="00791CCB"/>
    <w:rsid w:val="00791DE1"/>
    <w:rsid w:val="00792148"/>
    <w:rsid w:val="007924E3"/>
    <w:rsid w:val="00792515"/>
    <w:rsid w:val="00792668"/>
    <w:rsid w:val="0079283E"/>
    <w:rsid w:val="007928EE"/>
    <w:rsid w:val="0079299F"/>
    <w:rsid w:val="00792A4F"/>
    <w:rsid w:val="00792BB3"/>
    <w:rsid w:val="00793194"/>
    <w:rsid w:val="0079342F"/>
    <w:rsid w:val="0079367A"/>
    <w:rsid w:val="00793B0D"/>
    <w:rsid w:val="00793BFC"/>
    <w:rsid w:val="007948A4"/>
    <w:rsid w:val="00794932"/>
    <w:rsid w:val="00794AFE"/>
    <w:rsid w:val="00794BA2"/>
    <w:rsid w:val="00794CF6"/>
    <w:rsid w:val="0079538A"/>
    <w:rsid w:val="00795515"/>
    <w:rsid w:val="00795A8C"/>
    <w:rsid w:val="00795F91"/>
    <w:rsid w:val="00795FF9"/>
    <w:rsid w:val="00796920"/>
    <w:rsid w:val="007969AF"/>
    <w:rsid w:val="007969E9"/>
    <w:rsid w:val="00796B37"/>
    <w:rsid w:val="00796D39"/>
    <w:rsid w:val="00796EB3"/>
    <w:rsid w:val="00796F77"/>
    <w:rsid w:val="007970AF"/>
    <w:rsid w:val="007976C6"/>
    <w:rsid w:val="00797731"/>
    <w:rsid w:val="00797B7E"/>
    <w:rsid w:val="00797D6A"/>
    <w:rsid w:val="007A0191"/>
    <w:rsid w:val="007A0214"/>
    <w:rsid w:val="007A0355"/>
    <w:rsid w:val="007A1227"/>
    <w:rsid w:val="007A1373"/>
    <w:rsid w:val="007A2101"/>
    <w:rsid w:val="007A258C"/>
    <w:rsid w:val="007A2933"/>
    <w:rsid w:val="007A35A7"/>
    <w:rsid w:val="007A368E"/>
    <w:rsid w:val="007A3D9D"/>
    <w:rsid w:val="007A3ECE"/>
    <w:rsid w:val="007A4408"/>
    <w:rsid w:val="007A45D9"/>
    <w:rsid w:val="007A49C2"/>
    <w:rsid w:val="007A4CC9"/>
    <w:rsid w:val="007A4F75"/>
    <w:rsid w:val="007A5014"/>
    <w:rsid w:val="007A524E"/>
    <w:rsid w:val="007A5590"/>
    <w:rsid w:val="007A5637"/>
    <w:rsid w:val="007A5673"/>
    <w:rsid w:val="007A56A0"/>
    <w:rsid w:val="007A599F"/>
    <w:rsid w:val="007A5AFC"/>
    <w:rsid w:val="007A5BC7"/>
    <w:rsid w:val="007A603C"/>
    <w:rsid w:val="007A60A2"/>
    <w:rsid w:val="007A60D4"/>
    <w:rsid w:val="007A6162"/>
    <w:rsid w:val="007A6A11"/>
    <w:rsid w:val="007A6A3D"/>
    <w:rsid w:val="007A6A70"/>
    <w:rsid w:val="007A7208"/>
    <w:rsid w:val="007A7546"/>
    <w:rsid w:val="007A78AE"/>
    <w:rsid w:val="007A7C83"/>
    <w:rsid w:val="007A7D6F"/>
    <w:rsid w:val="007B0084"/>
    <w:rsid w:val="007B0751"/>
    <w:rsid w:val="007B0AB1"/>
    <w:rsid w:val="007B0B0C"/>
    <w:rsid w:val="007B0BC1"/>
    <w:rsid w:val="007B0CF0"/>
    <w:rsid w:val="007B0D07"/>
    <w:rsid w:val="007B105B"/>
    <w:rsid w:val="007B10F6"/>
    <w:rsid w:val="007B1835"/>
    <w:rsid w:val="007B1A14"/>
    <w:rsid w:val="007B1A2D"/>
    <w:rsid w:val="007B1CB8"/>
    <w:rsid w:val="007B1E3B"/>
    <w:rsid w:val="007B2458"/>
    <w:rsid w:val="007B2505"/>
    <w:rsid w:val="007B2752"/>
    <w:rsid w:val="007B275E"/>
    <w:rsid w:val="007B2938"/>
    <w:rsid w:val="007B3142"/>
    <w:rsid w:val="007B372D"/>
    <w:rsid w:val="007B3755"/>
    <w:rsid w:val="007B3881"/>
    <w:rsid w:val="007B3E9A"/>
    <w:rsid w:val="007B4140"/>
    <w:rsid w:val="007B42DF"/>
    <w:rsid w:val="007B45CD"/>
    <w:rsid w:val="007B4802"/>
    <w:rsid w:val="007B4E57"/>
    <w:rsid w:val="007B4EC8"/>
    <w:rsid w:val="007B4F4F"/>
    <w:rsid w:val="007B510D"/>
    <w:rsid w:val="007B53C0"/>
    <w:rsid w:val="007B56AD"/>
    <w:rsid w:val="007B56D2"/>
    <w:rsid w:val="007B59F3"/>
    <w:rsid w:val="007B5A3B"/>
    <w:rsid w:val="007B5B33"/>
    <w:rsid w:val="007B5D98"/>
    <w:rsid w:val="007B613C"/>
    <w:rsid w:val="007B6AA2"/>
    <w:rsid w:val="007B76F3"/>
    <w:rsid w:val="007B7D51"/>
    <w:rsid w:val="007B7E30"/>
    <w:rsid w:val="007B7F32"/>
    <w:rsid w:val="007C0599"/>
    <w:rsid w:val="007C0668"/>
    <w:rsid w:val="007C0691"/>
    <w:rsid w:val="007C08D2"/>
    <w:rsid w:val="007C08FE"/>
    <w:rsid w:val="007C0904"/>
    <w:rsid w:val="007C095F"/>
    <w:rsid w:val="007C0D99"/>
    <w:rsid w:val="007C0DE1"/>
    <w:rsid w:val="007C0EBD"/>
    <w:rsid w:val="007C0F7D"/>
    <w:rsid w:val="007C0FBA"/>
    <w:rsid w:val="007C11D7"/>
    <w:rsid w:val="007C14A6"/>
    <w:rsid w:val="007C16EE"/>
    <w:rsid w:val="007C1735"/>
    <w:rsid w:val="007C17D6"/>
    <w:rsid w:val="007C1D20"/>
    <w:rsid w:val="007C217E"/>
    <w:rsid w:val="007C2752"/>
    <w:rsid w:val="007C2AE6"/>
    <w:rsid w:val="007C2C31"/>
    <w:rsid w:val="007C2C60"/>
    <w:rsid w:val="007C2F0D"/>
    <w:rsid w:val="007C397C"/>
    <w:rsid w:val="007C3D3C"/>
    <w:rsid w:val="007C3D5F"/>
    <w:rsid w:val="007C3D6E"/>
    <w:rsid w:val="007C4179"/>
    <w:rsid w:val="007C4B30"/>
    <w:rsid w:val="007C4D29"/>
    <w:rsid w:val="007C4F1E"/>
    <w:rsid w:val="007C540A"/>
    <w:rsid w:val="007C551A"/>
    <w:rsid w:val="007C5722"/>
    <w:rsid w:val="007C5858"/>
    <w:rsid w:val="007C5863"/>
    <w:rsid w:val="007C58FD"/>
    <w:rsid w:val="007C59FB"/>
    <w:rsid w:val="007C5AEB"/>
    <w:rsid w:val="007C5F21"/>
    <w:rsid w:val="007C617D"/>
    <w:rsid w:val="007C6446"/>
    <w:rsid w:val="007C6457"/>
    <w:rsid w:val="007C64B5"/>
    <w:rsid w:val="007C66BF"/>
    <w:rsid w:val="007C66D3"/>
    <w:rsid w:val="007C679F"/>
    <w:rsid w:val="007C6822"/>
    <w:rsid w:val="007C6971"/>
    <w:rsid w:val="007C6C3E"/>
    <w:rsid w:val="007C6CA6"/>
    <w:rsid w:val="007C6F34"/>
    <w:rsid w:val="007C7404"/>
    <w:rsid w:val="007C7A13"/>
    <w:rsid w:val="007C7E36"/>
    <w:rsid w:val="007D01BD"/>
    <w:rsid w:val="007D0286"/>
    <w:rsid w:val="007D035F"/>
    <w:rsid w:val="007D0382"/>
    <w:rsid w:val="007D0679"/>
    <w:rsid w:val="007D0736"/>
    <w:rsid w:val="007D0809"/>
    <w:rsid w:val="007D08BD"/>
    <w:rsid w:val="007D0E11"/>
    <w:rsid w:val="007D0F7E"/>
    <w:rsid w:val="007D1453"/>
    <w:rsid w:val="007D1461"/>
    <w:rsid w:val="007D15D1"/>
    <w:rsid w:val="007D1A45"/>
    <w:rsid w:val="007D1B04"/>
    <w:rsid w:val="007D1FDD"/>
    <w:rsid w:val="007D2626"/>
    <w:rsid w:val="007D26EF"/>
    <w:rsid w:val="007D2768"/>
    <w:rsid w:val="007D2ECA"/>
    <w:rsid w:val="007D3214"/>
    <w:rsid w:val="007D334D"/>
    <w:rsid w:val="007D350C"/>
    <w:rsid w:val="007D419E"/>
    <w:rsid w:val="007D4203"/>
    <w:rsid w:val="007D4257"/>
    <w:rsid w:val="007D45F8"/>
    <w:rsid w:val="007D4A51"/>
    <w:rsid w:val="007D4AE8"/>
    <w:rsid w:val="007D5271"/>
    <w:rsid w:val="007D530E"/>
    <w:rsid w:val="007D58B1"/>
    <w:rsid w:val="007D5B1C"/>
    <w:rsid w:val="007D5E70"/>
    <w:rsid w:val="007D60BF"/>
    <w:rsid w:val="007D6210"/>
    <w:rsid w:val="007D65B3"/>
    <w:rsid w:val="007D6681"/>
    <w:rsid w:val="007D68FB"/>
    <w:rsid w:val="007D6D74"/>
    <w:rsid w:val="007D6DDB"/>
    <w:rsid w:val="007D75F6"/>
    <w:rsid w:val="007D770F"/>
    <w:rsid w:val="007D7953"/>
    <w:rsid w:val="007D7A47"/>
    <w:rsid w:val="007E020E"/>
    <w:rsid w:val="007E037C"/>
    <w:rsid w:val="007E09D9"/>
    <w:rsid w:val="007E0B21"/>
    <w:rsid w:val="007E0C5D"/>
    <w:rsid w:val="007E0CEE"/>
    <w:rsid w:val="007E0D6B"/>
    <w:rsid w:val="007E1065"/>
    <w:rsid w:val="007E12DF"/>
    <w:rsid w:val="007E1568"/>
    <w:rsid w:val="007E1597"/>
    <w:rsid w:val="007E15EB"/>
    <w:rsid w:val="007E1699"/>
    <w:rsid w:val="007E1FAF"/>
    <w:rsid w:val="007E2502"/>
    <w:rsid w:val="007E2797"/>
    <w:rsid w:val="007E2C65"/>
    <w:rsid w:val="007E31C5"/>
    <w:rsid w:val="007E373B"/>
    <w:rsid w:val="007E3832"/>
    <w:rsid w:val="007E3AFD"/>
    <w:rsid w:val="007E41BD"/>
    <w:rsid w:val="007E42F7"/>
    <w:rsid w:val="007E4508"/>
    <w:rsid w:val="007E487D"/>
    <w:rsid w:val="007E4A47"/>
    <w:rsid w:val="007E4C2E"/>
    <w:rsid w:val="007E4EE2"/>
    <w:rsid w:val="007E5C00"/>
    <w:rsid w:val="007E5CE8"/>
    <w:rsid w:val="007E5E59"/>
    <w:rsid w:val="007E6057"/>
    <w:rsid w:val="007E6232"/>
    <w:rsid w:val="007E6490"/>
    <w:rsid w:val="007E6559"/>
    <w:rsid w:val="007E6705"/>
    <w:rsid w:val="007E6CF4"/>
    <w:rsid w:val="007E717A"/>
    <w:rsid w:val="007E7524"/>
    <w:rsid w:val="007E76CF"/>
    <w:rsid w:val="007E77FB"/>
    <w:rsid w:val="007E7A2B"/>
    <w:rsid w:val="007E7A8F"/>
    <w:rsid w:val="007E7B2E"/>
    <w:rsid w:val="007E7B60"/>
    <w:rsid w:val="007E7E63"/>
    <w:rsid w:val="007F0E2C"/>
    <w:rsid w:val="007F1167"/>
    <w:rsid w:val="007F133C"/>
    <w:rsid w:val="007F1495"/>
    <w:rsid w:val="007F1638"/>
    <w:rsid w:val="007F168E"/>
    <w:rsid w:val="007F17D9"/>
    <w:rsid w:val="007F193A"/>
    <w:rsid w:val="007F1967"/>
    <w:rsid w:val="007F1A00"/>
    <w:rsid w:val="007F1B41"/>
    <w:rsid w:val="007F1C9F"/>
    <w:rsid w:val="007F1E5F"/>
    <w:rsid w:val="007F2131"/>
    <w:rsid w:val="007F219F"/>
    <w:rsid w:val="007F2204"/>
    <w:rsid w:val="007F24B6"/>
    <w:rsid w:val="007F24E5"/>
    <w:rsid w:val="007F294C"/>
    <w:rsid w:val="007F29C0"/>
    <w:rsid w:val="007F2B1E"/>
    <w:rsid w:val="007F3421"/>
    <w:rsid w:val="007F3533"/>
    <w:rsid w:val="007F3A1A"/>
    <w:rsid w:val="007F3B22"/>
    <w:rsid w:val="007F3B4E"/>
    <w:rsid w:val="007F3D40"/>
    <w:rsid w:val="007F3EFC"/>
    <w:rsid w:val="007F405C"/>
    <w:rsid w:val="007F455F"/>
    <w:rsid w:val="007F4710"/>
    <w:rsid w:val="007F4AF0"/>
    <w:rsid w:val="007F4F0F"/>
    <w:rsid w:val="007F5277"/>
    <w:rsid w:val="007F5545"/>
    <w:rsid w:val="007F5621"/>
    <w:rsid w:val="007F58C6"/>
    <w:rsid w:val="007F5930"/>
    <w:rsid w:val="007F5C24"/>
    <w:rsid w:val="007F5FEE"/>
    <w:rsid w:val="007F6169"/>
    <w:rsid w:val="007F6508"/>
    <w:rsid w:val="007F6FBC"/>
    <w:rsid w:val="007F76F2"/>
    <w:rsid w:val="007F779A"/>
    <w:rsid w:val="007F789B"/>
    <w:rsid w:val="007F7B14"/>
    <w:rsid w:val="007F7F25"/>
    <w:rsid w:val="00800019"/>
    <w:rsid w:val="008007D5"/>
    <w:rsid w:val="00800E86"/>
    <w:rsid w:val="008011D9"/>
    <w:rsid w:val="00801474"/>
    <w:rsid w:val="00801488"/>
    <w:rsid w:val="0080174B"/>
    <w:rsid w:val="00801BAD"/>
    <w:rsid w:val="00801C0B"/>
    <w:rsid w:val="00801C9E"/>
    <w:rsid w:val="008022EA"/>
    <w:rsid w:val="0080245D"/>
    <w:rsid w:val="008025E8"/>
    <w:rsid w:val="0080280F"/>
    <w:rsid w:val="008029A6"/>
    <w:rsid w:val="008029D0"/>
    <w:rsid w:val="00802DB1"/>
    <w:rsid w:val="00802E66"/>
    <w:rsid w:val="008036B7"/>
    <w:rsid w:val="00803809"/>
    <w:rsid w:val="0080384D"/>
    <w:rsid w:val="008038A0"/>
    <w:rsid w:val="00803A79"/>
    <w:rsid w:val="00803C34"/>
    <w:rsid w:val="00803C63"/>
    <w:rsid w:val="00803D18"/>
    <w:rsid w:val="00803DC0"/>
    <w:rsid w:val="00804237"/>
    <w:rsid w:val="0080428D"/>
    <w:rsid w:val="008042C6"/>
    <w:rsid w:val="0080443D"/>
    <w:rsid w:val="00804471"/>
    <w:rsid w:val="008044C7"/>
    <w:rsid w:val="00804786"/>
    <w:rsid w:val="00804D4A"/>
    <w:rsid w:val="008050C9"/>
    <w:rsid w:val="00805247"/>
    <w:rsid w:val="008053B8"/>
    <w:rsid w:val="00805A12"/>
    <w:rsid w:val="00805F60"/>
    <w:rsid w:val="008063F2"/>
    <w:rsid w:val="00806488"/>
    <w:rsid w:val="008068E8"/>
    <w:rsid w:val="00806AED"/>
    <w:rsid w:val="00806BEA"/>
    <w:rsid w:val="0080705E"/>
    <w:rsid w:val="00807283"/>
    <w:rsid w:val="00807452"/>
    <w:rsid w:val="0080755D"/>
    <w:rsid w:val="00807917"/>
    <w:rsid w:val="00807F1F"/>
    <w:rsid w:val="008103E6"/>
    <w:rsid w:val="00810924"/>
    <w:rsid w:val="00810A15"/>
    <w:rsid w:val="008115D4"/>
    <w:rsid w:val="008118B6"/>
    <w:rsid w:val="00811B0B"/>
    <w:rsid w:val="00811C84"/>
    <w:rsid w:val="00811E43"/>
    <w:rsid w:val="00812409"/>
    <w:rsid w:val="0081257F"/>
    <w:rsid w:val="00812B87"/>
    <w:rsid w:val="00812F32"/>
    <w:rsid w:val="008133D5"/>
    <w:rsid w:val="008136BB"/>
    <w:rsid w:val="008137F7"/>
    <w:rsid w:val="00813861"/>
    <w:rsid w:val="00813CCE"/>
    <w:rsid w:val="00814013"/>
    <w:rsid w:val="00814297"/>
    <w:rsid w:val="00814528"/>
    <w:rsid w:val="0081472A"/>
    <w:rsid w:val="00814753"/>
    <w:rsid w:val="00814822"/>
    <w:rsid w:val="00814A8C"/>
    <w:rsid w:val="00814AC1"/>
    <w:rsid w:val="00814B0C"/>
    <w:rsid w:val="00814B3F"/>
    <w:rsid w:val="00814D48"/>
    <w:rsid w:val="00815225"/>
    <w:rsid w:val="00815420"/>
    <w:rsid w:val="008154C0"/>
    <w:rsid w:val="0081562F"/>
    <w:rsid w:val="00815A2C"/>
    <w:rsid w:val="00815AA2"/>
    <w:rsid w:val="00815C17"/>
    <w:rsid w:val="00815F67"/>
    <w:rsid w:val="00816328"/>
    <w:rsid w:val="0081655E"/>
    <w:rsid w:val="00816605"/>
    <w:rsid w:val="00816B7F"/>
    <w:rsid w:val="00817345"/>
    <w:rsid w:val="00817543"/>
    <w:rsid w:val="00817A5F"/>
    <w:rsid w:val="00817A8C"/>
    <w:rsid w:val="00817CB1"/>
    <w:rsid w:val="00820898"/>
    <w:rsid w:val="00820E73"/>
    <w:rsid w:val="00820EAB"/>
    <w:rsid w:val="00820F9A"/>
    <w:rsid w:val="00821BC5"/>
    <w:rsid w:val="00821C61"/>
    <w:rsid w:val="0082229E"/>
    <w:rsid w:val="008224F5"/>
    <w:rsid w:val="00822542"/>
    <w:rsid w:val="008229D0"/>
    <w:rsid w:val="008229FC"/>
    <w:rsid w:val="00822ADA"/>
    <w:rsid w:val="00822D75"/>
    <w:rsid w:val="00823692"/>
    <w:rsid w:val="0082396B"/>
    <w:rsid w:val="00824267"/>
    <w:rsid w:val="008242DF"/>
    <w:rsid w:val="00824354"/>
    <w:rsid w:val="00824882"/>
    <w:rsid w:val="00824CE1"/>
    <w:rsid w:val="00824DE1"/>
    <w:rsid w:val="00825029"/>
    <w:rsid w:val="008251A6"/>
    <w:rsid w:val="00825709"/>
    <w:rsid w:val="00825B2F"/>
    <w:rsid w:val="00825F5E"/>
    <w:rsid w:val="0082601A"/>
    <w:rsid w:val="00826348"/>
    <w:rsid w:val="008264AE"/>
    <w:rsid w:val="008265DA"/>
    <w:rsid w:val="00826C9C"/>
    <w:rsid w:val="00826EF5"/>
    <w:rsid w:val="00826F36"/>
    <w:rsid w:val="00827147"/>
    <w:rsid w:val="008278E1"/>
    <w:rsid w:val="00827B97"/>
    <w:rsid w:val="0083043E"/>
    <w:rsid w:val="008305D4"/>
    <w:rsid w:val="0083087B"/>
    <w:rsid w:val="00830997"/>
    <w:rsid w:val="00830AF7"/>
    <w:rsid w:val="00830DB5"/>
    <w:rsid w:val="0083107C"/>
    <w:rsid w:val="008314C7"/>
    <w:rsid w:val="0083162A"/>
    <w:rsid w:val="0083220A"/>
    <w:rsid w:val="00832411"/>
    <w:rsid w:val="0083262D"/>
    <w:rsid w:val="0083284B"/>
    <w:rsid w:val="008329A8"/>
    <w:rsid w:val="00832B3E"/>
    <w:rsid w:val="00832CF7"/>
    <w:rsid w:val="00832D26"/>
    <w:rsid w:val="00832E4B"/>
    <w:rsid w:val="00833327"/>
    <w:rsid w:val="008336F5"/>
    <w:rsid w:val="00833910"/>
    <w:rsid w:val="0083392A"/>
    <w:rsid w:val="00833BB7"/>
    <w:rsid w:val="00833F55"/>
    <w:rsid w:val="0083401B"/>
    <w:rsid w:val="0083443D"/>
    <w:rsid w:val="0083491A"/>
    <w:rsid w:val="00834A7C"/>
    <w:rsid w:val="00834C71"/>
    <w:rsid w:val="00835043"/>
    <w:rsid w:val="00835192"/>
    <w:rsid w:val="008352F7"/>
    <w:rsid w:val="0083542F"/>
    <w:rsid w:val="00835C38"/>
    <w:rsid w:val="008360C7"/>
    <w:rsid w:val="008360D2"/>
    <w:rsid w:val="008368C8"/>
    <w:rsid w:val="00836A5D"/>
    <w:rsid w:val="00837B32"/>
    <w:rsid w:val="00837B9B"/>
    <w:rsid w:val="00837BE4"/>
    <w:rsid w:val="00837D35"/>
    <w:rsid w:val="00837F03"/>
    <w:rsid w:val="00840084"/>
    <w:rsid w:val="00840482"/>
    <w:rsid w:val="00840522"/>
    <w:rsid w:val="00840581"/>
    <w:rsid w:val="00840625"/>
    <w:rsid w:val="008408A0"/>
    <w:rsid w:val="00840DDB"/>
    <w:rsid w:val="00841071"/>
    <w:rsid w:val="0084143A"/>
    <w:rsid w:val="00841522"/>
    <w:rsid w:val="00841922"/>
    <w:rsid w:val="00841B50"/>
    <w:rsid w:val="00841B82"/>
    <w:rsid w:val="00841F02"/>
    <w:rsid w:val="0084285C"/>
    <w:rsid w:val="008429F2"/>
    <w:rsid w:val="00842EF9"/>
    <w:rsid w:val="00843BC6"/>
    <w:rsid w:val="00843BD1"/>
    <w:rsid w:val="00843F06"/>
    <w:rsid w:val="008440F6"/>
    <w:rsid w:val="00844854"/>
    <w:rsid w:val="00844B9A"/>
    <w:rsid w:val="00844DFA"/>
    <w:rsid w:val="00844FAB"/>
    <w:rsid w:val="00845004"/>
    <w:rsid w:val="008456E8"/>
    <w:rsid w:val="00845D88"/>
    <w:rsid w:val="0084610E"/>
    <w:rsid w:val="00846504"/>
    <w:rsid w:val="008469D4"/>
    <w:rsid w:val="00846C66"/>
    <w:rsid w:val="008475FD"/>
    <w:rsid w:val="008476D8"/>
    <w:rsid w:val="0084784F"/>
    <w:rsid w:val="00847AEC"/>
    <w:rsid w:val="008502EF"/>
    <w:rsid w:val="0085037B"/>
    <w:rsid w:val="008504B0"/>
    <w:rsid w:val="00850F58"/>
    <w:rsid w:val="0085106E"/>
    <w:rsid w:val="0085115A"/>
    <w:rsid w:val="00851282"/>
    <w:rsid w:val="00851EAA"/>
    <w:rsid w:val="00851F8C"/>
    <w:rsid w:val="00851FB5"/>
    <w:rsid w:val="0085206B"/>
    <w:rsid w:val="008520D3"/>
    <w:rsid w:val="0085216E"/>
    <w:rsid w:val="008521EC"/>
    <w:rsid w:val="0085264A"/>
    <w:rsid w:val="00852728"/>
    <w:rsid w:val="00852B02"/>
    <w:rsid w:val="00853079"/>
    <w:rsid w:val="008534DD"/>
    <w:rsid w:val="00853B4B"/>
    <w:rsid w:val="00853C9D"/>
    <w:rsid w:val="00853D59"/>
    <w:rsid w:val="00853D6F"/>
    <w:rsid w:val="008543AE"/>
    <w:rsid w:val="00854D07"/>
    <w:rsid w:val="008551BE"/>
    <w:rsid w:val="008559FD"/>
    <w:rsid w:val="00855C23"/>
    <w:rsid w:val="00855CF5"/>
    <w:rsid w:val="0085670E"/>
    <w:rsid w:val="008567FF"/>
    <w:rsid w:val="00856915"/>
    <w:rsid w:val="008574C9"/>
    <w:rsid w:val="00857544"/>
    <w:rsid w:val="0085767B"/>
    <w:rsid w:val="00857762"/>
    <w:rsid w:val="00857914"/>
    <w:rsid w:val="00857A00"/>
    <w:rsid w:val="00857F31"/>
    <w:rsid w:val="0086020C"/>
    <w:rsid w:val="00860278"/>
    <w:rsid w:val="008603C1"/>
    <w:rsid w:val="00860510"/>
    <w:rsid w:val="008607CD"/>
    <w:rsid w:val="00860AD1"/>
    <w:rsid w:val="008612DA"/>
    <w:rsid w:val="00861339"/>
    <w:rsid w:val="00861611"/>
    <w:rsid w:val="008617F3"/>
    <w:rsid w:val="00861996"/>
    <w:rsid w:val="00861D00"/>
    <w:rsid w:val="0086206F"/>
    <w:rsid w:val="0086234D"/>
    <w:rsid w:val="008623C0"/>
    <w:rsid w:val="008625DF"/>
    <w:rsid w:val="00862938"/>
    <w:rsid w:val="0086299E"/>
    <w:rsid w:val="00862AC9"/>
    <w:rsid w:val="00862C7B"/>
    <w:rsid w:val="00863274"/>
    <w:rsid w:val="008632FB"/>
    <w:rsid w:val="00863654"/>
    <w:rsid w:val="0086376B"/>
    <w:rsid w:val="0086450A"/>
    <w:rsid w:val="00864622"/>
    <w:rsid w:val="00864BD0"/>
    <w:rsid w:val="00864E2B"/>
    <w:rsid w:val="0086571B"/>
    <w:rsid w:val="0086578A"/>
    <w:rsid w:val="00865833"/>
    <w:rsid w:val="008658A6"/>
    <w:rsid w:val="008658E5"/>
    <w:rsid w:val="00865B06"/>
    <w:rsid w:val="00865CAF"/>
    <w:rsid w:val="00865FA8"/>
    <w:rsid w:val="00866216"/>
    <w:rsid w:val="008669C1"/>
    <w:rsid w:val="00867570"/>
    <w:rsid w:val="00867814"/>
    <w:rsid w:val="00867BE5"/>
    <w:rsid w:val="00867C03"/>
    <w:rsid w:val="00867C87"/>
    <w:rsid w:val="00867D30"/>
    <w:rsid w:val="00867E42"/>
    <w:rsid w:val="00867F64"/>
    <w:rsid w:val="00870198"/>
    <w:rsid w:val="008702A4"/>
    <w:rsid w:val="00870455"/>
    <w:rsid w:val="00870676"/>
    <w:rsid w:val="00870776"/>
    <w:rsid w:val="0087080E"/>
    <w:rsid w:val="00870A67"/>
    <w:rsid w:val="00870CED"/>
    <w:rsid w:val="00870E05"/>
    <w:rsid w:val="008713B8"/>
    <w:rsid w:val="0087140B"/>
    <w:rsid w:val="0087149E"/>
    <w:rsid w:val="00871718"/>
    <w:rsid w:val="00871B50"/>
    <w:rsid w:val="00871F22"/>
    <w:rsid w:val="00871F79"/>
    <w:rsid w:val="00872223"/>
    <w:rsid w:val="008724B8"/>
    <w:rsid w:val="0087268C"/>
    <w:rsid w:val="008729B9"/>
    <w:rsid w:val="00872C6A"/>
    <w:rsid w:val="00872E24"/>
    <w:rsid w:val="00872E43"/>
    <w:rsid w:val="0087308E"/>
    <w:rsid w:val="0087362D"/>
    <w:rsid w:val="00873703"/>
    <w:rsid w:val="0087383B"/>
    <w:rsid w:val="00873890"/>
    <w:rsid w:val="00873E72"/>
    <w:rsid w:val="00873F06"/>
    <w:rsid w:val="00873F17"/>
    <w:rsid w:val="00874640"/>
    <w:rsid w:val="00874EB3"/>
    <w:rsid w:val="00874F02"/>
    <w:rsid w:val="0087577C"/>
    <w:rsid w:val="00875B99"/>
    <w:rsid w:val="00875CC1"/>
    <w:rsid w:val="00875EA4"/>
    <w:rsid w:val="00876178"/>
    <w:rsid w:val="008762BF"/>
    <w:rsid w:val="008765B8"/>
    <w:rsid w:val="0087673C"/>
    <w:rsid w:val="00876993"/>
    <w:rsid w:val="00876ADB"/>
    <w:rsid w:val="00876C89"/>
    <w:rsid w:val="00876E50"/>
    <w:rsid w:val="00877086"/>
    <w:rsid w:val="0087719D"/>
    <w:rsid w:val="00877F32"/>
    <w:rsid w:val="008800AB"/>
    <w:rsid w:val="00880FAD"/>
    <w:rsid w:val="00881216"/>
    <w:rsid w:val="00881230"/>
    <w:rsid w:val="0088162D"/>
    <w:rsid w:val="00881DC5"/>
    <w:rsid w:val="008820EC"/>
    <w:rsid w:val="0088232A"/>
    <w:rsid w:val="00882965"/>
    <w:rsid w:val="00882CE2"/>
    <w:rsid w:val="0088365E"/>
    <w:rsid w:val="008838A1"/>
    <w:rsid w:val="00883C36"/>
    <w:rsid w:val="00883E13"/>
    <w:rsid w:val="00883F09"/>
    <w:rsid w:val="00884193"/>
    <w:rsid w:val="008842F5"/>
    <w:rsid w:val="00884310"/>
    <w:rsid w:val="0088451C"/>
    <w:rsid w:val="0088469A"/>
    <w:rsid w:val="008847D2"/>
    <w:rsid w:val="00884FBF"/>
    <w:rsid w:val="008858B1"/>
    <w:rsid w:val="00885962"/>
    <w:rsid w:val="00885C8F"/>
    <w:rsid w:val="00885D4D"/>
    <w:rsid w:val="00885DEF"/>
    <w:rsid w:val="00886039"/>
    <w:rsid w:val="008861B8"/>
    <w:rsid w:val="00886952"/>
    <w:rsid w:val="00886A97"/>
    <w:rsid w:val="00886CFF"/>
    <w:rsid w:val="00887270"/>
    <w:rsid w:val="00887997"/>
    <w:rsid w:val="00887BAC"/>
    <w:rsid w:val="00887CA9"/>
    <w:rsid w:val="00887D34"/>
    <w:rsid w:val="008901E6"/>
    <w:rsid w:val="008903EC"/>
    <w:rsid w:val="008904EB"/>
    <w:rsid w:val="008908FF"/>
    <w:rsid w:val="00890AE2"/>
    <w:rsid w:val="00891001"/>
    <w:rsid w:val="00891282"/>
    <w:rsid w:val="008913DA"/>
    <w:rsid w:val="00891464"/>
    <w:rsid w:val="008918C6"/>
    <w:rsid w:val="00891992"/>
    <w:rsid w:val="00891D6E"/>
    <w:rsid w:val="0089201E"/>
    <w:rsid w:val="00892251"/>
    <w:rsid w:val="00892267"/>
    <w:rsid w:val="00892A18"/>
    <w:rsid w:val="00892A78"/>
    <w:rsid w:val="00892CC4"/>
    <w:rsid w:val="00892FD2"/>
    <w:rsid w:val="00893583"/>
    <w:rsid w:val="008939F1"/>
    <w:rsid w:val="00893DF0"/>
    <w:rsid w:val="00894127"/>
    <w:rsid w:val="00894983"/>
    <w:rsid w:val="00894D90"/>
    <w:rsid w:val="00894E55"/>
    <w:rsid w:val="00894E5B"/>
    <w:rsid w:val="00894E91"/>
    <w:rsid w:val="00895357"/>
    <w:rsid w:val="008955AB"/>
    <w:rsid w:val="00895BC9"/>
    <w:rsid w:val="00895C37"/>
    <w:rsid w:val="00896002"/>
    <w:rsid w:val="0089631A"/>
    <w:rsid w:val="008963F0"/>
    <w:rsid w:val="008969E4"/>
    <w:rsid w:val="00896AA1"/>
    <w:rsid w:val="00896D19"/>
    <w:rsid w:val="00897063"/>
    <w:rsid w:val="0089710F"/>
    <w:rsid w:val="008973D2"/>
    <w:rsid w:val="00897922"/>
    <w:rsid w:val="00897F08"/>
    <w:rsid w:val="008A027D"/>
    <w:rsid w:val="008A0555"/>
    <w:rsid w:val="008A0987"/>
    <w:rsid w:val="008A1206"/>
    <w:rsid w:val="008A13A0"/>
    <w:rsid w:val="008A1893"/>
    <w:rsid w:val="008A1BB2"/>
    <w:rsid w:val="008A2486"/>
    <w:rsid w:val="008A2BD4"/>
    <w:rsid w:val="008A2F04"/>
    <w:rsid w:val="008A31DC"/>
    <w:rsid w:val="008A3250"/>
    <w:rsid w:val="008A327F"/>
    <w:rsid w:val="008A3348"/>
    <w:rsid w:val="008A3422"/>
    <w:rsid w:val="008A3544"/>
    <w:rsid w:val="008A36E5"/>
    <w:rsid w:val="008A3963"/>
    <w:rsid w:val="008A3AE9"/>
    <w:rsid w:val="008A3C9C"/>
    <w:rsid w:val="008A3F9F"/>
    <w:rsid w:val="008A405F"/>
    <w:rsid w:val="008A43F9"/>
    <w:rsid w:val="008A498F"/>
    <w:rsid w:val="008A4A12"/>
    <w:rsid w:val="008A4B3A"/>
    <w:rsid w:val="008A51F0"/>
    <w:rsid w:val="008A555E"/>
    <w:rsid w:val="008A5869"/>
    <w:rsid w:val="008A5C58"/>
    <w:rsid w:val="008A618A"/>
    <w:rsid w:val="008A652B"/>
    <w:rsid w:val="008A6564"/>
    <w:rsid w:val="008A6995"/>
    <w:rsid w:val="008A6B8B"/>
    <w:rsid w:val="008A6C05"/>
    <w:rsid w:val="008A6CD3"/>
    <w:rsid w:val="008A6D41"/>
    <w:rsid w:val="008A6F39"/>
    <w:rsid w:val="008A705F"/>
    <w:rsid w:val="008A738D"/>
    <w:rsid w:val="008A7455"/>
    <w:rsid w:val="008A7773"/>
    <w:rsid w:val="008B0908"/>
    <w:rsid w:val="008B09A0"/>
    <w:rsid w:val="008B0BE2"/>
    <w:rsid w:val="008B10C7"/>
    <w:rsid w:val="008B1301"/>
    <w:rsid w:val="008B1626"/>
    <w:rsid w:val="008B1BAA"/>
    <w:rsid w:val="008B2358"/>
    <w:rsid w:val="008B2511"/>
    <w:rsid w:val="008B25B1"/>
    <w:rsid w:val="008B2802"/>
    <w:rsid w:val="008B28EC"/>
    <w:rsid w:val="008B2E47"/>
    <w:rsid w:val="008B2FCA"/>
    <w:rsid w:val="008B37FF"/>
    <w:rsid w:val="008B3840"/>
    <w:rsid w:val="008B3CC9"/>
    <w:rsid w:val="008B3D1B"/>
    <w:rsid w:val="008B3E17"/>
    <w:rsid w:val="008B432B"/>
    <w:rsid w:val="008B43E9"/>
    <w:rsid w:val="008B44EE"/>
    <w:rsid w:val="008B4515"/>
    <w:rsid w:val="008B4577"/>
    <w:rsid w:val="008B45F1"/>
    <w:rsid w:val="008B4889"/>
    <w:rsid w:val="008B4959"/>
    <w:rsid w:val="008B49F2"/>
    <w:rsid w:val="008B4A12"/>
    <w:rsid w:val="008B4D80"/>
    <w:rsid w:val="008B4DED"/>
    <w:rsid w:val="008B4F01"/>
    <w:rsid w:val="008B5758"/>
    <w:rsid w:val="008B57D5"/>
    <w:rsid w:val="008B6045"/>
    <w:rsid w:val="008B6294"/>
    <w:rsid w:val="008B63E3"/>
    <w:rsid w:val="008B6498"/>
    <w:rsid w:val="008B6504"/>
    <w:rsid w:val="008B650D"/>
    <w:rsid w:val="008B69BE"/>
    <w:rsid w:val="008B6B11"/>
    <w:rsid w:val="008B70A9"/>
    <w:rsid w:val="008B7473"/>
    <w:rsid w:val="008B7581"/>
    <w:rsid w:val="008B7904"/>
    <w:rsid w:val="008B7908"/>
    <w:rsid w:val="008B7D7D"/>
    <w:rsid w:val="008B7EDE"/>
    <w:rsid w:val="008B7F57"/>
    <w:rsid w:val="008B7FA2"/>
    <w:rsid w:val="008C06F4"/>
    <w:rsid w:val="008C075E"/>
    <w:rsid w:val="008C0769"/>
    <w:rsid w:val="008C09EB"/>
    <w:rsid w:val="008C0B49"/>
    <w:rsid w:val="008C0EF0"/>
    <w:rsid w:val="008C149F"/>
    <w:rsid w:val="008C18B5"/>
    <w:rsid w:val="008C1D1D"/>
    <w:rsid w:val="008C2140"/>
    <w:rsid w:val="008C214E"/>
    <w:rsid w:val="008C22AE"/>
    <w:rsid w:val="008C23D4"/>
    <w:rsid w:val="008C2B47"/>
    <w:rsid w:val="008C2B99"/>
    <w:rsid w:val="008C2FF1"/>
    <w:rsid w:val="008C3115"/>
    <w:rsid w:val="008C38B0"/>
    <w:rsid w:val="008C39DF"/>
    <w:rsid w:val="008C413B"/>
    <w:rsid w:val="008C42C1"/>
    <w:rsid w:val="008C43B4"/>
    <w:rsid w:val="008C4A54"/>
    <w:rsid w:val="008C4DBF"/>
    <w:rsid w:val="008C4F03"/>
    <w:rsid w:val="008C4F33"/>
    <w:rsid w:val="008C5013"/>
    <w:rsid w:val="008C5127"/>
    <w:rsid w:val="008C55B8"/>
    <w:rsid w:val="008C57FB"/>
    <w:rsid w:val="008C59FB"/>
    <w:rsid w:val="008C63C7"/>
    <w:rsid w:val="008C701F"/>
    <w:rsid w:val="008C7686"/>
    <w:rsid w:val="008C795F"/>
    <w:rsid w:val="008C7A99"/>
    <w:rsid w:val="008C7FC9"/>
    <w:rsid w:val="008D0394"/>
    <w:rsid w:val="008D044A"/>
    <w:rsid w:val="008D047E"/>
    <w:rsid w:val="008D092D"/>
    <w:rsid w:val="008D0ADC"/>
    <w:rsid w:val="008D0B2C"/>
    <w:rsid w:val="008D18EB"/>
    <w:rsid w:val="008D19D7"/>
    <w:rsid w:val="008D1E49"/>
    <w:rsid w:val="008D1E59"/>
    <w:rsid w:val="008D2A88"/>
    <w:rsid w:val="008D2AA9"/>
    <w:rsid w:val="008D2E82"/>
    <w:rsid w:val="008D325D"/>
    <w:rsid w:val="008D371A"/>
    <w:rsid w:val="008D3FD2"/>
    <w:rsid w:val="008D3FE7"/>
    <w:rsid w:val="008D46D2"/>
    <w:rsid w:val="008D4D98"/>
    <w:rsid w:val="008D5B36"/>
    <w:rsid w:val="008D6083"/>
    <w:rsid w:val="008D64A7"/>
    <w:rsid w:val="008D6519"/>
    <w:rsid w:val="008D65B9"/>
    <w:rsid w:val="008D662A"/>
    <w:rsid w:val="008D6B9C"/>
    <w:rsid w:val="008D6F64"/>
    <w:rsid w:val="008D74EB"/>
    <w:rsid w:val="008D7596"/>
    <w:rsid w:val="008D7A1D"/>
    <w:rsid w:val="008D7E50"/>
    <w:rsid w:val="008D7F5F"/>
    <w:rsid w:val="008E0B31"/>
    <w:rsid w:val="008E0D88"/>
    <w:rsid w:val="008E0E72"/>
    <w:rsid w:val="008E0FA7"/>
    <w:rsid w:val="008E1049"/>
    <w:rsid w:val="008E1645"/>
    <w:rsid w:val="008E19DF"/>
    <w:rsid w:val="008E1C83"/>
    <w:rsid w:val="008E1CD2"/>
    <w:rsid w:val="008E28D4"/>
    <w:rsid w:val="008E29EA"/>
    <w:rsid w:val="008E2AC3"/>
    <w:rsid w:val="008E2DE2"/>
    <w:rsid w:val="008E304F"/>
    <w:rsid w:val="008E3079"/>
    <w:rsid w:val="008E311A"/>
    <w:rsid w:val="008E34B2"/>
    <w:rsid w:val="008E3637"/>
    <w:rsid w:val="008E36E4"/>
    <w:rsid w:val="008E387C"/>
    <w:rsid w:val="008E3901"/>
    <w:rsid w:val="008E3F33"/>
    <w:rsid w:val="008E4343"/>
    <w:rsid w:val="008E4554"/>
    <w:rsid w:val="008E47C1"/>
    <w:rsid w:val="008E4BF5"/>
    <w:rsid w:val="008E525E"/>
    <w:rsid w:val="008E5482"/>
    <w:rsid w:val="008E5576"/>
    <w:rsid w:val="008E5637"/>
    <w:rsid w:val="008E5702"/>
    <w:rsid w:val="008E5D21"/>
    <w:rsid w:val="008E60FD"/>
    <w:rsid w:val="008E62E1"/>
    <w:rsid w:val="008E67B6"/>
    <w:rsid w:val="008E6B37"/>
    <w:rsid w:val="008E6BD8"/>
    <w:rsid w:val="008E6D03"/>
    <w:rsid w:val="008E6F06"/>
    <w:rsid w:val="008E74FA"/>
    <w:rsid w:val="008E7543"/>
    <w:rsid w:val="008E76AD"/>
    <w:rsid w:val="008E7AF5"/>
    <w:rsid w:val="008E7BAD"/>
    <w:rsid w:val="008E7DC3"/>
    <w:rsid w:val="008F0046"/>
    <w:rsid w:val="008F006B"/>
    <w:rsid w:val="008F020A"/>
    <w:rsid w:val="008F03D8"/>
    <w:rsid w:val="008F03DF"/>
    <w:rsid w:val="008F047F"/>
    <w:rsid w:val="008F06DC"/>
    <w:rsid w:val="008F0A7B"/>
    <w:rsid w:val="008F0D5D"/>
    <w:rsid w:val="008F10E5"/>
    <w:rsid w:val="008F1501"/>
    <w:rsid w:val="008F1513"/>
    <w:rsid w:val="008F169D"/>
    <w:rsid w:val="008F1BC0"/>
    <w:rsid w:val="008F1BF7"/>
    <w:rsid w:val="008F20FA"/>
    <w:rsid w:val="008F2109"/>
    <w:rsid w:val="008F245D"/>
    <w:rsid w:val="008F25A9"/>
    <w:rsid w:val="008F2F6E"/>
    <w:rsid w:val="008F32C3"/>
    <w:rsid w:val="008F35BF"/>
    <w:rsid w:val="008F363B"/>
    <w:rsid w:val="008F3800"/>
    <w:rsid w:val="008F3B95"/>
    <w:rsid w:val="008F4163"/>
    <w:rsid w:val="008F41EC"/>
    <w:rsid w:val="008F435C"/>
    <w:rsid w:val="008F43A7"/>
    <w:rsid w:val="008F45F0"/>
    <w:rsid w:val="008F4656"/>
    <w:rsid w:val="008F4E15"/>
    <w:rsid w:val="008F51CE"/>
    <w:rsid w:val="008F5893"/>
    <w:rsid w:val="008F5C33"/>
    <w:rsid w:val="008F60A0"/>
    <w:rsid w:val="008F6356"/>
    <w:rsid w:val="008F66A8"/>
    <w:rsid w:val="008F68F5"/>
    <w:rsid w:val="008F7481"/>
    <w:rsid w:val="008F7548"/>
    <w:rsid w:val="008F78DF"/>
    <w:rsid w:val="008F7D27"/>
    <w:rsid w:val="00900588"/>
    <w:rsid w:val="00900A2A"/>
    <w:rsid w:val="00900B67"/>
    <w:rsid w:val="00900BA7"/>
    <w:rsid w:val="00900D99"/>
    <w:rsid w:val="0090123E"/>
    <w:rsid w:val="00901300"/>
    <w:rsid w:val="00901362"/>
    <w:rsid w:val="009017B5"/>
    <w:rsid w:val="0090199B"/>
    <w:rsid w:val="009019D8"/>
    <w:rsid w:val="00901EF1"/>
    <w:rsid w:val="00902074"/>
    <w:rsid w:val="009022BE"/>
    <w:rsid w:val="0090247E"/>
    <w:rsid w:val="0090269E"/>
    <w:rsid w:val="009029B4"/>
    <w:rsid w:val="00902A5D"/>
    <w:rsid w:val="00902B28"/>
    <w:rsid w:val="00902CBB"/>
    <w:rsid w:val="00902E41"/>
    <w:rsid w:val="009035A5"/>
    <w:rsid w:val="00903667"/>
    <w:rsid w:val="00903906"/>
    <w:rsid w:val="00903922"/>
    <w:rsid w:val="00903E07"/>
    <w:rsid w:val="00904161"/>
    <w:rsid w:val="0090458A"/>
    <w:rsid w:val="00904E40"/>
    <w:rsid w:val="00905050"/>
    <w:rsid w:val="00905425"/>
    <w:rsid w:val="00905502"/>
    <w:rsid w:val="0090574B"/>
    <w:rsid w:val="00905778"/>
    <w:rsid w:val="00905898"/>
    <w:rsid w:val="009059AB"/>
    <w:rsid w:val="009063CD"/>
    <w:rsid w:val="00906B8F"/>
    <w:rsid w:val="00906F43"/>
    <w:rsid w:val="0090790B"/>
    <w:rsid w:val="00907A44"/>
    <w:rsid w:val="00907CCE"/>
    <w:rsid w:val="00907DB4"/>
    <w:rsid w:val="00907F84"/>
    <w:rsid w:val="00910AFA"/>
    <w:rsid w:val="00910CBE"/>
    <w:rsid w:val="00910DB6"/>
    <w:rsid w:val="0091110D"/>
    <w:rsid w:val="009112BE"/>
    <w:rsid w:val="00911728"/>
    <w:rsid w:val="009118E8"/>
    <w:rsid w:val="00911C0E"/>
    <w:rsid w:val="00911C25"/>
    <w:rsid w:val="009123F3"/>
    <w:rsid w:val="009128B8"/>
    <w:rsid w:val="0091291F"/>
    <w:rsid w:val="00912979"/>
    <w:rsid w:val="00913232"/>
    <w:rsid w:val="00913557"/>
    <w:rsid w:val="00913E5F"/>
    <w:rsid w:val="0091426B"/>
    <w:rsid w:val="009142FF"/>
    <w:rsid w:val="00914437"/>
    <w:rsid w:val="0091444C"/>
    <w:rsid w:val="00914488"/>
    <w:rsid w:val="00914874"/>
    <w:rsid w:val="00914B2B"/>
    <w:rsid w:val="00914D6F"/>
    <w:rsid w:val="00915547"/>
    <w:rsid w:val="009155AE"/>
    <w:rsid w:val="00915771"/>
    <w:rsid w:val="0091580D"/>
    <w:rsid w:val="00915AC1"/>
    <w:rsid w:val="00915FD6"/>
    <w:rsid w:val="00916494"/>
    <w:rsid w:val="00916726"/>
    <w:rsid w:val="00916812"/>
    <w:rsid w:val="00916C31"/>
    <w:rsid w:val="00916C78"/>
    <w:rsid w:val="00917178"/>
    <w:rsid w:val="009171AF"/>
    <w:rsid w:val="009172D4"/>
    <w:rsid w:val="00917332"/>
    <w:rsid w:val="00917424"/>
    <w:rsid w:val="00917986"/>
    <w:rsid w:val="00917AC3"/>
    <w:rsid w:val="00917E01"/>
    <w:rsid w:val="00917E82"/>
    <w:rsid w:val="009204D8"/>
    <w:rsid w:val="00920690"/>
    <w:rsid w:val="00920720"/>
    <w:rsid w:val="00920746"/>
    <w:rsid w:val="0092080F"/>
    <w:rsid w:val="009211F8"/>
    <w:rsid w:val="0092125D"/>
    <w:rsid w:val="0092156F"/>
    <w:rsid w:val="0092166E"/>
    <w:rsid w:val="00921DCE"/>
    <w:rsid w:val="00921EDE"/>
    <w:rsid w:val="00921FFA"/>
    <w:rsid w:val="009220B3"/>
    <w:rsid w:val="00922AFD"/>
    <w:rsid w:val="009230D5"/>
    <w:rsid w:val="0092331A"/>
    <w:rsid w:val="00923785"/>
    <w:rsid w:val="00923AD9"/>
    <w:rsid w:val="00923D38"/>
    <w:rsid w:val="00924072"/>
    <w:rsid w:val="009242A4"/>
    <w:rsid w:val="009242BD"/>
    <w:rsid w:val="00924389"/>
    <w:rsid w:val="0092464C"/>
    <w:rsid w:val="009246A3"/>
    <w:rsid w:val="00924DCD"/>
    <w:rsid w:val="009250B9"/>
    <w:rsid w:val="00925139"/>
    <w:rsid w:val="0092529B"/>
    <w:rsid w:val="009252D8"/>
    <w:rsid w:val="0092533E"/>
    <w:rsid w:val="0092583D"/>
    <w:rsid w:val="00925901"/>
    <w:rsid w:val="00925DE2"/>
    <w:rsid w:val="009263CB"/>
    <w:rsid w:val="009263DD"/>
    <w:rsid w:val="0092678F"/>
    <w:rsid w:val="0092684A"/>
    <w:rsid w:val="00926B63"/>
    <w:rsid w:val="00926CB6"/>
    <w:rsid w:val="0092768A"/>
    <w:rsid w:val="00927A2A"/>
    <w:rsid w:val="00930054"/>
    <w:rsid w:val="009300D3"/>
    <w:rsid w:val="0093011A"/>
    <w:rsid w:val="0093057B"/>
    <w:rsid w:val="00930912"/>
    <w:rsid w:val="00930925"/>
    <w:rsid w:val="009310F8"/>
    <w:rsid w:val="00931156"/>
    <w:rsid w:val="00931418"/>
    <w:rsid w:val="0093186E"/>
    <w:rsid w:val="00931A71"/>
    <w:rsid w:val="00931BEB"/>
    <w:rsid w:val="00932945"/>
    <w:rsid w:val="0093298B"/>
    <w:rsid w:val="00932E3D"/>
    <w:rsid w:val="00932F91"/>
    <w:rsid w:val="00933441"/>
    <w:rsid w:val="0093380E"/>
    <w:rsid w:val="00933EAB"/>
    <w:rsid w:val="00933F57"/>
    <w:rsid w:val="00933FF7"/>
    <w:rsid w:val="009342D7"/>
    <w:rsid w:val="0093498C"/>
    <w:rsid w:val="00934A99"/>
    <w:rsid w:val="009353A9"/>
    <w:rsid w:val="009354CA"/>
    <w:rsid w:val="009358AE"/>
    <w:rsid w:val="00935E4E"/>
    <w:rsid w:val="0093674E"/>
    <w:rsid w:val="009369EF"/>
    <w:rsid w:val="00936E05"/>
    <w:rsid w:val="0093719C"/>
    <w:rsid w:val="009374A4"/>
    <w:rsid w:val="00937576"/>
    <w:rsid w:val="00940085"/>
    <w:rsid w:val="00940431"/>
    <w:rsid w:val="009405A7"/>
    <w:rsid w:val="00940852"/>
    <w:rsid w:val="00940C00"/>
    <w:rsid w:val="00940FD9"/>
    <w:rsid w:val="00941531"/>
    <w:rsid w:val="0094166C"/>
    <w:rsid w:val="00941C47"/>
    <w:rsid w:val="0094279A"/>
    <w:rsid w:val="00942A78"/>
    <w:rsid w:val="00942DDD"/>
    <w:rsid w:val="00942FAC"/>
    <w:rsid w:val="009436E5"/>
    <w:rsid w:val="00943756"/>
    <w:rsid w:val="009437E7"/>
    <w:rsid w:val="00943ECE"/>
    <w:rsid w:val="00944103"/>
    <w:rsid w:val="00944194"/>
    <w:rsid w:val="009445E5"/>
    <w:rsid w:val="009447F2"/>
    <w:rsid w:val="009449FC"/>
    <w:rsid w:val="00945019"/>
    <w:rsid w:val="009452FB"/>
    <w:rsid w:val="0094570A"/>
    <w:rsid w:val="00945906"/>
    <w:rsid w:val="00945A3F"/>
    <w:rsid w:val="00945FD1"/>
    <w:rsid w:val="0094627C"/>
    <w:rsid w:val="00946526"/>
    <w:rsid w:val="00946696"/>
    <w:rsid w:val="0094675C"/>
    <w:rsid w:val="00946B0D"/>
    <w:rsid w:val="00946DFF"/>
    <w:rsid w:val="0094724A"/>
    <w:rsid w:val="0094747C"/>
    <w:rsid w:val="00947795"/>
    <w:rsid w:val="009478EF"/>
    <w:rsid w:val="0094792E"/>
    <w:rsid w:val="00947C98"/>
    <w:rsid w:val="00947CB5"/>
    <w:rsid w:val="00947E6C"/>
    <w:rsid w:val="00947F6E"/>
    <w:rsid w:val="009504D1"/>
    <w:rsid w:val="0095072E"/>
    <w:rsid w:val="0095077D"/>
    <w:rsid w:val="009507B9"/>
    <w:rsid w:val="009507F0"/>
    <w:rsid w:val="00950988"/>
    <w:rsid w:val="00950C83"/>
    <w:rsid w:val="00950E8B"/>
    <w:rsid w:val="00950F53"/>
    <w:rsid w:val="00950F7D"/>
    <w:rsid w:val="00951021"/>
    <w:rsid w:val="0095115D"/>
    <w:rsid w:val="009511D5"/>
    <w:rsid w:val="0095157E"/>
    <w:rsid w:val="00951647"/>
    <w:rsid w:val="009517AF"/>
    <w:rsid w:val="00951A8B"/>
    <w:rsid w:val="00951C8C"/>
    <w:rsid w:val="0095280B"/>
    <w:rsid w:val="00952AA4"/>
    <w:rsid w:val="00952B42"/>
    <w:rsid w:val="00952CE8"/>
    <w:rsid w:val="00952DAB"/>
    <w:rsid w:val="00952EA4"/>
    <w:rsid w:val="00952F94"/>
    <w:rsid w:val="00953179"/>
    <w:rsid w:val="00953396"/>
    <w:rsid w:val="0095366F"/>
    <w:rsid w:val="00953747"/>
    <w:rsid w:val="009538F7"/>
    <w:rsid w:val="00953B50"/>
    <w:rsid w:val="00953DFA"/>
    <w:rsid w:val="0095408B"/>
    <w:rsid w:val="009540E9"/>
    <w:rsid w:val="009542E5"/>
    <w:rsid w:val="009546E9"/>
    <w:rsid w:val="00954C8C"/>
    <w:rsid w:val="00954C96"/>
    <w:rsid w:val="00954C99"/>
    <w:rsid w:val="00954DC3"/>
    <w:rsid w:val="0095546F"/>
    <w:rsid w:val="00955A98"/>
    <w:rsid w:val="00955C15"/>
    <w:rsid w:val="009563B8"/>
    <w:rsid w:val="00956558"/>
    <w:rsid w:val="00956997"/>
    <w:rsid w:val="00956BA0"/>
    <w:rsid w:val="00956F91"/>
    <w:rsid w:val="009570DC"/>
    <w:rsid w:val="009571C0"/>
    <w:rsid w:val="009576E8"/>
    <w:rsid w:val="00957A19"/>
    <w:rsid w:val="00957EBE"/>
    <w:rsid w:val="00960230"/>
    <w:rsid w:val="0096061B"/>
    <w:rsid w:val="009608F3"/>
    <w:rsid w:val="00960BCF"/>
    <w:rsid w:val="009615DF"/>
    <w:rsid w:val="00961751"/>
    <w:rsid w:val="00961765"/>
    <w:rsid w:val="009619D7"/>
    <w:rsid w:val="00961D22"/>
    <w:rsid w:val="00961E0E"/>
    <w:rsid w:val="009621E1"/>
    <w:rsid w:val="0096225C"/>
    <w:rsid w:val="00962365"/>
    <w:rsid w:val="00962390"/>
    <w:rsid w:val="009627B2"/>
    <w:rsid w:val="009627FC"/>
    <w:rsid w:val="00962D3B"/>
    <w:rsid w:val="009632FA"/>
    <w:rsid w:val="00963413"/>
    <w:rsid w:val="00963A20"/>
    <w:rsid w:val="009640E2"/>
    <w:rsid w:val="009641AD"/>
    <w:rsid w:val="00964301"/>
    <w:rsid w:val="00964762"/>
    <w:rsid w:val="00964995"/>
    <w:rsid w:val="00964B9E"/>
    <w:rsid w:val="009655C8"/>
    <w:rsid w:val="00965BE1"/>
    <w:rsid w:val="00965D21"/>
    <w:rsid w:val="00965E23"/>
    <w:rsid w:val="00965EA5"/>
    <w:rsid w:val="009661ED"/>
    <w:rsid w:val="009666C6"/>
    <w:rsid w:val="009668A6"/>
    <w:rsid w:val="00966B25"/>
    <w:rsid w:val="00966C6F"/>
    <w:rsid w:val="00966E0C"/>
    <w:rsid w:val="009677B2"/>
    <w:rsid w:val="00970A59"/>
    <w:rsid w:val="009711AB"/>
    <w:rsid w:val="009711C3"/>
    <w:rsid w:val="00971324"/>
    <w:rsid w:val="00971627"/>
    <w:rsid w:val="009717CD"/>
    <w:rsid w:val="0097184F"/>
    <w:rsid w:val="00971852"/>
    <w:rsid w:val="00971E5B"/>
    <w:rsid w:val="0097212F"/>
    <w:rsid w:val="0097223F"/>
    <w:rsid w:val="00972268"/>
    <w:rsid w:val="0097226B"/>
    <w:rsid w:val="00972482"/>
    <w:rsid w:val="00972508"/>
    <w:rsid w:val="009725F5"/>
    <w:rsid w:val="00972637"/>
    <w:rsid w:val="0097307E"/>
    <w:rsid w:val="009733EA"/>
    <w:rsid w:val="009734D8"/>
    <w:rsid w:val="0097383A"/>
    <w:rsid w:val="00973C2C"/>
    <w:rsid w:val="00973EF8"/>
    <w:rsid w:val="009740ED"/>
    <w:rsid w:val="00974926"/>
    <w:rsid w:val="00974975"/>
    <w:rsid w:val="00974BDB"/>
    <w:rsid w:val="00974C62"/>
    <w:rsid w:val="00974CFD"/>
    <w:rsid w:val="00974E5E"/>
    <w:rsid w:val="009750C3"/>
    <w:rsid w:val="0097559C"/>
    <w:rsid w:val="009755C0"/>
    <w:rsid w:val="00975D6C"/>
    <w:rsid w:val="0097607A"/>
    <w:rsid w:val="00976905"/>
    <w:rsid w:val="00976DA5"/>
    <w:rsid w:val="00976F72"/>
    <w:rsid w:val="0097725A"/>
    <w:rsid w:val="00977449"/>
    <w:rsid w:val="009774D9"/>
    <w:rsid w:val="0097763D"/>
    <w:rsid w:val="0097791E"/>
    <w:rsid w:val="009779F2"/>
    <w:rsid w:val="00977C06"/>
    <w:rsid w:val="00977FE0"/>
    <w:rsid w:val="0098009C"/>
    <w:rsid w:val="009800E1"/>
    <w:rsid w:val="00980F86"/>
    <w:rsid w:val="00981B97"/>
    <w:rsid w:val="00982010"/>
    <w:rsid w:val="009820BE"/>
    <w:rsid w:val="00982260"/>
    <w:rsid w:val="009822E9"/>
    <w:rsid w:val="0098238C"/>
    <w:rsid w:val="009828A6"/>
    <w:rsid w:val="009829C2"/>
    <w:rsid w:val="00982B78"/>
    <w:rsid w:val="0098307A"/>
    <w:rsid w:val="0098351B"/>
    <w:rsid w:val="00983541"/>
    <w:rsid w:val="00983572"/>
    <w:rsid w:val="00983825"/>
    <w:rsid w:val="00983A91"/>
    <w:rsid w:val="00983AF9"/>
    <w:rsid w:val="00983C5F"/>
    <w:rsid w:val="009846D4"/>
    <w:rsid w:val="00984733"/>
    <w:rsid w:val="009847D2"/>
    <w:rsid w:val="00984869"/>
    <w:rsid w:val="00985096"/>
    <w:rsid w:val="00985182"/>
    <w:rsid w:val="009853A1"/>
    <w:rsid w:val="009854B4"/>
    <w:rsid w:val="009856A3"/>
    <w:rsid w:val="00985AEE"/>
    <w:rsid w:val="00985EAC"/>
    <w:rsid w:val="009861CE"/>
    <w:rsid w:val="009865CB"/>
    <w:rsid w:val="009867AC"/>
    <w:rsid w:val="0098695F"/>
    <w:rsid w:val="00986FCD"/>
    <w:rsid w:val="00987311"/>
    <w:rsid w:val="009874F5"/>
    <w:rsid w:val="009877B3"/>
    <w:rsid w:val="00987968"/>
    <w:rsid w:val="00987B5B"/>
    <w:rsid w:val="00987CAA"/>
    <w:rsid w:val="0099003B"/>
    <w:rsid w:val="00990434"/>
    <w:rsid w:val="009906CB"/>
    <w:rsid w:val="00990985"/>
    <w:rsid w:val="00990D35"/>
    <w:rsid w:val="00991171"/>
    <w:rsid w:val="0099120C"/>
    <w:rsid w:val="009912ED"/>
    <w:rsid w:val="009915E2"/>
    <w:rsid w:val="00991DCE"/>
    <w:rsid w:val="00991F7B"/>
    <w:rsid w:val="00991FB1"/>
    <w:rsid w:val="00992007"/>
    <w:rsid w:val="009922ED"/>
    <w:rsid w:val="0099316D"/>
    <w:rsid w:val="00993289"/>
    <w:rsid w:val="00993338"/>
    <w:rsid w:val="0099340B"/>
    <w:rsid w:val="009936D7"/>
    <w:rsid w:val="00993FC9"/>
    <w:rsid w:val="00994160"/>
    <w:rsid w:val="00994620"/>
    <w:rsid w:val="009948ED"/>
    <w:rsid w:val="00994A36"/>
    <w:rsid w:val="00994B3B"/>
    <w:rsid w:val="00994B77"/>
    <w:rsid w:val="00994C00"/>
    <w:rsid w:val="00994C7F"/>
    <w:rsid w:val="00995106"/>
    <w:rsid w:val="0099515E"/>
    <w:rsid w:val="00995369"/>
    <w:rsid w:val="00995864"/>
    <w:rsid w:val="00995B42"/>
    <w:rsid w:val="00995E96"/>
    <w:rsid w:val="009960F5"/>
    <w:rsid w:val="009963CA"/>
    <w:rsid w:val="009964B3"/>
    <w:rsid w:val="009968C6"/>
    <w:rsid w:val="00996B14"/>
    <w:rsid w:val="00996B53"/>
    <w:rsid w:val="00997451"/>
    <w:rsid w:val="009974FE"/>
    <w:rsid w:val="00997939"/>
    <w:rsid w:val="00997B9B"/>
    <w:rsid w:val="00997CCF"/>
    <w:rsid w:val="00997F52"/>
    <w:rsid w:val="009A062F"/>
    <w:rsid w:val="009A0A1E"/>
    <w:rsid w:val="009A0DD5"/>
    <w:rsid w:val="009A1175"/>
    <w:rsid w:val="009A11DC"/>
    <w:rsid w:val="009A14EA"/>
    <w:rsid w:val="009A1763"/>
    <w:rsid w:val="009A1C5E"/>
    <w:rsid w:val="009A1CA6"/>
    <w:rsid w:val="009A20E3"/>
    <w:rsid w:val="009A2AE7"/>
    <w:rsid w:val="009A2B6B"/>
    <w:rsid w:val="009A2D94"/>
    <w:rsid w:val="009A30BF"/>
    <w:rsid w:val="009A3197"/>
    <w:rsid w:val="009A34B5"/>
    <w:rsid w:val="009A37C3"/>
    <w:rsid w:val="009A389A"/>
    <w:rsid w:val="009A3AFC"/>
    <w:rsid w:val="009A3DC5"/>
    <w:rsid w:val="009A41E6"/>
    <w:rsid w:val="009A4237"/>
    <w:rsid w:val="009A42DB"/>
    <w:rsid w:val="009A4583"/>
    <w:rsid w:val="009A4B17"/>
    <w:rsid w:val="009A4F0A"/>
    <w:rsid w:val="009A5099"/>
    <w:rsid w:val="009A5391"/>
    <w:rsid w:val="009A541D"/>
    <w:rsid w:val="009A56E7"/>
    <w:rsid w:val="009A57B1"/>
    <w:rsid w:val="009A59F8"/>
    <w:rsid w:val="009A5A91"/>
    <w:rsid w:val="009A5D57"/>
    <w:rsid w:val="009A5E65"/>
    <w:rsid w:val="009A5E93"/>
    <w:rsid w:val="009A5F42"/>
    <w:rsid w:val="009A6001"/>
    <w:rsid w:val="009A6563"/>
    <w:rsid w:val="009A6669"/>
    <w:rsid w:val="009A6756"/>
    <w:rsid w:val="009A68C1"/>
    <w:rsid w:val="009A6ECB"/>
    <w:rsid w:val="009A7434"/>
    <w:rsid w:val="009A7447"/>
    <w:rsid w:val="009A758F"/>
    <w:rsid w:val="009A773D"/>
    <w:rsid w:val="009A7BDA"/>
    <w:rsid w:val="009A7E9F"/>
    <w:rsid w:val="009B0587"/>
    <w:rsid w:val="009B0A39"/>
    <w:rsid w:val="009B0DB0"/>
    <w:rsid w:val="009B0FF0"/>
    <w:rsid w:val="009B1178"/>
    <w:rsid w:val="009B1260"/>
    <w:rsid w:val="009B1674"/>
    <w:rsid w:val="009B18A6"/>
    <w:rsid w:val="009B19E4"/>
    <w:rsid w:val="009B1D02"/>
    <w:rsid w:val="009B1D80"/>
    <w:rsid w:val="009B1DB0"/>
    <w:rsid w:val="009B24CE"/>
    <w:rsid w:val="009B2EED"/>
    <w:rsid w:val="009B3378"/>
    <w:rsid w:val="009B338D"/>
    <w:rsid w:val="009B36EF"/>
    <w:rsid w:val="009B3CE5"/>
    <w:rsid w:val="009B3DD9"/>
    <w:rsid w:val="009B40E1"/>
    <w:rsid w:val="009B481A"/>
    <w:rsid w:val="009B4ACD"/>
    <w:rsid w:val="009B4C07"/>
    <w:rsid w:val="009B4DA1"/>
    <w:rsid w:val="009B4DF5"/>
    <w:rsid w:val="009B4F0B"/>
    <w:rsid w:val="009B544A"/>
    <w:rsid w:val="009B545F"/>
    <w:rsid w:val="009B5681"/>
    <w:rsid w:val="009B5757"/>
    <w:rsid w:val="009B5A77"/>
    <w:rsid w:val="009B5D2C"/>
    <w:rsid w:val="009B5FA6"/>
    <w:rsid w:val="009B6474"/>
    <w:rsid w:val="009B6AB4"/>
    <w:rsid w:val="009B6F2D"/>
    <w:rsid w:val="009B6F77"/>
    <w:rsid w:val="009B6FE0"/>
    <w:rsid w:val="009B707D"/>
    <w:rsid w:val="009B73BD"/>
    <w:rsid w:val="009B742F"/>
    <w:rsid w:val="009B7875"/>
    <w:rsid w:val="009B7B33"/>
    <w:rsid w:val="009B7BE1"/>
    <w:rsid w:val="009B7DFC"/>
    <w:rsid w:val="009B7E55"/>
    <w:rsid w:val="009B7FB1"/>
    <w:rsid w:val="009C021C"/>
    <w:rsid w:val="009C0674"/>
    <w:rsid w:val="009C0797"/>
    <w:rsid w:val="009C0DEA"/>
    <w:rsid w:val="009C174D"/>
    <w:rsid w:val="009C1AFE"/>
    <w:rsid w:val="009C244E"/>
    <w:rsid w:val="009C266A"/>
    <w:rsid w:val="009C27AE"/>
    <w:rsid w:val="009C2BAE"/>
    <w:rsid w:val="009C357F"/>
    <w:rsid w:val="009C3BCB"/>
    <w:rsid w:val="009C3C04"/>
    <w:rsid w:val="009C3DF9"/>
    <w:rsid w:val="009C46F9"/>
    <w:rsid w:val="009C4B8D"/>
    <w:rsid w:val="009C4C17"/>
    <w:rsid w:val="009C4C55"/>
    <w:rsid w:val="009C4D2F"/>
    <w:rsid w:val="009C4E04"/>
    <w:rsid w:val="009C5296"/>
    <w:rsid w:val="009C57C3"/>
    <w:rsid w:val="009C59AF"/>
    <w:rsid w:val="009C5F28"/>
    <w:rsid w:val="009C5FA7"/>
    <w:rsid w:val="009C612E"/>
    <w:rsid w:val="009C619B"/>
    <w:rsid w:val="009C61C0"/>
    <w:rsid w:val="009C69D1"/>
    <w:rsid w:val="009C6DB1"/>
    <w:rsid w:val="009C6F01"/>
    <w:rsid w:val="009C758C"/>
    <w:rsid w:val="009C76AD"/>
    <w:rsid w:val="009C7768"/>
    <w:rsid w:val="009C7B45"/>
    <w:rsid w:val="009C7E99"/>
    <w:rsid w:val="009D0092"/>
    <w:rsid w:val="009D08C7"/>
    <w:rsid w:val="009D09FA"/>
    <w:rsid w:val="009D0A97"/>
    <w:rsid w:val="009D0B09"/>
    <w:rsid w:val="009D0B44"/>
    <w:rsid w:val="009D0BA7"/>
    <w:rsid w:val="009D0BE2"/>
    <w:rsid w:val="009D0FEF"/>
    <w:rsid w:val="009D11DA"/>
    <w:rsid w:val="009D1411"/>
    <w:rsid w:val="009D1C31"/>
    <w:rsid w:val="009D1D03"/>
    <w:rsid w:val="009D22BF"/>
    <w:rsid w:val="009D2675"/>
    <w:rsid w:val="009D278A"/>
    <w:rsid w:val="009D2898"/>
    <w:rsid w:val="009D2B5B"/>
    <w:rsid w:val="009D2DCE"/>
    <w:rsid w:val="009D2F68"/>
    <w:rsid w:val="009D32F8"/>
    <w:rsid w:val="009D3424"/>
    <w:rsid w:val="009D347B"/>
    <w:rsid w:val="009D34BB"/>
    <w:rsid w:val="009D3A29"/>
    <w:rsid w:val="009D3AF5"/>
    <w:rsid w:val="009D3B2D"/>
    <w:rsid w:val="009D3D2F"/>
    <w:rsid w:val="009D4BED"/>
    <w:rsid w:val="009D4C61"/>
    <w:rsid w:val="009D509E"/>
    <w:rsid w:val="009D5204"/>
    <w:rsid w:val="009D537C"/>
    <w:rsid w:val="009D5CBA"/>
    <w:rsid w:val="009D5D5B"/>
    <w:rsid w:val="009D6201"/>
    <w:rsid w:val="009D6392"/>
    <w:rsid w:val="009D64DA"/>
    <w:rsid w:val="009D6ABA"/>
    <w:rsid w:val="009D6CBE"/>
    <w:rsid w:val="009D6EBD"/>
    <w:rsid w:val="009D74A1"/>
    <w:rsid w:val="009E030E"/>
    <w:rsid w:val="009E04F4"/>
    <w:rsid w:val="009E067F"/>
    <w:rsid w:val="009E0889"/>
    <w:rsid w:val="009E0922"/>
    <w:rsid w:val="009E09BE"/>
    <w:rsid w:val="009E103B"/>
    <w:rsid w:val="009E1E81"/>
    <w:rsid w:val="009E1EA9"/>
    <w:rsid w:val="009E1F5A"/>
    <w:rsid w:val="009E1FD0"/>
    <w:rsid w:val="009E202D"/>
    <w:rsid w:val="009E2058"/>
    <w:rsid w:val="009E21A7"/>
    <w:rsid w:val="009E21DE"/>
    <w:rsid w:val="009E25CD"/>
    <w:rsid w:val="009E25E5"/>
    <w:rsid w:val="009E2672"/>
    <w:rsid w:val="009E2DD0"/>
    <w:rsid w:val="009E35CE"/>
    <w:rsid w:val="009E3621"/>
    <w:rsid w:val="009E3908"/>
    <w:rsid w:val="009E3C81"/>
    <w:rsid w:val="009E3E5D"/>
    <w:rsid w:val="009E4010"/>
    <w:rsid w:val="009E4275"/>
    <w:rsid w:val="009E4B12"/>
    <w:rsid w:val="009E4BD8"/>
    <w:rsid w:val="009E505B"/>
    <w:rsid w:val="009E5112"/>
    <w:rsid w:val="009E525D"/>
    <w:rsid w:val="009E582B"/>
    <w:rsid w:val="009E5E76"/>
    <w:rsid w:val="009E61EE"/>
    <w:rsid w:val="009E621C"/>
    <w:rsid w:val="009E6773"/>
    <w:rsid w:val="009E6946"/>
    <w:rsid w:val="009E6A64"/>
    <w:rsid w:val="009E6AAB"/>
    <w:rsid w:val="009E7127"/>
    <w:rsid w:val="009E73BB"/>
    <w:rsid w:val="009E74C8"/>
    <w:rsid w:val="009E7555"/>
    <w:rsid w:val="009E7AA8"/>
    <w:rsid w:val="009E7CF2"/>
    <w:rsid w:val="009E7E9C"/>
    <w:rsid w:val="009E7F10"/>
    <w:rsid w:val="009E7F13"/>
    <w:rsid w:val="009F00CF"/>
    <w:rsid w:val="009F0232"/>
    <w:rsid w:val="009F07E0"/>
    <w:rsid w:val="009F0823"/>
    <w:rsid w:val="009F096D"/>
    <w:rsid w:val="009F0C11"/>
    <w:rsid w:val="009F0E2C"/>
    <w:rsid w:val="009F10FD"/>
    <w:rsid w:val="009F139D"/>
    <w:rsid w:val="009F1603"/>
    <w:rsid w:val="009F1680"/>
    <w:rsid w:val="009F179B"/>
    <w:rsid w:val="009F17E1"/>
    <w:rsid w:val="009F196B"/>
    <w:rsid w:val="009F19E8"/>
    <w:rsid w:val="009F1B86"/>
    <w:rsid w:val="009F1E14"/>
    <w:rsid w:val="009F1E6B"/>
    <w:rsid w:val="009F1EB9"/>
    <w:rsid w:val="009F20E1"/>
    <w:rsid w:val="009F23D3"/>
    <w:rsid w:val="009F2535"/>
    <w:rsid w:val="009F25A7"/>
    <w:rsid w:val="009F34DF"/>
    <w:rsid w:val="009F3780"/>
    <w:rsid w:val="009F3932"/>
    <w:rsid w:val="009F3B0F"/>
    <w:rsid w:val="009F3F04"/>
    <w:rsid w:val="009F3FBF"/>
    <w:rsid w:val="009F40D3"/>
    <w:rsid w:val="009F46E9"/>
    <w:rsid w:val="009F4701"/>
    <w:rsid w:val="009F48C1"/>
    <w:rsid w:val="009F4C49"/>
    <w:rsid w:val="009F4E4D"/>
    <w:rsid w:val="009F4E79"/>
    <w:rsid w:val="009F534D"/>
    <w:rsid w:val="009F536E"/>
    <w:rsid w:val="009F55E4"/>
    <w:rsid w:val="009F571A"/>
    <w:rsid w:val="009F589C"/>
    <w:rsid w:val="009F58C7"/>
    <w:rsid w:val="009F5A7F"/>
    <w:rsid w:val="009F5C77"/>
    <w:rsid w:val="009F5EF2"/>
    <w:rsid w:val="009F61E1"/>
    <w:rsid w:val="009F6208"/>
    <w:rsid w:val="009F6364"/>
    <w:rsid w:val="009F65B8"/>
    <w:rsid w:val="009F6A39"/>
    <w:rsid w:val="009F6BDE"/>
    <w:rsid w:val="009F6D97"/>
    <w:rsid w:val="009F70AD"/>
    <w:rsid w:val="009F737D"/>
    <w:rsid w:val="009F73FB"/>
    <w:rsid w:val="009F768F"/>
    <w:rsid w:val="009F7921"/>
    <w:rsid w:val="009F7C41"/>
    <w:rsid w:val="009F7CD2"/>
    <w:rsid w:val="009F7E76"/>
    <w:rsid w:val="00A0014D"/>
    <w:rsid w:val="00A004DF"/>
    <w:rsid w:val="00A00665"/>
    <w:rsid w:val="00A00824"/>
    <w:rsid w:val="00A00ABD"/>
    <w:rsid w:val="00A00D66"/>
    <w:rsid w:val="00A00E78"/>
    <w:rsid w:val="00A01140"/>
    <w:rsid w:val="00A01619"/>
    <w:rsid w:val="00A01913"/>
    <w:rsid w:val="00A01CEE"/>
    <w:rsid w:val="00A01FDD"/>
    <w:rsid w:val="00A0226A"/>
    <w:rsid w:val="00A0251A"/>
    <w:rsid w:val="00A026AC"/>
    <w:rsid w:val="00A02979"/>
    <w:rsid w:val="00A02B30"/>
    <w:rsid w:val="00A030A4"/>
    <w:rsid w:val="00A03309"/>
    <w:rsid w:val="00A03349"/>
    <w:rsid w:val="00A03799"/>
    <w:rsid w:val="00A03CB7"/>
    <w:rsid w:val="00A03DD3"/>
    <w:rsid w:val="00A03E77"/>
    <w:rsid w:val="00A0415B"/>
    <w:rsid w:val="00A041B1"/>
    <w:rsid w:val="00A04248"/>
    <w:rsid w:val="00A04751"/>
    <w:rsid w:val="00A04E57"/>
    <w:rsid w:val="00A04F23"/>
    <w:rsid w:val="00A05224"/>
    <w:rsid w:val="00A05402"/>
    <w:rsid w:val="00A05474"/>
    <w:rsid w:val="00A05479"/>
    <w:rsid w:val="00A05C14"/>
    <w:rsid w:val="00A05C69"/>
    <w:rsid w:val="00A063FC"/>
    <w:rsid w:val="00A0640D"/>
    <w:rsid w:val="00A0681E"/>
    <w:rsid w:val="00A06D6B"/>
    <w:rsid w:val="00A071B3"/>
    <w:rsid w:val="00A073F6"/>
    <w:rsid w:val="00A0742C"/>
    <w:rsid w:val="00A076C8"/>
    <w:rsid w:val="00A07804"/>
    <w:rsid w:val="00A078C0"/>
    <w:rsid w:val="00A07DC1"/>
    <w:rsid w:val="00A1022F"/>
    <w:rsid w:val="00A104FA"/>
    <w:rsid w:val="00A1067C"/>
    <w:rsid w:val="00A10E08"/>
    <w:rsid w:val="00A10E2A"/>
    <w:rsid w:val="00A10EFC"/>
    <w:rsid w:val="00A1126F"/>
    <w:rsid w:val="00A11410"/>
    <w:rsid w:val="00A119C1"/>
    <w:rsid w:val="00A119EB"/>
    <w:rsid w:val="00A11DB3"/>
    <w:rsid w:val="00A11EA3"/>
    <w:rsid w:val="00A11F2F"/>
    <w:rsid w:val="00A121FF"/>
    <w:rsid w:val="00A123D1"/>
    <w:rsid w:val="00A124EC"/>
    <w:rsid w:val="00A12BEE"/>
    <w:rsid w:val="00A12E44"/>
    <w:rsid w:val="00A1300D"/>
    <w:rsid w:val="00A1301E"/>
    <w:rsid w:val="00A1322E"/>
    <w:rsid w:val="00A13387"/>
    <w:rsid w:val="00A13E3C"/>
    <w:rsid w:val="00A13F25"/>
    <w:rsid w:val="00A14469"/>
    <w:rsid w:val="00A14951"/>
    <w:rsid w:val="00A14C30"/>
    <w:rsid w:val="00A14ED7"/>
    <w:rsid w:val="00A1559B"/>
    <w:rsid w:val="00A15AD2"/>
    <w:rsid w:val="00A160FD"/>
    <w:rsid w:val="00A162C2"/>
    <w:rsid w:val="00A162E2"/>
    <w:rsid w:val="00A163F8"/>
    <w:rsid w:val="00A16521"/>
    <w:rsid w:val="00A169D5"/>
    <w:rsid w:val="00A16D39"/>
    <w:rsid w:val="00A16DD5"/>
    <w:rsid w:val="00A174CC"/>
    <w:rsid w:val="00A1755A"/>
    <w:rsid w:val="00A17B7B"/>
    <w:rsid w:val="00A17B99"/>
    <w:rsid w:val="00A17E2F"/>
    <w:rsid w:val="00A2031B"/>
    <w:rsid w:val="00A20451"/>
    <w:rsid w:val="00A20468"/>
    <w:rsid w:val="00A20643"/>
    <w:rsid w:val="00A206A4"/>
    <w:rsid w:val="00A20C83"/>
    <w:rsid w:val="00A21075"/>
    <w:rsid w:val="00A2113F"/>
    <w:rsid w:val="00A2117D"/>
    <w:rsid w:val="00A2118C"/>
    <w:rsid w:val="00A213ED"/>
    <w:rsid w:val="00A214AB"/>
    <w:rsid w:val="00A21656"/>
    <w:rsid w:val="00A21A0B"/>
    <w:rsid w:val="00A21D58"/>
    <w:rsid w:val="00A22007"/>
    <w:rsid w:val="00A22548"/>
    <w:rsid w:val="00A22658"/>
    <w:rsid w:val="00A22A0E"/>
    <w:rsid w:val="00A230E4"/>
    <w:rsid w:val="00A231B9"/>
    <w:rsid w:val="00A232CB"/>
    <w:rsid w:val="00A234F2"/>
    <w:rsid w:val="00A238A1"/>
    <w:rsid w:val="00A23B28"/>
    <w:rsid w:val="00A23CAF"/>
    <w:rsid w:val="00A24019"/>
    <w:rsid w:val="00A24230"/>
    <w:rsid w:val="00A2427A"/>
    <w:rsid w:val="00A24299"/>
    <w:rsid w:val="00A247C8"/>
    <w:rsid w:val="00A248D7"/>
    <w:rsid w:val="00A24D9C"/>
    <w:rsid w:val="00A24DEC"/>
    <w:rsid w:val="00A250A3"/>
    <w:rsid w:val="00A2513B"/>
    <w:rsid w:val="00A25265"/>
    <w:rsid w:val="00A252B1"/>
    <w:rsid w:val="00A252B8"/>
    <w:rsid w:val="00A25538"/>
    <w:rsid w:val="00A258E0"/>
    <w:rsid w:val="00A258F1"/>
    <w:rsid w:val="00A259CD"/>
    <w:rsid w:val="00A25ACD"/>
    <w:rsid w:val="00A25C54"/>
    <w:rsid w:val="00A25CCB"/>
    <w:rsid w:val="00A2628A"/>
    <w:rsid w:val="00A264BA"/>
    <w:rsid w:val="00A26CC1"/>
    <w:rsid w:val="00A26F63"/>
    <w:rsid w:val="00A27353"/>
    <w:rsid w:val="00A276F1"/>
    <w:rsid w:val="00A2794F"/>
    <w:rsid w:val="00A27BDD"/>
    <w:rsid w:val="00A27FF0"/>
    <w:rsid w:val="00A30813"/>
    <w:rsid w:val="00A30E18"/>
    <w:rsid w:val="00A31292"/>
    <w:rsid w:val="00A3135C"/>
    <w:rsid w:val="00A313E2"/>
    <w:rsid w:val="00A314A7"/>
    <w:rsid w:val="00A3152D"/>
    <w:rsid w:val="00A319EF"/>
    <w:rsid w:val="00A31B8A"/>
    <w:rsid w:val="00A31D1A"/>
    <w:rsid w:val="00A31E5F"/>
    <w:rsid w:val="00A320D0"/>
    <w:rsid w:val="00A322B4"/>
    <w:rsid w:val="00A323BB"/>
    <w:rsid w:val="00A32578"/>
    <w:rsid w:val="00A328CE"/>
    <w:rsid w:val="00A32B0B"/>
    <w:rsid w:val="00A333A4"/>
    <w:rsid w:val="00A3358F"/>
    <w:rsid w:val="00A3363E"/>
    <w:rsid w:val="00A336B3"/>
    <w:rsid w:val="00A339BD"/>
    <w:rsid w:val="00A33A47"/>
    <w:rsid w:val="00A33DD9"/>
    <w:rsid w:val="00A3428F"/>
    <w:rsid w:val="00A344C4"/>
    <w:rsid w:val="00A3482A"/>
    <w:rsid w:val="00A3488F"/>
    <w:rsid w:val="00A34E3C"/>
    <w:rsid w:val="00A3509D"/>
    <w:rsid w:val="00A35187"/>
    <w:rsid w:val="00A35293"/>
    <w:rsid w:val="00A35416"/>
    <w:rsid w:val="00A357F9"/>
    <w:rsid w:val="00A358A3"/>
    <w:rsid w:val="00A3602D"/>
    <w:rsid w:val="00A36B69"/>
    <w:rsid w:val="00A37370"/>
    <w:rsid w:val="00A374F1"/>
    <w:rsid w:val="00A37593"/>
    <w:rsid w:val="00A377CA"/>
    <w:rsid w:val="00A3788C"/>
    <w:rsid w:val="00A37A89"/>
    <w:rsid w:val="00A37B21"/>
    <w:rsid w:val="00A37E3F"/>
    <w:rsid w:val="00A37FD0"/>
    <w:rsid w:val="00A4047D"/>
    <w:rsid w:val="00A40685"/>
    <w:rsid w:val="00A40832"/>
    <w:rsid w:val="00A4086A"/>
    <w:rsid w:val="00A409BC"/>
    <w:rsid w:val="00A40C6E"/>
    <w:rsid w:val="00A40CF4"/>
    <w:rsid w:val="00A4174D"/>
    <w:rsid w:val="00A41A88"/>
    <w:rsid w:val="00A41D13"/>
    <w:rsid w:val="00A41E97"/>
    <w:rsid w:val="00A421A6"/>
    <w:rsid w:val="00A422D9"/>
    <w:rsid w:val="00A426D1"/>
    <w:rsid w:val="00A42A82"/>
    <w:rsid w:val="00A42D58"/>
    <w:rsid w:val="00A4371C"/>
    <w:rsid w:val="00A438BB"/>
    <w:rsid w:val="00A43998"/>
    <w:rsid w:val="00A43ABB"/>
    <w:rsid w:val="00A43C3F"/>
    <w:rsid w:val="00A44881"/>
    <w:rsid w:val="00A44C26"/>
    <w:rsid w:val="00A44E90"/>
    <w:rsid w:val="00A450A5"/>
    <w:rsid w:val="00A45234"/>
    <w:rsid w:val="00A45588"/>
    <w:rsid w:val="00A45834"/>
    <w:rsid w:val="00A458B0"/>
    <w:rsid w:val="00A459D7"/>
    <w:rsid w:val="00A45A33"/>
    <w:rsid w:val="00A45CCA"/>
    <w:rsid w:val="00A45E65"/>
    <w:rsid w:val="00A4625A"/>
    <w:rsid w:val="00A46339"/>
    <w:rsid w:val="00A463AB"/>
    <w:rsid w:val="00A46A17"/>
    <w:rsid w:val="00A46C99"/>
    <w:rsid w:val="00A46D0F"/>
    <w:rsid w:val="00A46D42"/>
    <w:rsid w:val="00A46D82"/>
    <w:rsid w:val="00A46EB6"/>
    <w:rsid w:val="00A46FB1"/>
    <w:rsid w:val="00A47338"/>
    <w:rsid w:val="00A47D12"/>
    <w:rsid w:val="00A47E5A"/>
    <w:rsid w:val="00A5041D"/>
    <w:rsid w:val="00A50457"/>
    <w:rsid w:val="00A5096C"/>
    <w:rsid w:val="00A50CB0"/>
    <w:rsid w:val="00A50F6D"/>
    <w:rsid w:val="00A50FBA"/>
    <w:rsid w:val="00A510C9"/>
    <w:rsid w:val="00A510E5"/>
    <w:rsid w:val="00A51406"/>
    <w:rsid w:val="00A5155E"/>
    <w:rsid w:val="00A51623"/>
    <w:rsid w:val="00A5200F"/>
    <w:rsid w:val="00A52154"/>
    <w:rsid w:val="00A5290A"/>
    <w:rsid w:val="00A52930"/>
    <w:rsid w:val="00A5330C"/>
    <w:rsid w:val="00A533BC"/>
    <w:rsid w:val="00A53458"/>
    <w:rsid w:val="00A5355A"/>
    <w:rsid w:val="00A53A13"/>
    <w:rsid w:val="00A53E12"/>
    <w:rsid w:val="00A5416B"/>
    <w:rsid w:val="00A54259"/>
    <w:rsid w:val="00A5436F"/>
    <w:rsid w:val="00A54491"/>
    <w:rsid w:val="00A548A1"/>
    <w:rsid w:val="00A548E0"/>
    <w:rsid w:val="00A54CB8"/>
    <w:rsid w:val="00A555F0"/>
    <w:rsid w:val="00A557B8"/>
    <w:rsid w:val="00A5589C"/>
    <w:rsid w:val="00A564FD"/>
    <w:rsid w:val="00A56A9A"/>
    <w:rsid w:val="00A56F65"/>
    <w:rsid w:val="00A57043"/>
    <w:rsid w:val="00A570E4"/>
    <w:rsid w:val="00A5717E"/>
    <w:rsid w:val="00A574D4"/>
    <w:rsid w:val="00A574E4"/>
    <w:rsid w:val="00A57633"/>
    <w:rsid w:val="00A57742"/>
    <w:rsid w:val="00A5784E"/>
    <w:rsid w:val="00A579C0"/>
    <w:rsid w:val="00A57C17"/>
    <w:rsid w:val="00A57F48"/>
    <w:rsid w:val="00A603EA"/>
    <w:rsid w:val="00A6043D"/>
    <w:rsid w:val="00A60661"/>
    <w:rsid w:val="00A606FC"/>
    <w:rsid w:val="00A60A77"/>
    <w:rsid w:val="00A60B30"/>
    <w:rsid w:val="00A60D89"/>
    <w:rsid w:val="00A6121D"/>
    <w:rsid w:val="00A613B2"/>
    <w:rsid w:val="00A613DE"/>
    <w:rsid w:val="00A61740"/>
    <w:rsid w:val="00A61780"/>
    <w:rsid w:val="00A61798"/>
    <w:rsid w:val="00A619C7"/>
    <w:rsid w:val="00A62023"/>
    <w:rsid w:val="00A6318E"/>
    <w:rsid w:val="00A632F3"/>
    <w:rsid w:val="00A63722"/>
    <w:rsid w:val="00A637C7"/>
    <w:rsid w:val="00A639B9"/>
    <w:rsid w:val="00A643FB"/>
    <w:rsid w:val="00A644B3"/>
    <w:rsid w:val="00A64A94"/>
    <w:rsid w:val="00A64D48"/>
    <w:rsid w:val="00A65142"/>
    <w:rsid w:val="00A651B6"/>
    <w:rsid w:val="00A65245"/>
    <w:rsid w:val="00A652EA"/>
    <w:rsid w:val="00A65594"/>
    <w:rsid w:val="00A65E57"/>
    <w:rsid w:val="00A65FBD"/>
    <w:rsid w:val="00A663D2"/>
    <w:rsid w:val="00A6654F"/>
    <w:rsid w:val="00A66B31"/>
    <w:rsid w:val="00A66B8C"/>
    <w:rsid w:val="00A66BDC"/>
    <w:rsid w:val="00A66DCA"/>
    <w:rsid w:val="00A66DCB"/>
    <w:rsid w:val="00A670FD"/>
    <w:rsid w:val="00A6717E"/>
    <w:rsid w:val="00A672FA"/>
    <w:rsid w:val="00A6744C"/>
    <w:rsid w:val="00A675EC"/>
    <w:rsid w:val="00A67786"/>
    <w:rsid w:val="00A67DD6"/>
    <w:rsid w:val="00A70235"/>
    <w:rsid w:val="00A70CC3"/>
    <w:rsid w:val="00A70CFD"/>
    <w:rsid w:val="00A70FD0"/>
    <w:rsid w:val="00A7127B"/>
    <w:rsid w:val="00A71546"/>
    <w:rsid w:val="00A71712"/>
    <w:rsid w:val="00A7175B"/>
    <w:rsid w:val="00A71856"/>
    <w:rsid w:val="00A71F5F"/>
    <w:rsid w:val="00A72014"/>
    <w:rsid w:val="00A72119"/>
    <w:rsid w:val="00A72139"/>
    <w:rsid w:val="00A725AE"/>
    <w:rsid w:val="00A725FB"/>
    <w:rsid w:val="00A72BD4"/>
    <w:rsid w:val="00A72DD0"/>
    <w:rsid w:val="00A72E65"/>
    <w:rsid w:val="00A73183"/>
    <w:rsid w:val="00A732BE"/>
    <w:rsid w:val="00A73BD7"/>
    <w:rsid w:val="00A73F82"/>
    <w:rsid w:val="00A74428"/>
    <w:rsid w:val="00A74509"/>
    <w:rsid w:val="00A74848"/>
    <w:rsid w:val="00A7490F"/>
    <w:rsid w:val="00A74937"/>
    <w:rsid w:val="00A74B1E"/>
    <w:rsid w:val="00A74FD7"/>
    <w:rsid w:val="00A75184"/>
    <w:rsid w:val="00A75236"/>
    <w:rsid w:val="00A7528D"/>
    <w:rsid w:val="00A756B6"/>
    <w:rsid w:val="00A75889"/>
    <w:rsid w:val="00A759F5"/>
    <w:rsid w:val="00A75ABB"/>
    <w:rsid w:val="00A75D3D"/>
    <w:rsid w:val="00A75FEE"/>
    <w:rsid w:val="00A7638F"/>
    <w:rsid w:val="00A76BA4"/>
    <w:rsid w:val="00A773FC"/>
    <w:rsid w:val="00A77684"/>
    <w:rsid w:val="00A804EC"/>
    <w:rsid w:val="00A8086F"/>
    <w:rsid w:val="00A80B78"/>
    <w:rsid w:val="00A80F90"/>
    <w:rsid w:val="00A81062"/>
    <w:rsid w:val="00A811A2"/>
    <w:rsid w:val="00A811DE"/>
    <w:rsid w:val="00A81C18"/>
    <w:rsid w:val="00A828A7"/>
    <w:rsid w:val="00A82C21"/>
    <w:rsid w:val="00A82D36"/>
    <w:rsid w:val="00A82E4C"/>
    <w:rsid w:val="00A82EA4"/>
    <w:rsid w:val="00A831ED"/>
    <w:rsid w:val="00A83668"/>
    <w:rsid w:val="00A83750"/>
    <w:rsid w:val="00A84121"/>
    <w:rsid w:val="00A84319"/>
    <w:rsid w:val="00A8464F"/>
    <w:rsid w:val="00A8499C"/>
    <w:rsid w:val="00A84D45"/>
    <w:rsid w:val="00A84F28"/>
    <w:rsid w:val="00A8501D"/>
    <w:rsid w:val="00A85091"/>
    <w:rsid w:val="00A8578D"/>
    <w:rsid w:val="00A85850"/>
    <w:rsid w:val="00A85D96"/>
    <w:rsid w:val="00A86085"/>
    <w:rsid w:val="00A860DC"/>
    <w:rsid w:val="00A86448"/>
    <w:rsid w:val="00A865D3"/>
    <w:rsid w:val="00A86B2D"/>
    <w:rsid w:val="00A86B62"/>
    <w:rsid w:val="00A86C2A"/>
    <w:rsid w:val="00A86DDF"/>
    <w:rsid w:val="00A8707F"/>
    <w:rsid w:val="00A871A2"/>
    <w:rsid w:val="00A8755E"/>
    <w:rsid w:val="00A87A47"/>
    <w:rsid w:val="00A87D49"/>
    <w:rsid w:val="00A90C6D"/>
    <w:rsid w:val="00A90E71"/>
    <w:rsid w:val="00A90E75"/>
    <w:rsid w:val="00A9112B"/>
    <w:rsid w:val="00A91B33"/>
    <w:rsid w:val="00A91B77"/>
    <w:rsid w:val="00A92058"/>
    <w:rsid w:val="00A92735"/>
    <w:rsid w:val="00A92A07"/>
    <w:rsid w:val="00A92BC2"/>
    <w:rsid w:val="00A92D05"/>
    <w:rsid w:val="00A9308D"/>
    <w:rsid w:val="00A93114"/>
    <w:rsid w:val="00A93554"/>
    <w:rsid w:val="00A93600"/>
    <w:rsid w:val="00A93A4E"/>
    <w:rsid w:val="00A93A77"/>
    <w:rsid w:val="00A93B5A"/>
    <w:rsid w:val="00A94252"/>
    <w:rsid w:val="00A94712"/>
    <w:rsid w:val="00A9473A"/>
    <w:rsid w:val="00A94B1F"/>
    <w:rsid w:val="00A94D62"/>
    <w:rsid w:val="00A95517"/>
    <w:rsid w:val="00A95597"/>
    <w:rsid w:val="00A955E8"/>
    <w:rsid w:val="00A95C06"/>
    <w:rsid w:val="00A95E0E"/>
    <w:rsid w:val="00A95E1B"/>
    <w:rsid w:val="00A95F6D"/>
    <w:rsid w:val="00A9609A"/>
    <w:rsid w:val="00A961BE"/>
    <w:rsid w:val="00A969BD"/>
    <w:rsid w:val="00A970A9"/>
    <w:rsid w:val="00A970DF"/>
    <w:rsid w:val="00A976DB"/>
    <w:rsid w:val="00A97A22"/>
    <w:rsid w:val="00A97DDC"/>
    <w:rsid w:val="00AA08E5"/>
    <w:rsid w:val="00AA1196"/>
    <w:rsid w:val="00AA13B0"/>
    <w:rsid w:val="00AA142B"/>
    <w:rsid w:val="00AA14BA"/>
    <w:rsid w:val="00AA1517"/>
    <w:rsid w:val="00AA181F"/>
    <w:rsid w:val="00AA18C3"/>
    <w:rsid w:val="00AA1996"/>
    <w:rsid w:val="00AA1C64"/>
    <w:rsid w:val="00AA2215"/>
    <w:rsid w:val="00AA2594"/>
    <w:rsid w:val="00AA265F"/>
    <w:rsid w:val="00AA3321"/>
    <w:rsid w:val="00AA363E"/>
    <w:rsid w:val="00AA3A36"/>
    <w:rsid w:val="00AA3FC8"/>
    <w:rsid w:val="00AA40DF"/>
    <w:rsid w:val="00AA428D"/>
    <w:rsid w:val="00AA44AC"/>
    <w:rsid w:val="00AA4666"/>
    <w:rsid w:val="00AA4A8D"/>
    <w:rsid w:val="00AA4B4C"/>
    <w:rsid w:val="00AA4D8C"/>
    <w:rsid w:val="00AA4F6D"/>
    <w:rsid w:val="00AA521A"/>
    <w:rsid w:val="00AA5B40"/>
    <w:rsid w:val="00AA5BC9"/>
    <w:rsid w:val="00AA5C52"/>
    <w:rsid w:val="00AA5F1F"/>
    <w:rsid w:val="00AA6184"/>
    <w:rsid w:val="00AA6216"/>
    <w:rsid w:val="00AA64DD"/>
    <w:rsid w:val="00AA66B6"/>
    <w:rsid w:val="00AA72F0"/>
    <w:rsid w:val="00AA75DC"/>
    <w:rsid w:val="00AA77CC"/>
    <w:rsid w:val="00AA7A78"/>
    <w:rsid w:val="00AA7B48"/>
    <w:rsid w:val="00AA7F26"/>
    <w:rsid w:val="00AA7F4F"/>
    <w:rsid w:val="00AB0080"/>
    <w:rsid w:val="00AB03CE"/>
    <w:rsid w:val="00AB0A02"/>
    <w:rsid w:val="00AB0B5B"/>
    <w:rsid w:val="00AB0E7D"/>
    <w:rsid w:val="00AB1198"/>
    <w:rsid w:val="00AB132F"/>
    <w:rsid w:val="00AB136B"/>
    <w:rsid w:val="00AB13B4"/>
    <w:rsid w:val="00AB1939"/>
    <w:rsid w:val="00AB1B1C"/>
    <w:rsid w:val="00AB1E59"/>
    <w:rsid w:val="00AB2239"/>
    <w:rsid w:val="00AB22C9"/>
    <w:rsid w:val="00AB2517"/>
    <w:rsid w:val="00AB26D7"/>
    <w:rsid w:val="00AB275A"/>
    <w:rsid w:val="00AB2A6F"/>
    <w:rsid w:val="00AB2D1B"/>
    <w:rsid w:val="00AB2EEF"/>
    <w:rsid w:val="00AB2FAB"/>
    <w:rsid w:val="00AB348C"/>
    <w:rsid w:val="00AB35E7"/>
    <w:rsid w:val="00AB3A74"/>
    <w:rsid w:val="00AB40D3"/>
    <w:rsid w:val="00AB417F"/>
    <w:rsid w:val="00AB4286"/>
    <w:rsid w:val="00AB48A5"/>
    <w:rsid w:val="00AB498D"/>
    <w:rsid w:val="00AB4D2A"/>
    <w:rsid w:val="00AB4E0F"/>
    <w:rsid w:val="00AB52C9"/>
    <w:rsid w:val="00AB5378"/>
    <w:rsid w:val="00AB570D"/>
    <w:rsid w:val="00AB59FB"/>
    <w:rsid w:val="00AB5A47"/>
    <w:rsid w:val="00AB5BD8"/>
    <w:rsid w:val="00AB60CD"/>
    <w:rsid w:val="00AB62B6"/>
    <w:rsid w:val="00AB63D6"/>
    <w:rsid w:val="00AB6AF6"/>
    <w:rsid w:val="00AB6C56"/>
    <w:rsid w:val="00AB7563"/>
    <w:rsid w:val="00AB75CA"/>
    <w:rsid w:val="00AB765B"/>
    <w:rsid w:val="00AB76A9"/>
    <w:rsid w:val="00AB794E"/>
    <w:rsid w:val="00AB7B6F"/>
    <w:rsid w:val="00AB7C47"/>
    <w:rsid w:val="00AC01F2"/>
    <w:rsid w:val="00AC0787"/>
    <w:rsid w:val="00AC0C3F"/>
    <w:rsid w:val="00AC1433"/>
    <w:rsid w:val="00AC148A"/>
    <w:rsid w:val="00AC1A3B"/>
    <w:rsid w:val="00AC1C8D"/>
    <w:rsid w:val="00AC1F2D"/>
    <w:rsid w:val="00AC2335"/>
    <w:rsid w:val="00AC256F"/>
    <w:rsid w:val="00AC274F"/>
    <w:rsid w:val="00AC2D6D"/>
    <w:rsid w:val="00AC2F30"/>
    <w:rsid w:val="00AC34AC"/>
    <w:rsid w:val="00AC354C"/>
    <w:rsid w:val="00AC389A"/>
    <w:rsid w:val="00AC3928"/>
    <w:rsid w:val="00AC3E7E"/>
    <w:rsid w:val="00AC4033"/>
    <w:rsid w:val="00AC40F5"/>
    <w:rsid w:val="00AC43C2"/>
    <w:rsid w:val="00AC44BF"/>
    <w:rsid w:val="00AC47B0"/>
    <w:rsid w:val="00AC508A"/>
    <w:rsid w:val="00AC51AB"/>
    <w:rsid w:val="00AC58DB"/>
    <w:rsid w:val="00AC5A0B"/>
    <w:rsid w:val="00AC5B36"/>
    <w:rsid w:val="00AC667E"/>
    <w:rsid w:val="00AC6B51"/>
    <w:rsid w:val="00AC6C59"/>
    <w:rsid w:val="00AC6C7A"/>
    <w:rsid w:val="00AC6EBE"/>
    <w:rsid w:val="00AC6F78"/>
    <w:rsid w:val="00AC7361"/>
    <w:rsid w:val="00AC77AB"/>
    <w:rsid w:val="00AC7C5C"/>
    <w:rsid w:val="00AC7CBF"/>
    <w:rsid w:val="00AD0023"/>
    <w:rsid w:val="00AD0769"/>
    <w:rsid w:val="00AD08A5"/>
    <w:rsid w:val="00AD09B5"/>
    <w:rsid w:val="00AD0A06"/>
    <w:rsid w:val="00AD0C2B"/>
    <w:rsid w:val="00AD0D83"/>
    <w:rsid w:val="00AD1465"/>
    <w:rsid w:val="00AD1484"/>
    <w:rsid w:val="00AD1593"/>
    <w:rsid w:val="00AD17C5"/>
    <w:rsid w:val="00AD18B7"/>
    <w:rsid w:val="00AD1ACE"/>
    <w:rsid w:val="00AD2460"/>
    <w:rsid w:val="00AD270C"/>
    <w:rsid w:val="00AD2BC9"/>
    <w:rsid w:val="00AD34FF"/>
    <w:rsid w:val="00AD3704"/>
    <w:rsid w:val="00AD3E25"/>
    <w:rsid w:val="00AD4222"/>
    <w:rsid w:val="00AD423A"/>
    <w:rsid w:val="00AD4678"/>
    <w:rsid w:val="00AD4A1E"/>
    <w:rsid w:val="00AD4A47"/>
    <w:rsid w:val="00AD4C05"/>
    <w:rsid w:val="00AD4D0A"/>
    <w:rsid w:val="00AD4E0E"/>
    <w:rsid w:val="00AD4F4D"/>
    <w:rsid w:val="00AD50D8"/>
    <w:rsid w:val="00AD510C"/>
    <w:rsid w:val="00AD536A"/>
    <w:rsid w:val="00AD5ED6"/>
    <w:rsid w:val="00AD625B"/>
    <w:rsid w:val="00AD6C40"/>
    <w:rsid w:val="00AD6D11"/>
    <w:rsid w:val="00AD6F93"/>
    <w:rsid w:val="00AD7015"/>
    <w:rsid w:val="00AD7317"/>
    <w:rsid w:val="00AD76E3"/>
    <w:rsid w:val="00AD778D"/>
    <w:rsid w:val="00AD7B1C"/>
    <w:rsid w:val="00AD7F13"/>
    <w:rsid w:val="00AD7FDC"/>
    <w:rsid w:val="00AE0423"/>
    <w:rsid w:val="00AE04A6"/>
    <w:rsid w:val="00AE05EF"/>
    <w:rsid w:val="00AE0910"/>
    <w:rsid w:val="00AE0B31"/>
    <w:rsid w:val="00AE0E9E"/>
    <w:rsid w:val="00AE1011"/>
    <w:rsid w:val="00AE162D"/>
    <w:rsid w:val="00AE1882"/>
    <w:rsid w:val="00AE1982"/>
    <w:rsid w:val="00AE1C70"/>
    <w:rsid w:val="00AE1E59"/>
    <w:rsid w:val="00AE1FB3"/>
    <w:rsid w:val="00AE2091"/>
    <w:rsid w:val="00AE232D"/>
    <w:rsid w:val="00AE24F0"/>
    <w:rsid w:val="00AE2653"/>
    <w:rsid w:val="00AE2894"/>
    <w:rsid w:val="00AE290E"/>
    <w:rsid w:val="00AE29F7"/>
    <w:rsid w:val="00AE2A0A"/>
    <w:rsid w:val="00AE2E98"/>
    <w:rsid w:val="00AE38B8"/>
    <w:rsid w:val="00AE3A8A"/>
    <w:rsid w:val="00AE3CAC"/>
    <w:rsid w:val="00AE3DDD"/>
    <w:rsid w:val="00AE47FE"/>
    <w:rsid w:val="00AE49D0"/>
    <w:rsid w:val="00AE4F56"/>
    <w:rsid w:val="00AE5035"/>
    <w:rsid w:val="00AE5191"/>
    <w:rsid w:val="00AE5934"/>
    <w:rsid w:val="00AE59AD"/>
    <w:rsid w:val="00AE60D9"/>
    <w:rsid w:val="00AE63F0"/>
    <w:rsid w:val="00AE67FD"/>
    <w:rsid w:val="00AE6A4B"/>
    <w:rsid w:val="00AE6F8B"/>
    <w:rsid w:val="00AE7166"/>
    <w:rsid w:val="00AE76D5"/>
    <w:rsid w:val="00AE7713"/>
    <w:rsid w:val="00AE7763"/>
    <w:rsid w:val="00AE77A7"/>
    <w:rsid w:val="00AE7A26"/>
    <w:rsid w:val="00AE7C1A"/>
    <w:rsid w:val="00AF00C7"/>
    <w:rsid w:val="00AF01B6"/>
    <w:rsid w:val="00AF0521"/>
    <w:rsid w:val="00AF0B63"/>
    <w:rsid w:val="00AF0E76"/>
    <w:rsid w:val="00AF132F"/>
    <w:rsid w:val="00AF16B4"/>
    <w:rsid w:val="00AF1763"/>
    <w:rsid w:val="00AF1775"/>
    <w:rsid w:val="00AF17DD"/>
    <w:rsid w:val="00AF1A67"/>
    <w:rsid w:val="00AF1A9C"/>
    <w:rsid w:val="00AF235A"/>
    <w:rsid w:val="00AF294F"/>
    <w:rsid w:val="00AF2E92"/>
    <w:rsid w:val="00AF2F3D"/>
    <w:rsid w:val="00AF2F98"/>
    <w:rsid w:val="00AF32B0"/>
    <w:rsid w:val="00AF3336"/>
    <w:rsid w:val="00AF3A18"/>
    <w:rsid w:val="00AF3A80"/>
    <w:rsid w:val="00AF3B1F"/>
    <w:rsid w:val="00AF41B7"/>
    <w:rsid w:val="00AF4379"/>
    <w:rsid w:val="00AF437C"/>
    <w:rsid w:val="00AF4445"/>
    <w:rsid w:val="00AF5124"/>
    <w:rsid w:val="00AF57CD"/>
    <w:rsid w:val="00AF5895"/>
    <w:rsid w:val="00AF5C22"/>
    <w:rsid w:val="00AF5C50"/>
    <w:rsid w:val="00AF5C83"/>
    <w:rsid w:val="00AF61D1"/>
    <w:rsid w:val="00AF6321"/>
    <w:rsid w:val="00AF637F"/>
    <w:rsid w:val="00AF63FC"/>
    <w:rsid w:val="00AF6B5F"/>
    <w:rsid w:val="00AF6C71"/>
    <w:rsid w:val="00AF6D01"/>
    <w:rsid w:val="00AF6D03"/>
    <w:rsid w:val="00AF6D0F"/>
    <w:rsid w:val="00AF7326"/>
    <w:rsid w:val="00AF7558"/>
    <w:rsid w:val="00AF761D"/>
    <w:rsid w:val="00AF7635"/>
    <w:rsid w:val="00AF7AD1"/>
    <w:rsid w:val="00B00006"/>
    <w:rsid w:val="00B004F1"/>
    <w:rsid w:val="00B0089C"/>
    <w:rsid w:val="00B00D60"/>
    <w:rsid w:val="00B00E09"/>
    <w:rsid w:val="00B01128"/>
    <w:rsid w:val="00B0119F"/>
    <w:rsid w:val="00B01274"/>
    <w:rsid w:val="00B01293"/>
    <w:rsid w:val="00B01391"/>
    <w:rsid w:val="00B01445"/>
    <w:rsid w:val="00B01AB9"/>
    <w:rsid w:val="00B01EF5"/>
    <w:rsid w:val="00B02498"/>
    <w:rsid w:val="00B024CE"/>
    <w:rsid w:val="00B02632"/>
    <w:rsid w:val="00B02846"/>
    <w:rsid w:val="00B02C81"/>
    <w:rsid w:val="00B02FB6"/>
    <w:rsid w:val="00B03024"/>
    <w:rsid w:val="00B03388"/>
    <w:rsid w:val="00B0362A"/>
    <w:rsid w:val="00B03725"/>
    <w:rsid w:val="00B03B48"/>
    <w:rsid w:val="00B03FF6"/>
    <w:rsid w:val="00B0405B"/>
    <w:rsid w:val="00B043DE"/>
    <w:rsid w:val="00B044A2"/>
    <w:rsid w:val="00B044C1"/>
    <w:rsid w:val="00B04587"/>
    <w:rsid w:val="00B0459F"/>
    <w:rsid w:val="00B04BBF"/>
    <w:rsid w:val="00B04F8C"/>
    <w:rsid w:val="00B05F6E"/>
    <w:rsid w:val="00B065C5"/>
    <w:rsid w:val="00B06818"/>
    <w:rsid w:val="00B06B2E"/>
    <w:rsid w:val="00B06DEA"/>
    <w:rsid w:val="00B07148"/>
    <w:rsid w:val="00B0716B"/>
    <w:rsid w:val="00B07B30"/>
    <w:rsid w:val="00B07F01"/>
    <w:rsid w:val="00B07FF6"/>
    <w:rsid w:val="00B10041"/>
    <w:rsid w:val="00B100DF"/>
    <w:rsid w:val="00B109C4"/>
    <w:rsid w:val="00B10A49"/>
    <w:rsid w:val="00B10F89"/>
    <w:rsid w:val="00B110B5"/>
    <w:rsid w:val="00B11173"/>
    <w:rsid w:val="00B11208"/>
    <w:rsid w:val="00B11231"/>
    <w:rsid w:val="00B11619"/>
    <w:rsid w:val="00B116D4"/>
    <w:rsid w:val="00B11A77"/>
    <w:rsid w:val="00B11D4D"/>
    <w:rsid w:val="00B122CE"/>
    <w:rsid w:val="00B124FC"/>
    <w:rsid w:val="00B12B66"/>
    <w:rsid w:val="00B12E38"/>
    <w:rsid w:val="00B132D8"/>
    <w:rsid w:val="00B13B19"/>
    <w:rsid w:val="00B142EA"/>
    <w:rsid w:val="00B14511"/>
    <w:rsid w:val="00B1463A"/>
    <w:rsid w:val="00B14887"/>
    <w:rsid w:val="00B14AE4"/>
    <w:rsid w:val="00B14D65"/>
    <w:rsid w:val="00B151AF"/>
    <w:rsid w:val="00B1538F"/>
    <w:rsid w:val="00B153ED"/>
    <w:rsid w:val="00B1556E"/>
    <w:rsid w:val="00B15715"/>
    <w:rsid w:val="00B162D8"/>
    <w:rsid w:val="00B16776"/>
    <w:rsid w:val="00B16950"/>
    <w:rsid w:val="00B16BAE"/>
    <w:rsid w:val="00B16F7A"/>
    <w:rsid w:val="00B16FC0"/>
    <w:rsid w:val="00B171D1"/>
    <w:rsid w:val="00B172AB"/>
    <w:rsid w:val="00B172D7"/>
    <w:rsid w:val="00B17967"/>
    <w:rsid w:val="00B17FF9"/>
    <w:rsid w:val="00B20AE2"/>
    <w:rsid w:val="00B20CD2"/>
    <w:rsid w:val="00B2176F"/>
    <w:rsid w:val="00B225C0"/>
    <w:rsid w:val="00B22C33"/>
    <w:rsid w:val="00B22E1E"/>
    <w:rsid w:val="00B23475"/>
    <w:rsid w:val="00B236D8"/>
    <w:rsid w:val="00B23CED"/>
    <w:rsid w:val="00B24432"/>
    <w:rsid w:val="00B247AB"/>
    <w:rsid w:val="00B24904"/>
    <w:rsid w:val="00B25070"/>
    <w:rsid w:val="00B25216"/>
    <w:rsid w:val="00B253E5"/>
    <w:rsid w:val="00B25524"/>
    <w:rsid w:val="00B2604E"/>
    <w:rsid w:val="00B26092"/>
    <w:rsid w:val="00B260D8"/>
    <w:rsid w:val="00B2612B"/>
    <w:rsid w:val="00B263CD"/>
    <w:rsid w:val="00B26A19"/>
    <w:rsid w:val="00B26B47"/>
    <w:rsid w:val="00B26D1C"/>
    <w:rsid w:val="00B26D40"/>
    <w:rsid w:val="00B26EDB"/>
    <w:rsid w:val="00B2722B"/>
    <w:rsid w:val="00B2763D"/>
    <w:rsid w:val="00B27A4A"/>
    <w:rsid w:val="00B27E6F"/>
    <w:rsid w:val="00B3036E"/>
    <w:rsid w:val="00B303C8"/>
    <w:rsid w:val="00B3065B"/>
    <w:rsid w:val="00B30FE9"/>
    <w:rsid w:val="00B311F8"/>
    <w:rsid w:val="00B31A7A"/>
    <w:rsid w:val="00B31B02"/>
    <w:rsid w:val="00B321B0"/>
    <w:rsid w:val="00B32B3C"/>
    <w:rsid w:val="00B32B47"/>
    <w:rsid w:val="00B32B4E"/>
    <w:rsid w:val="00B32F23"/>
    <w:rsid w:val="00B33048"/>
    <w:rsid w:val="00B333E7"/>
    <w:rsid w:val="00B3378C"/>
    <w:rsid w:val="00B338DC"/>
    <w:rsid w:val="00B33962"/>
    <w:rsid w:val="00B33C40"/>
    <w:rsid w:val="00B34178"/>
    <w:rsid w:val="00B3453C"/>
    <w:rsid w:val="00B348FC"/>
    <w:rsid w:val="00B34A25"/>
    <w:rsid w:val="00B34A79"/>
    <w:rsid w:val="00B34B29"/>
    <w:rsid w:val="00B34BA1"/>
    <w:rsid w:val="00B34F5C"/>
    <w:rsid w:val="00B35500"/>
    <w:rsid w:val="00B35A8D"/>
    <w:rsid w:val="00B35AFC"/>
    <w:rsid w:val="00B35D5A"/>
    <w:rsid w:val="00B361BC"/>
    <w:rsid w:val="00B36887"/>
    <w:rsid w:val="00B36D82"/>
    <w:rsid w:val="00B36FB0"/>
    <w:rsid w:val="00B37142"/>
    <w:rsid w:val="00B3752E"/>
    <w:rsid w:val="00B3798B"/>
    <w:rsid w:val="00B37BEA"/>
    <w:rsid w:val="00B37CB9"/>
    <w:rsid w:val="00B37DB1"/>
    <w:rsid w:val="00B40050"/>
    <w:rsid w:val="00B40094"/>
    <w:rsid w:val="00B40131"/>
    <w:rsid w:val="00B4062B"/>
    <w:rsid w:val="00B40968"/>
    <w:rsid w:val="00B40B62"/>
    <w:rsid w:val="00B40F6A"/>
    <w:rsid w:val="00B412C1"/>
    <w:rsid w:val="00B4149C"/>
    <w:rsid w:val="00B41B8F"/>
    <w:rsid w:val="00B41E8B"/>
    <w:rsid w:val="00B42F51"/>
    <w:rsid w:val="00B43072"/>
    <w:rsid w:val="00B4332F"/>
    <w:rsid w:val="00B4340E"/>
    <w:rsid w:val="00B43A89"/>
    <w:rsid w:val="00B43AE7"/>
    <w:rsid w:val="00B43F43"/>
    <w:rsid w:val="00B441C9"/>
    <w:rsid w:val="00B4423C"/>
    <w:rsid w:val="00B44286"/>
    <w:rsid w:val="00B4443A"/>
    <w:rsid w:val="00B4502B"/>
    <w:rsid w:val="00B453CA"/>
    <w:rsid w:val="00B4557F"/>
    <w:rsid w:val="00B45776"/>
    <w:rsid w:val="00B45BE5"/>
    <w:rsid w:val="00B45C38"/>
    <w:rsid w:val="00B45F36"/>
    <w:rsid w:val="00B4651A"/>
    <w:rsid w:val="00B46967"/>
    <w:rsid w:val="00B46ADD"/>
    <w:rsid w:val="00B46E26"/>
    <w:rsid w:val="00B471BA"/>
    <w:rsid w:val="00B472B3"/>
    <w:rsid w:val="00B4750F"/>
    <w:rsid w:val="00B475CF"/>
    <w:rsid w:val="00B4764D"/>
    <w:rsid w:val="00B476DD"/>
    <w:rsid w:val="00B47843"/>
    <w:rsid w:val="00B4793B"/>
    <w:rsid w:val="00B47EED"/>
    <w:rsid w:val="00B47F4E"/>
    <w:rsid w:val="00B50559"/>
    <w:rsid w:val="00B50B4B"/>
    <w:rsid w:val="00B5109B"/>
    <w:rsid w:val="00B51455"/>
    <w:rsid w:val="00B51566"/>
    <w:rsid w:val="00B51C7E"/>
    <w:rsid w:val="00B51E56"/>
    <w:rsid w:val="00B51F00"/>
    <w:rsid w:val="00B520BD"/>
    <w:rsid w:val="00B523F8"/>
    <w:rsid w:val="00B52491"/>
    <w:rsid w:val="00B5273A"/>
    <w:rsid w:val="00B528CD"/>
    <w:rsid w:val="00B52C13"/>
    <w:rsid w:val="00B52C4F"/>
    <w:rsid w:val="00B52DE0"/>
    <w:rsid w:val="00B52E7F"/>
    <w:rsid w:val="00B53313"/>
    <w:rsid w:val="00B536AE"/>
    <w:rsid w:val="00B53763"/>
    <w:rsid w:val="00B53791"/>
    <w:rsid w:val="00B537C9"/>
    <w:rsid w:val="00B539BE"/>
    <w:rsid w:val="00B53E49"/>
    <w:rsid w:val="00B53F8A"/>
    <w:rsid w:val="00B5408F"/>
    <w:rsid w:val="00B5409A"/>
    <w:rsid w:val="00B542BA"/>
    <w:rsid w:val="00B542EB"/>
    <w:rsid w:val="00B54365"/>
    <w:rsid w:val="00B545FE"/>
    <w:rsid w:val="00B54651"/>
    <w:rsid w:val="00B54799"/>
    <w:rsid w:val="00B54AD3"/>
    <w:rsid w:val="00B55011"/>
    <w:rsid w:val="00B550F4"/>
    <w:rsid w:val="00B551A7"/>
    <w:rsid w:val="00B554A1"/>
    <w:rsid w:val="00B554BD"/>
    <w:rsid w:val="00B55918"/>
    <w:rsid w:val="00B559F5"/>
    <w:rsid w:val="00B55A1C"/>
    <w:rsid w:val="00B55B92"/>
    <w:rsid w:val="00B55D32"/>
    <w:rsid w:val="00B5606C"/>
    <w:rsid w:val="00B56352"/>
    <w:rsid w:val="00B564B8"/>
    <w:rsid w:val="00B564F0"/>
    <w:rsid w:val="00B56656"/>
    <w:rsid w:val="00B56D39"/>
    <w:rsid w:val="00B5747B"/>
    <w:rsid w:val="00B57578"/>
    <w:rsid w:val="00B57AA9"/>
    <w:rsid w:val="00B57EC0"/>
    <w:rsid w:val="00B57EF7"/>
    <w:rsid w:val="00B60532"/>
    <w:rsid w:val="00B60620"/>
    <w:rsid w:val="00B6076D"/>
    <w:rsid w:val="00B60EC1"/>
    <w:rsid w:val="00B60F57"/>
    <w:rsid w:val="00B611EA"/>
    <w:rsid w:val="00B6132B"/>
    <w:rsid w:val="00B61377"/>
    <w:rsid w:val="00B61711"/>
    <w:rsid w:val="00B61DF4"/>
    <w:rsid w:val="00B6218A"/>
    <w:rsid w:val="00B6251D"/>
    <w:rsid w:val="00B6255D"/>
    <w:rsid w:val="00B62DEC"/>
    <w:rsid w:val="00B62EA6"/>
    <w:rsid w:val="00B62F00"/>
    <w:rsid w:val="00B63637"/>
    <w:rsid w:val="00B63ACA"/>
    <w:rsid w:val="00B63FF8"/>
    <w:rsid w:val="00B64112"/>
    <w:rsid w:val="00B64525"/>
    <w:rsid w:val="00B6503B"/>
    <w:rsid w:val="00B650E1"/>
    <w:rsid w:val="00B65287"/>
    <w:rsid w:val="00B652F7"/>
    <w:rsid w:val="00B65337"/>
    <w:rsid w:val="00B656B6"/>
    <w:rsid w:val="00B659F7"/>
    <w:rsid w:val="00B65A75"/>
    <w:rsid w:val="00B65AA2"/>
    <w:rsid w:val="00B65AFB"/>
    <w:rsid w:val="00B65B86"/>
    <w:rsid w:val="00B65B90"/>
    <w:rsid w:val="00B65BF6"/>
    <w:rsid w:val="00B66233"/>
    <w:rsid w:val="00B6626D"/>
    <w:rsid w:val="00B662EE"/>
    <w:rsid w:val="00B66660"/>
    <w:rsid w:val="00B666F6"/>
    <w:rsid w:val="00B66A42"/>
    <w:rsid w:val="00B66BF6"/>
    <w:rsid w:val="00B66F9D"/>
    <w:rsid w:val="00B66FB7"/>
    <w:rsid w:val="00B67176"/>
    <w:rsid w:val="00B675D3"/>
    <w:rsid w:val="00B67A3A"/>
    <w:rsid w:val="00B67BDD"/>
    <w:rsid w:val="00B67E3D"/>
    <w:rsid w:val="00B67FD7"/>
    <w:rsid w:val="00B7026E"/>
    <w:rsid w:val="00B70569"/>
    <w:rsid w:val="00B70635"/>
    <w:rsid w:val="00B707A6"/>
    <w:rsid w:val="00B70829"/>
    <w:rsid w:val="00B70A1A"/>
    <w:rsid w:val="00B70BE7"/>
    <w:rsid w:val="00B70F7E"/>
    <w:rsid w:val="00B71055"/>
    <w:rsid w:val="00B7150C"/>
    <w:rsid w:val="00B71910"/>
    <w:rsid w:val="00B71B9C"/>
    <w:rsid w:val="00B71E9B"/>
    <w:rsid w:val="00B72052"/>
    <w:rsid w:val="00B720D1"/>
    <w:rsid w:val="00B721F2"/>
    <w:rsid w:val="00B7229E"/>
    <w:rsid w:val="00B7252D"/>
    <w:rsid w:val="00B7253D"/>
    <w:rsid w:val="00B7262A"/>
    <w:rsid w:val="00B72670"/>
    <w:rsid w:val="00B72760"/>
    <w:rsid w:val="00B72A25"/>
    <w:rsid w:val="00B72AAD"/>
    <w:rsid w:val="00B72B12"/>
    <w:rsid w:val="00B72BBA"/>
    <w:rsid w:val="00B72EAB"/>
    <w:rsid w:val="00B72F07"/>
    <w:rsid w:val="00B72F7D"/>
    <w:rsid w:val="00B7317C"/>
    <w:rsid w:val="00B73411"/>
    <w:rsid w:val="00B73B29"/>
    <w:rsid w:val="00B73BD9"/>
    <w:rsid w:val="00B73C56"/>
    <w:rsid w:val="00B740E2"/>
    <w:rsid w:val="00B741B2"/>
    <w:rsid w:val="00B7432F"/>
    <w:rsid w:val="00B745A0"/>
    <w:rsid w:val="00B74B1B"/>
    <w:rsid w:val="00B74B28"/>
    <w:rsid w:val="00B74C80"/>
    <w:rsid w:val="00B74F34"/>
    <w:rsid w:val="00B751B2"/>
    <w:rsid w:val="00B75341"/>
    <w:rsid w:val="00B75BE1"/>
    <w:rsid w:val="00B75D59"/>
    <w:rsid w:val="00B75DF9"/>
    <w:rsid w:val="00B76014"/>
    <w:rsid w:val="00B760EF"/>
    <w:rsid w:val="00B76264"/>
    <w:rsid w:val="00B764F3"/>
    <w:rsid w:val="00B7653C"/>
    <w:rsid w:val="00B76549"/>
    <w:rsid w:val="00B76686"/>
    <w:rsid w:val="00B76AD9"/>
    <w:rsid w:val="00B76F3D"/>
    <w:rsid w:val="00B7707F"/>
    <w:rsid w:val="00B771A7"/>
    <w:rsid w:val="00B775AC"/>
    <w:rsid w:val="00B776F7"/>
    <w:rsid w:val="00B777BE"/>
    <w:rsid w:val="00B77CEA"/>
    <w:rsid w:val="00B77DD4"/>
    <w:rsid w:val="00B77E7E"/>
    <w:rsid w:val="00B77EAF"/>
    <w:rsid w:val="00B80383"/>
    <w:rsid w:val="00B80393"/>
    <w:rsid w:val="00B80BF4"/>
    <w:rsid w:val="00B80D68"/>
    <w:rsid w:val="00B80FB6"/>
    <w:rsid w:val="00B81473"/>
    <w:rsid w:val="00B815AC"/>
    <w:rsid w:val="00B81888"/>
    <w:rsid w:val="00B819D7"/>
    <w:rsid w:val="00B81B7F"/>
    <w:rsid w:val="00B81D36"/>
    <w:rsid w:val="00B82360"/>
    <w:rsid w:val="00B823F0"/>
    <w:rsid w:val="00B82545"/>
    <w:rsid w:val="00B827F4"/>
    <w:rsid w:val="00B82E19"/>
    <w:rsid w:val="00B82E30"/>
    <w:rsid w:val="00B83BB4"/>
    <w:rsid w:val="00B83DCF"/>
    <w:rsid w:val="00B842E6"/>
    <w:rsid w:val="00B84364"/>
    <w:rsid w:val="00B847BE"/>
    <w:rsid w:val="00B84A80"/>
    <w:rsid w:val="00B84AFE"/>
    <w:rsid w:val="00B84BA2"/>
    <w:rsid w:val="00B85461"/>
    <w:rsid w:val="00B856F9"/>
    <w:rsid w:val="00B85722"/>
    <w:rsid w:val="00B858A8"/>
    <w:rsid w:val="00B85B90"/>
    <w:rsid w:val="00B85E48"/>
    <w:rsid w:val="00B85ECB"/>
    <w:rsid w:val="00B861FB"/>
    <w:rsid w:val="00B8635F"/>
    <w:rsid w:val="00B86497"/>
    <w:rsid w:val="00B866AA"/>
    <w:rsid w:val="00B870E7"/>
    <w:rsid w:val="00B87A68"/>
    <w:rsid w:val="00B87E4E"/>
    <w:rsid w:val="00B90613"/>
    <w:rsid w:val="00B90672"/>
    <w:rsid w:val="00B907A7"/>
    <w:rsid w:val="00B91009"/>
    <w:rsid w:val="00B91134"/>
    <w:rsid w:val="00B91163"/>
    <w:rsid w:val="00B912D0"/>
    <w:rsid w:val="00B912F4"/>
    <w:rsid w:val="00B914ED"/>
    <w:rsid w:val="00B917D4"/>
    <w:rsid w:val="00B91EE9"/>
    <w:rsid w:val="00B922E0"/>
    <w:rsid w:val="00B9295E"/>
    <w:rsid w:val="00B92CA0"/>
    <w:rsid w:val="00B92EC5"/>
    <w:rsid w:val="00B93336"/>
    <w:rsid w:val="00B93586"/>
    <w:rsid w:val="00B935D0"/>
    <w:rsid w:val="00B936BF"/>
    <w:rsid w:val="00B93D55"/>
    <w:rsid w:val="00B941A9"/>
    <w:rsid w:val="00B94207"/>
    <w:rsid w:val="00B94274"/>
    <w:rsid w:val="00B943DF"/>
    <w:rsid w:val="00B94781"/>
    <w:rsid w:val="00B948D1"/>
    <w:rsid w:val="00B94A3F"/>
    <w:rsid w:val="00B94A64"/>
    <w:rsid w:val="00B94D92"/>
    <w:rsid w:val="00B94F1D"/>
    <w:rsid w:val="00B951A4"/>
    <w:rsid w:val="00B953A8"/>
    <w:rsid w:val="00B955B0"/>
    <w:rsid w:val="00B9561C"/>
    <w:rsid w:val="00B95747"/>
    <w:rsid w:val="00B9588D"/>
    <w:rsid w:val="00B95896"/>
    <w:rsid w:val="00B95E26"/>
    <w:rsid w:val="00B960BB"/>
    <w:rsid w:val="00B967BD"/>
    <w:rsid w:val="00B968D3"/>
    <w:rsid w:val="00B96AAA"/>
    <w:rsid w:val="00B96D33"/>
    <w:rsid w:val="00B97017"/>
    <w:rsid w:val="00B9729A"/>
    <w:rsid w:val="00B9754B"/>
    <w:rsid w:val="00B97590"/>
    <w:rsid w:val="00B97733"/>
    <w:rsid w:val="00B97758"/>
    <w:rsid w:val="00B977BB"/>
    <w:rsid w:val="00B977E0"/>
    <w:rsid w:val="00B97C35"/>
    <w:rsid w:val="00B97C4B"/>
    <w:rsid w:val="00B97D3A"/>
    <w:rsid w:val="00B97E37"/>
    <w:rsid w:val="00BA0866"/>
    <w:rsid w:val="00BA0ABF"/>
    <w:rsid w:val="00BA0B19"/>
    <w:rsid w:val="00BA0D3A"/>
    <w:rsid w:val="00BA1033"/>
    <w:rsid w:val="00BA1231"/>
    <w:rsid w:val="00BA175B"/>
    <w:rsid w:val="00BA1CB5"/>
    <w:rsid w:val="00BA1E54"/>
    <w:rsid w:val="00BA21F5"/>
    <w:rsid w:val="00BA2370"/>
    <w:rsid w:val="00BA2503"/>
    <w:rsid w:val="00BA264A"/>
    <w:rsid w:val="00BA2813"/>
    <w:rsid w:val="00BA283B"/>
    <w:rsid w:val="00BA2CAE"/>
    <w:rsid w:val="00BA2D20"/>
    <w:rsid w:val="00BA2DF4"/>
    <w:rsid w:val="00BA31F6"/>
    <w:rsid w:val="00BA33A2"/>
    <w:rsid w:val="00BA368F"/>
    <w:rsid w:val="00BA3A54"/>
    <w:rsid w:val="00BA3AD4"/>
    <w:rsid w:val="00BA3BBC"/>
    <w:rsid w:val="00BA46D9"/>
    <w:rsid w:val="00BA47FB"/>
    <w:rsid w:val="00BA4C7D"/>
    <w:rsid w:val="00BA51E0"/>
    <w:rsid w:val="00BA520B"/>
    <w:rsid w:val="00BA541E"/>
    <w:rsid w:val="00BA5581"/>
    <w:rsid w:val="00BA56A3"/>
    <w:rsid w:val="00BA5830"/>
    <w:rsid w:val="00BA5AF7"/>
    <w:rsid w:val="00BA5B25"/>
    <w:rsid w:val="00BA5DAB"/>
    <w:rsid w:val="00BA6067"/>
    <w:rsid w:val="00BA63C5"/>
    <w:rsid w:val="00BA6790"/>
    <w:rsid w:val="00BA70DF"/>
    <w:rsid w:val="00BA7681"/>
    <w:rsid w:val="00BA788F"/>
    <w:rsid w:val="00BA7AD3"/>
    <w:rsid w:val="00BA7BFB"/>
    <w:rsid w:val="00BA7D61"/>
    <w:rsid w:val="00BA7DD1"/>
    <w:rsid w:val="00BB0896"/>
    <w:rsid w:val="00BB0EA6"/>
    <w:rsid w:val="00BB101C"/>
    <w:rsid w:val="00BB1197"/>
    <w:rsid w:val="00BB12F8"/>
    <w:rsid w:val="00BB18AD"/>
    <w:rsid w:val="00BB1AA7"/>
    <w:rsid w:val="00BB2567"/>
    <w:rsid w:val="00BB257E"/>
    <w:rsid w:val="00BB27C4"/>
    <w:rsid w:val="00BB2815"/>
    <w:rsid w:val="00BB2998"/>
    <w:rsid w:val="00BB2EB4"/>
    <w:rsid w:val="00BB3459"/>
    <w:rsid w:val="00BB368B"/>
    <w:rsid w:val="00BB3B50"/>
    <w:rsid w:val="00BB3BF1"/>
    <w:rsid w:val="00BB3D4F"/>
    <w:rsid w:val="00BB405E"/>
    <w:rsid w:val="00BB41F8"/>
    <w:rsid w:val="00BB4399"/>
    <w:rsid w:val="00BB4EF1"/>
    <w:rsid w:val="00BB4F61"/>
    <w:rsid w:val="00BB503C"/>
    <w:rsid w:val="00BB53DB"/>
    <w:rsid w:val="00BB56D1"/>
    <w:rsid w:val="00BB5700"/>
    <w:rsid w:val="00BB5DAB"/>
    <w:rsid w:val="00BB644A"/>
    <w:rsid w:val="00BB663A"/>
    <w:rsid w:val="00BB693A"/>
    <w:rsid w:val="00BB6ADE"/>
    <w:rsid w:val="00BB6C86"/>
    <w:rsid w:val="00BB6D2D"/>
    <w:rsid w:val="00BB704E"/>
    <w:rsid w:val="00BB70A5"/>
    <w:rsid w:val="00BB737F"/>
    <w:rsid w:val="00BB79FF"/>
    <w:rsid w:val="00BC04F4"/>
    <w:rsid w:val="00BC05C7"/>
    <w:rsid w:val="00BC07E7"/>
    <w:rsid w:val="00BC0A5B"/>
    <w:rsid w:val="00BC0B82"/>
    <w:rsid w:val="00BC0C55"/>
    <w:rsid w:val="00BC0E81"/>
    <w:rsid w:val="00BC0F1F"/>
    <w:rsid w:val="00BC16F7"/>
    <w:rsid w:val="00BC1781"/>
    <w:rsid w:val="00BC1823"/>
    <w:rsid w:val="00BC18FF"/>
    <w:rsid w:val="00BC1A08"/>
    <w:rsid w:val="00BC1E74"/>
    <w:rsid w:val="00BC1EF4"/>
    <w:rsid w:val="00BC278A"/>
    <w:rsid w:val="00BC2A91"/>
    <w:rsid w:val="00BC3265"/>
    <w:rsid w:val="00BC3D35"/>
    <w:rsid w:val="00BC3F3C"/>
    <w:rsid w:val="00BC3FE3"/>
    <w:rsid w:val="00BC4B34"/>
    <w:rsid w:val="00BC4BA7"/>
    <w:rsid w:val="00BC4BEE"/>
    <w:rsid w:val="00BC4F8B"/>
    <w:rsid w:val="00BC5952"/>
    <w:rsid w:val="00BC5DAA"/>
    <w:rsid w:val="00BC5FEE"/>
    <w:rsid w:val="00BC6152"/>
    <w:rsid w:val="00BC6159"/>
    <w:rsid w:val="00BC6378"/>
    <w:rsid w:val="00BC6925"/>
    <w:rsid w:val="00BC6D15"/>
    <w:rsid w:val="00BC6F9F"/>
    <w:rsid w:val="00BC7259"/>
    <w:rsid w:val="00BC7351"/>
    <w:rsid w:val="00BC75CD"/>
    <w:rsid w:val="00BC7B38"/>
    <w:rsid w:val="00BD001D"/>
    <w:rsid w:val="00BD063B"/>
    <w:rsid w:val="00BD0665"/>
    <w:rsid w:val="00BD072E"/>
    <w:rsid w:val="00BD0823"/>
    <w:rsid w:val="00BD1189"/>
    <w:rsid w:val="00BD1395"/>
    <w:rsid w:val="00BD154C"/>
    <w:rsid w:val="00BD17D1"/>
    <w:rsid w:val="00BD19D8"/>
    <w:rsid w:val="00BD23AB"/>
    <w:rsid w:val="00BD28A6"/>
    <w:rsid w:val="00BD2D75"/>
    <w:rsid w:val="00BD3018"/>
    <w:rsid w:val="00BD3360"/>
    <w:rsid w:val="00BD3631"/>
    <w:rsid w:val="00BD37C9"/>
    <w:rsid w:val="00BD384F"/>
    <w:rsid w:val="00BD3A7C"/>
    <w:rsid w:val="00BD3D12"/>
    <w:rsid w:val="00BD3E46"/>
    <w:rsid w:val="00BD44B4"/>
    <w:rsid w:val="00BD45B2"/>
    <w:rsid w:val="00BD4656"/>
    <w:rsid w:val="00BD47A2"/>
    <w:rsid w:val="00BD4A47"/>
    <w:rsid w:val="00BD4B40"/>
    <w:rsid w:val="00BD4D8F"/>
    <w:rsid w:val="00BD4F1C"/>
    <w:rsid w:val="00BD5135"/>
    <w:rsid w:val="00BD5396"/>
    <w:rsid w:val="00BD5B5B"/>
    <w:rsid w:val="00BD5BC6"/>
    <w:rsid w:val="00BD60D4"/>
    <w:rsid w:val="00BD612A"/>
    <w:rsid w:val="00BD658A"/>
    <w:rsid w:val="00BD6721"/>
    <w:rsid w:val="00BD67A2"/>
    <w:rsid w:val="00BD67CF"/>
    <w:rsid w:val="00BD6A02"/>
    <w:rsid w:val="00BD6A33"/>
    <w:rsid w:val="00BD6DAB"/>
    <w:rsid w:val="00BD7A76"/>
    <w:rsid w:val="00BE015F"/>
    <w:rsid w:val="00BE0222"/>
    <w:rsid w:val="00BE05DC"/>
    <w:rsid w:val="00BE093B"/>
    <w:rsid w:val="00BE09D6"/>
    <w:rsid w:val="00BE0A6C"/>
    <w:rsid w:val="00BE0AA4"/>
    <w:rsid w:val="00BE0D45"/>
    <w:rsid w:val="00BE12F8"/>
    <w:rsid w:val="00BE1308"/>
    <w:rsid w:val="00BE1391"/>
    <w:rsid w:val="00BE1565"/>
    <w:rsid w:val="00BE1652"/>
    <w:rsid w:val="00BE1680"/>
    <w:rsid w:val="00BE1992"/>
    <w:rsid w:val="00BE1A52"/>
    <w:rsid w:val="00BE1B86"/>
    <w:rsid w:val="00BE1C8E"/>
    <w:rsid w:val="00BE1D1B"/>
    <w:rsid w:val="00BE268E"/>
    <w:rsid w:val="00BE285B"/>
    <w:rsid w:val="00BE297C"/>
    <w:rsid w:val="00BE29AD"/>
    <w:rsid w:val="00BE2A17"/>
    <w:rsid w:val="00BE2C25"/>
    <w:rsid w:val="00BE2CCA"/>
    <w:rsid w:val="00BE323E"/>
    <w:rsid w:val="00BE3338"/>
    <w:rsid w:val="00BE33B4"/>
    <w:rsid w:val="00BE35F4"/>
    <w:rsid w:val="00BE3728"/>
    <w:rsid w:val="00BE3900"/>
    <w:rsid w:val="00BE3E12"/>
    <w:rsid w:val="00BE3E56"/>
    <w:rsid w:val="00BE4130"/>
    <w:rsid w:val="00BE413C"/>
    <w:rsid w:val="00BE42A2"/>
    <w:rsid w:val="00BE4321"/>
    <w:rsid w:val="00BE4416"/>
    <w:rsid w:val="00BE4884"/>
    <w:rsid w:val="00BE4A0C"/>
    <w:rsid w:val="00BE4AD7"/>
    <w:rsid w:val="00BE5028"/>
    <w:rsid w:val="00BE520C"/>
    <w:rsid w:val="00BE53B7"/>
    <w:rsid w:val="00BE5584"/>
    <w:rsid w:val="00BE5837"/>
    <w:rsid w:val="00BE5ADC"/>
    <w:rsid w:val="00BE5EE3"/>
    <w:rsid w:val="00BE6032"/>
    <w:rsid w:val="00BE6081"/>
    <w:rsid w:val="00BE63E2"/>
    <w:rsid w:val="00BE686A"/>
    <w:rsid w:val="00BE6CD2"/>
    <w:rsid w:val="00BE6E33"/>
    <w:rsid w:val="00BE748A"/>
    <w:rsid w:val="00BE773A"/>
    <w:rsid w:val="00BE7801"/>
    <w:rsid w:val="00BE79BA"/>
    <w:rsid w:val="00BE7AD6"/>
    <w:rsid w:val="00BE7B77"/>
    <w:rsid w:val="00BF03AE"/>
    <w:rsid w:val="00BF03CD"/>
    <w:rsid w:val="00BF0A63"/>
    <w:rsid w:val="00BF1372"/>
    <w:rsid w:val="00BF15FF"/>
    <w:rsid w:val="00BF17FB"/>
    <w:rsid w:val="00BF1A51"/>
    <w:rsid w:val="00BF1B81"/>
    <w:rsid w:val="00BF1BB6"/>
    <w:rsid w:val="00BF1C00"/>
    <w:rsid w:val="00BF1D4D"/>
    <w:rsid w:val="00BF1D59"/>
    <w:rsid w:val="00BF22A8"/>
    <w:rsid w:val="00BF27FF"/>
    <w:rsid w:val="00BF298D"/>
    <w:rsid w:val="00BF31D0"/>
    <w:rsid w:val="00BF35DA"/>
    <w:rsid w:val="00BF3F23"/>
    <w:rsid w:val="00BF3FB8"/>
    <w:rsid w:val="00BF4000"/>
    <w:rsid w:val="00BF410C"/>
    <w:rsid w:val="00BF41AA"/>
    <w:rsid w:val="00BF431B"/>
    <w:rsid w:val="00BF565C"/>
    <w:rsid w:val="00BF5BF1"/>
    <w:rsid w:val="00BF5EE1"/>
    <w:rsid w:val="00BF5FCA"/>
    <w:rsid w:val="00BF5FDA"/>
    <w:rsid w:val="00BF612C"/>
    <w:rsid w:val="00BF64A9"/>
    <w:rsid w:val="00BF65CE"/>
    <w:rsid w:val="00BF66E1"/>
    <w:rsid w:val="00BF6D8A"/>
    <w:rsid w:val="00BF6E6C"/>
    <w:rsid w:val="00BF6FF0"/>
    <w:rsid w:val="00BF73EC"/>
    <w:rsid w:val="00BF76C1"/>
    <w:rsid w:val="00BF7A51"/>
    <w:rsid w:val="00BF7A98"/>
    <w:rsid w:val="00BF7D5B"/>
    <w:rsid w:val="00BF7DEC"/>
    <w:rsid w:val="00BF7FB0"/>
    <w:rsid w:val="00C006CC"/>
    <w:rsid w:val="00C007DD"/>
    <w:rsid w:val="00C00846"/>
    <w:rsid w:val="00C00931"/>
    <w:rsid w:val="00C01051"/>
    <w:rsid w:val="00C0130A"/>
    <w:rsid w:val="00C01C89"/>
    <w:rsid w:val="00C01DFB"/>
    <w:rsid w:val="00C020B0"/>
    <w:rsid w:val="00C02359"/>
    <w:rsid w:val="00C023C2"/>
    <w:rsid w:val="00C0249D"/>
    <w:rsid w:val="00C02513"/>
    <w:rsid w:val="00C026D9"/>
    <w:rsid w:val="00C027B5"/>
    <w:rsid w:val="00C02C48"/>
    <w:rsid w:val="00C0389C"/>
    <w:rsid w:val="00C038AE"/>
    <w:rsid w:val="00C038CF"/>
    <w:rsid w:val="00C0443B"/>
    <w:rsid w:val="00C04AD0"/>
    <w:rsid w:val="00C04D5A"/>
    <w:rsid w:val="00C04F82"/>
    <w:rsid w:val="00C058E6"/>
    <w:rsid w:val="00C05910"/>
    <w:rsid w:val="00C05E85"/>
    <w:rsid w:val="00C05EF5"/>
    <w:rsid w:val="00C05F62"/>
    <w:rsid w:val="00C0621A"/>
    <w:rsid w:val="00C0634E"/>
    <w:rsid w:val="00C064D8"/>
    <w:rsid w:val="00C06590"/>
    <w:rsid w:val="00C066C9"/>
    <w:rsid w:val="00C06821"/>
    <w:rsid w:val="00C06B10"/>
    <w:rsid w:val="00C06D78"/>
    <w:rsid w:val="00C06E94"/>
    <w:rsid w:val="00C06EDD"/>
    <w:rsid w:val="00C06F52"/>
    <w:rsid w:val="00C07486"/>
    <w:rsid w:val="00C074D3"/>
    <w:rsid w:val="00C101F3"/>
    <w:rsid w:val="00C102F3"/>
    <w:rsid w:val="00C1055B"/>
    <w:rsid w:val="00C105C5"/>
    <w:rsid w:val="00C10986"/>
    <w:rsid w:val="00C109CD"/>
    <w:rsid w:val="00C10A56"/>
    <w:rsid w:val="00C110F2"/>
    <w:rsid w:val="00C1119F"/>
    <w:rsid w:val="00C11342"/>
    <w:rsid w:val="00C113AD"/>
    <w:rsid w:val="00C1146F"/>
    <w:rsid w:val="00C115EE"/>
    <w:rsid w:val="00C117D2"/>
    <w:rsid w:val="00C117F8"/>
    <w:rsid w:val="00C11BB8"/>
    <w:rsid w:val="00C11FE7"/>
    <w:rsid w:val="00C1233E"/>
    <w:rsid w:val="00C124DF"/>
    <w:rsid w:val="00C12642"/>
    <w:rsid w:val="00C129DB"/>
    <w:rsid w:val="00C12CAA"/>
    <w:rsid w:val="00C12CED"/>
    <w:rsid w:val="00C13004"/>
    <w:rsid w:val="00C133B5"/>
    <w:rsid w:val="00C134C7"/>
    <w:rsid w:val="00C14055"/>
    <w:rsid w:val="00C14168"/>
    <w:rsid w:val="00C142AD"/>
    <w:rsid w:val="00C14556"/>
    <w:rsid w:val="00C14563"/>
    <w:rsid w:val="00C14795"/>
    <w:rsid w:val="00C1517C"/>
    <w:rsid w:val="00C155B2"/>
    <w:rsid w:val="00C156BD"/>
    <w:rsid w:val="00C1601F"/>
    <w:rsid w:val="00C1615D"/>
    <w:rsid w:val="00C16863"/>
    <w:rsid w:val="00C16E17"/>
    <w:rsid w:val="00C16FC7"/>
    <w:rsid w:val="00C17105"/>
    <w:rsid w:val="00C17798"/>
    <w:rsid w:val="00C17831"/>
    <w:rsid w:val="00C179BB"/>
    <w:rsid w:val="00C17CFD"/>
    <w:rsid w:val="00C17E43"/>
    <w:rsid w:val="00C202D7"/>
    <w:rsid w:val="00C2055D"/>
    <w:rsid w:val="00C2077B"/>
    <w:rsid w:val="00C20F2D"/>
    <w:rsid w:val="00C2158C"/>
    <w:rsid w:val="00C21896"/>
    <w:rsid w:val="00C21B4E"/>
    <w:rsid w:val="00C21CEF"/>
    <w:rsid w:val="00C22009"/>
    <w:rsid w:val="00C22127"/>
    <w:rsid w:val="00C226C2"/>
    <w:rsid w:val="00C227E2"/>
    <w:rsid w:val="00C23415"/>
    <w:rsid w:val="00C23582"/>
    <w:rsid w:val="00C235B7"/>
    <w:rsid w:val="00C235D4"/>
    <w:rsid w:val="00C2406C"/>
    <w:rsid w:val="00C24124"/>
    <w:rsid w:val="00C243E6"/>
    <w:rsid w:val="00C24A90"/>
    <w:rsid w:val="00C24F48"/>
    <w:rsid w:val="00C256DE"/>
    <w:rsid w:val="00C25858"/>
    <w:rsid w:val="00C25C60"/>
    <w:rsid w:val="00C25EEE"/>
    <w:rsid w:val="00C261C5"/>
    <w:rsid w:val="00C261FD"/>
    <w:rsid w:val="00C269E4"/>
    <w:rsid w:val="00C26A56"/>
    <w:rsid w:val="00C26B5B"/>
    <w:rsid w:val="00C26CEB"/>
    <w:rsid w:val="00C26E8D"/>
    <w:rsid w:val="00C26F21"/>
    <w:rsid w:val="00C26FD2"/>
    <w:rsid w:val="00C270E6"/>
    <w:rsid w:val="00C273EC"/>
    <w:rsid w:val="00C277CD"/>
    <w:rsid w:val="00C277CF"/>
    <w:rsid w:val="00C27A15"/>
    <w:rsid w:val="00C27A23"/>
    <w:rsid w:val="00C27B76"/>
    <w:rsid w:val="00C27C89"/>
    <w:rsid w:val="00C30A01"/>
    <w:rsid w:val="00C30DBE"/>
    <w:rsid w:val="00C30FA8"/>
    <w:rsid w:val="00C31BB4"/>
    <w:rsid w:val="00C31CEA"/>
    <w:rsid w:val="00C31E08"/>
    <w:rsid w:val="00C3214D"/>
    <w:rsid w:val="00C3219A"/>
    <w:rsid w:val="00C32A70"/>
    <w:rsid w:val="00C32D1B"/>
    <w:rsid w:val="00C32D2E"/>
    <w:rsid w:val="00C32E40"/>
    <w:rsid w:val="00C331A4"/>
    <w:rsid w:val="00C33274"/>
    <w:rsid w:val="00C33329"/>
    <w:rsid w:val="00C33995"/>
    <w:rsid w:val="00C33EAC"/>
    <w:rsid w:val="00C33FCE"/>
    <w:rsid w:val="00C3412B"/>
    <w:rsid w:val="00C34460"/>
    <w:rsid w:val="00C344E4"/>
    <w:rsid w:val="00C3475B"/>
    <w:rsid w:val="00C34954"/>
    <w:rsid w:val="00C34A5B"/>
    <w:rsid w:val="00C34B4F"/>
    <w:rsid w:val="00C34C41"/>
    <w:rsid w:val="00C34C87"/>
    <w:rsid w:val="00C34D0D"/>
    <w:rsid w:val="00C34F03"/>
    <w:rsid w:val="00C35AFB"/>
    <w:rsid w:val="00C35BD0"/>
    <w:rsid w:val="00C35FC9"/>
    <w:rsid w:val="00C3641D"/>
    <w:rsid w:val="00C3663E"/>
    <w:rsid w:val="00C367C0"/>
    <w:rsid w:val="00C36BAB"/>
    <w:rsid w:val="00C36D83"/>
    <w:rsid w:val="00C37098"/>
    <w:rsid w:val="00C37297"/>
    <w:rsid w:val="00C37691"/>
    <w:rsid w:val="00C376C0"/>
    <w:rsid w:val="00C37E79"/>
    <w:rsid w:val="00C37E7D"/>
    <w:rsid w:val="00C40233"/>
    <w:rsid w:val="00C40498"/>
    <w:rsid w:val="00C40725"/>
    <w:rsid w:val="00C407CB"/>
    <w:rsid w:val="00C408CD"/>
    <w:rsid w:val="00C408D8"/>
    <w:rsid w:val="00C40953"/>
    <w:rsid w:val="00C40966"/>
    <w:rsid w:val="00C40D16"/>
    <w:rsid w:val="00C40DEF"/>
    <w:rsid w:val="00C40EE6"/>
    <w:rsid w:val="00C410B1"/>
    <w:rsid w:val="00C41153"/>
    <w:rsid w:val="00C411A9"/>
    <w:rsid w:val="00C414A9"/>
    <w:rsid w:val="00C41783"/>
    <w:rsid w:val="00C419D1"/>
    <w:rsid w:val="00C42122"/>
    <w:rsid w:val="00C42219"/>
    <w:rsid w:val="00C42377"/>
    <w:rsid w:val="00C424EA"/>
    <w:rsid w:val="00C42A1D"/>
    <w:rsid w:val="00C42BCB"/>
    <w:rsid w:val="00C42E7A"/>
    <w:rsid w:val="00C42ECF"/>
    <w:rsid w:val="00C43365"/>
    <w:rsid w:val="00C433D2"/>
    <w:rsid w:val="00C43843"/>
    <w:rsid w:val="00C440C5"/>
    <w:rsid w:val="00C44A01"/>
    <w:rsid w:val="00C44BEB"/>
    <w:rsid w:val="00C4521B"/>
    <w:rsid w:val="00C4524E"/>
    <w:rsid w:val="00C4585D"/>
    <w:rsid w:val="00C458E0"/>
    <w:rsid w:val="00C45DF4"/>
    <w:rsid w:val="00C4604C"/>
    <w:rsid w:val="00C46D03"/>
    <w:rsid w:val="00C4701A"/>
    <w:rsid w:val="00C470E7"/>
    <w:rsid w:val="00C47473"/>
    <w:rsid w:val="00C47655"/>
    <w:rsid w:val="00C47A1A"/>
    <w:rsid w:val="00C47C7F"/>
    <w:rsid w:val="00C47DFE"/>
    <w:rsid w:val="00C47F22"/>
    <w:rsid w:val="00C503EE"/>
    <w:rsid w:val="00C50879"/>
    <w:rsid w:val="00C509CF"/>
    <w:rsid w:val="00C50B49"/>
    <w:rsid w:val="00C50B6D"/>
    <w:rsid w:val="00C50EE7"/>
    <w:rsid w:val="00C51362"/>
    <w:rsid w:val="00C51BBA"/>
    <w:rsid w:val="00C51E83"/>
    <w:rsid w:val="00C51F54"/>
    <w:rsid w:val="00C5212B"/>
    <w:rsid w:val="00C522D0"/>
    <w:rsid w:val="00C52551"/>
    <w:rsid w:val="00C5256C"/>
    <w:rsid w:val="00C5276C"/>
    <w:rsid w:val="00C528C3"/>
    <w:rsid w:val="00C52961"/>
    <w:rsid w:val="00C52B17"/>
    <w:rsid w:val="00C52B9C"/>
    <w:rsid w:val="00C52BA7"/>
    <w:rsid w:val="00C537A3"/>
    <w:rsid w:val="00C5386B"/>
    <w:rsid w:val="00C53D1B"/>
    <w:rsid w:val="00C53E36"/>
    <w:rsid w:val="00C54254"/>
    <w:rsid w:val="00C5458A"/>
    <w:rsid w:val="00C54871"/>
    <w:rsid w:val="00C54919"/>
    <w:rsid w:val="00C55122"/>
    <w:rsid w:val="00C5518A"/>
    <w:rsid w:val="00C55274"/>
    <w:rsid w:val="00C552D3"/>
    <w:rsid w:val="00C55482"/>
    <w:rsid w:val="00C55569"/>
    <w:rsid w:val="00C55A3A"/>
    <w:rsid w:val="00C55A6D"/>
    <w:rsid w:val="00C55AD4"/>
    <w:rsid w:val="00C55B42"/>
    <w:rsid w:val="00C55C6C"/>
    <w:rsid w:val="00C55E6B"/>
    <w:rsid w:val="00C55FA7"/>
    <w:rsid w:val="00C56237"/>
    <w:rsid w:val="00C56469"/>
    <w:rsid w:val="00C566D6"/>
    <w:rsid w:val="00C5689D"/>
    <w:rsid w:val="00C56C31"/>
    <w:rsid w:val="00C56D22"/>
    <w:rsid w:val="00C56D9E"/>
    <w:rsid w:val="00C57114"/>
    <w:rsid w:val="00C575AE"/>
    <w:rsid w:val="00C57CD0"/>
    <w:rsid w:val="00C57DB8"/>
    <w:rsid w:val="00C57F02"/>
    <w:rsid w:val="00C57F86"/>
    <w:rsid w:val="00C6019B"/>
    <w:rsid w:val="00C601AD"/>
    <w:rsid w:val="00C60AD4"/>
    <w:rsid w:val="00C60B9A"/>
    <w:rsid w:val="00C6100E"/>
    <w:rsid w:val="00C61096"/>
    <w:rsid w:val="00C61A18"/>
    <w:rsid w:val="00C61B7B"/>
    <w:rsid w:val="00C61DEC"/>
    <w:rsid w:val="00C62184"/>
    <w:rsid w:val="00C624E8"/>
    <w:rsid w:val="00C62948"/>
    <w:rsid w:val="00C638F4"/>
    <w:rsid w:val="00C63A89"/>
    <w:rsid w:val="00C63C30"/>
    <w:rsid w:val="00C64220"/>
    <w:rsid w:val="00C6442E"/>
    <w:rsid w:val="00C6446D"/>
    <w:rsid w:val="00C645E5"/>
    <w:rsid w:val="00C648A5"/>
    <w:rsid w:val="00C6578D"/>
    <w:rsid w:val="00C657C7"/>
    <w:rsid w:val="00C65F7C"/>
    <w:rsid w:val="00C66237"/>
    <w:rsid w:val="00C66485"/>
    <w:rsid w:val="00C66A89"/>
    <w:rsid w:val="00C67199"/>
    <w:rsid w:val="00C67472"/>
    <w:rsid w:val="00C6773E"/>
    <w:rsid w:val="00C677D0"/>
    <w:rsid w:val="00C67F9D"/>
    <w:rsid w:val="00C70976"/>
    <w:rsid w:val="00C70988"/>
    <w:rsid w:val="00C70D5E"/>
    <w:rsid w:val="00C7104F"/>
    <w:rsid w:val="00C71B70"/>
    <w:rsid w:val="00C7254C"/>
    <w:rsid w:val="00C725D7"/>
    <w:rsid w:val="00C727B4"/>
    <w:rsid w:val="00C72BF0"/>
    <w:rsid w:val="00C72D9D"/>
    <w:rsid w:val="00C72DC6"/>
    <w:rsid w:val="00C72E07"/>
    <w:rsid w:val="00C72EB5"/>
    <w:rsid w:val="00C730BE"/>
    <w:rsid w:val="00C730C9"/>
    <w:rsid w:val="00C73431"/>
    <w:rsid w:val="00C735DB"/>
    <w:rsid w:val="00C741B7"/>
    <w:rsid w:val="00C74AA0"/>
    <w:rsid w:val="00C74D63"/>
    <w:rsid w:val="00C74E1C"/>
    <w:rsid w:val="00C7522B"/>
    <w:rsid w:val="00C75512"/>
    <w:rsid w:val="00C75570"/>
    <w:rsid w:val="00C755A6"/>
    <w:rsid w:val="00C75892"/>
    <w:rsid w:val="00C75A93"/>
    <w:rsid w:val="00C76387"/>
    <w:rsid w:val="00C7661E"/>
    <w:rsid w:val="00C766E8"/>
    <w:rsid w:val="00C76975"/>
    <w:rsid w:val="00C76ABB"/>
    <w:rsid w:val="00C76C39"/>
    <w:rsid w:val="00C76C80"/>
    <w:rsid w:val="00C77516"/>
    <w:rsid w:val="00C77ABB"/>
    <w:rsid w:val="00C77BFF"/>
    <w:rsid w:val="00C80216"/>
    <w:rsid w:val="00C8025D"/>
    <w:rsid w:val="00C80773"/>
    <w:rsid w:val="00C808FC"/>
    <w:rsid w:val="00C80E27"/>
    <w:rsid w:val="00C80F8D"/>
    <w:rsid w:val="00C81135"/>
    <w:rsid w:val="00C8153A"/>
    <w:rsid w:val="00C81753"/>
    <w:rsid w:val="00C819A8"/>
    <w:rsid w:val="00C81BF8"/>
    <w:rsid w:val="00C81DA8"/>
    <w:rsid w:val="00C81F4C"/>
    <w:rsid w:val="00C820F2"/>
    <w:rsid w:val="00C8212C"/>
    <w:rsid w:val="00C822A5"/>
    <w:rsid w:val="00C82422"/>
    <w:rsid w:val="00C82451"/>
    <w:rsid w:val="00C8255A"/>
    <w:rsid w:val="00C82A75"/>
    <w:rsid w:val="00C82F21"/>
    <w:rsid w:val="00C8303E"/>
    <w:rsid w:val="00C8338C"/>
    <w:rsid w:val="00C838EC"/>
    <w:rsid w:val="00C839A0"/>
    <w:rsid w:val="00C83CA5"/>
    <w:rsid w:val="00C83E55"/>
    <w:rsid w:val="00C84079"/>
    <w:rsid w:val="00C84810"/>
    <w:rsid w:val="00C84D9D"/>
    <w:rsid w:val="00C84DE7"/>
    <w:rsid w:val="00C84EDB"/>
    <w:rsid w:val="00C84FEF"/>
    <w:rsid w:val="00C85125"/>
    <w:rsid w:val="00C85638"/>
    <w:rsid w:val="00C85D37"/>
    <w:rsid w:val="00C85DB6"/>
    <w:rsid w:val="00C8645A"/>
    <w:rsid w:val="00C866F6"/>
    <w:rsid w:val="00C86A49"/>
    <w:rsid w:val="00C86C1E"/>
    <w:rsid w:val="00C87318"/>
    <w:rsid w:val="00C8795D"/>
    <w:rsid w:val="00C87B24"/>
    <w:rsid w:val="00C87D81"/>
    <w:rsid w:val="00C87DD0"/>
    <w:rsid w:val="00C87E25"/>
    <w:rsid w:val="00C87E60"/>
    <w:rsid w:val="00C87EF2"/>
    <w:rsid w:val="00C87FB0"/>
    <w:rsid w:val="00C903F9"/>
    <w:rsid w:val="00C90904"/>
    <w:rsid w:val="00C90E7F"/>
    <w:rsid w:val="00C914B7"/>
    <w:rsid w:val="00C916D5"/>
    <w:rsid w:val="00C916FF"/>
    <w:rsid w:val="00C9178B"/>
    <w:rsid w:val="00C919BD"/>
    <w:rsid w:val="00C91A54"/>
    <w:rsid w:val="00C91B0C"/>
    <w:rsid w:val="00C91D7C"/>
    <w:rsid w:val="00C91FFB"/>
    <w:rsid w:val="00C9233A"/>
    <w:rsid w:val="00C92852"/>
    <w:rsid w:val="00C928F2"/>
    <w:rsid w:val="00C929A6"/>
    <w:rsid w:val="00C92DCC"/>
    <w:rsid w:val="00C9302D"/>
    <w:rsid w:val="00C932AC"/>
    <w:rsid w:val="00C9351C"/>
    <w:rsid w:val="00C937F1"/>
    <w:rsid w:val="00C9390A"/>
    <w:rsid w:val="00C93D76"/>
    <w:rsid w:val="00C93E0C"/>
    <w:rsid w:val="00C93F64"/>
    <w:rsid w:val="00C9417B"/>
    <w:rsid w:val="00C9429A"/>
    <w:rsid w:val="00C95BFB"/>
    <w:rsid w:val="00C96364"/>
    <w:rsid w:val="00C963BA"/>
    <w:rsid w:val="00C96B34"/>
    <w:rsid w:val="00C96BF8"/>
    <w:rsid w:val="00C973C1"/>
    <w:rsid w:val="00C973E4"/>
    <w:rsid w:val="00C97846"/>
    <w:rsid w:val="00C979C7"/>
    <w:rsid w:val="00C97BFD"/>
    <w:rsid w:val="00CA098D"/>
    <w:rsid w:val="00CA11FD"/>
    <w:rsid w:val="00CA1304"/>
    <w:rsid w:val="00CA1CC5"/>
    <w:rsid w:val="00CA1CF7"/>
    <w:rsid w:val="00CA1F30"/>
    <w:rsid w:val="00CA26B7"/>
    <w:rsid w:val="00CA281C"/>
    <w:rsid w:val="00CA2936"/>
    <w:rsid w:val="00CA2AB5"/>
    <w:rsid w:val="00CA3300"/>
    <w:rsid w:val="00CA3AB5"/>
    <w:rsid w:val="00CA4050"/>
    <w:rsid w:val="00CA46BF"/>
    <w:rsid w:val="00CA4CAB"/>
    <w:rsid w:val="00CA50D3"/>
    <w:rsid w:val="00CA50F3"/>
    <w:rsid w:val="00CA5190"/>
    <w:rsid w:val="00CA55A1"/>
    <w:rsid w:val="00CA587B"/>
    <w:rsid w:val="00CA5A4E"/>
    <w:rsid w:val="00CA5C31"/>
    <w:rsid w:val="00CA6071"/>
    <w:rsid w:val="00CA60B2"/>
    <w:rsid w:val="00CA6193"/>
    <w:rsid w:val="00CA6205"/>
    <w:rsid w:val="00CA62DC"/>
    <w:rsid w:val="00CA676F"/>
    <w:rsid w:val="00CA6A53"/>
    <w:rsid w:val="00CA6F05"/>
    <w:rsid w:val="00CA730E"/>
    <w:rsid w:val="00CA74CD"/>
    <w:rsid w:val="00CA76CC"/>
    <w:rsid w:val="00CA7891"/>
    <w:rsid w:val="00CA7D56"/>
    <w:rsid w:val="00CA7D90"/>
    <w:rsid w:val="00CA7FEE"/>
    <w:rsid w:val="00CB0006"/>
    <w:rsid w:val="00CB005A"/>
    <w:rsid w:val="00CB0095"/>
    <w:rsid w:val="00CB0487"/>
    <w:rsid w:val="00CB0676"/>
    <w:rsid w:val="00CB068A"/>
    <w:rsid w:val="00CB0872"/>
    <w:rsid w:val="00CB0CA4"/>
    <w:rsid w:val="00CB0CC9"/>
    <w:rsid w:val="00CB0E4E"/>
    <w:rsid w:val="00CB1522"/>
    <w:rsid w:val="00CB1856"/>
    <w:rsid w:val="00CB1942"/>
    <w:rsid w:val="00CB1E28"/>
    <w:rsid w:val="00CB2A6B"/>
    <w:rsid w:val="00CB2D49"/>
    <w:rsid w:val="00CB2DE9"/>
    <w:rsid w:val="00CB2E40"/>
    <w:rsid w:val="00CB313F"/>
    <w:rsid w:val="00CB31BE"/>
    <w:rsid w:val="00CB38AF"/>
    <w:rsid w:val="00CB38B4"/>
    <w:rsid w:val="00CB3EDB"/>
    <w:rsid w:val="00CB40AF"/>
    <w:rsid w:val="00CB441B"/>
    <w:rsid w:val="00CB46AF"/>
    <w:rsid w:val="00CB5477"/>
    <w:rsid w:val="00CB57AE"/>
    <w:rsid w:val="00CB593B"/>
    <w:rsid w:val="00CB5A55"/>
    <w:rsid w:val="00CB5C99"/>
    <w:rsid w:val="00CB5D17"/>
    <w:rsid w:val="00CB5D8D"/>
    <w:rsid w:val="00CB5E52"/>
    <w:rsid w:val="00CB69C6"/>
    <w:rsid w:val="00CB6CB9"/>
    <w:rsid w:val="00CB6D65"/>
    <w:rsid w:val="00CB7090"/>
    <w:rsid w:val="00CB70AB"/>
    <w:rsid w:val="00CB7428"/>
    <w:rsid w:val="00CB76F5"/>
    <w:rsid w:val="00CB7C97"/>
    <w:rsid w:val="00CB7FD4"/>
    <w:rsid w:val="00CC05B2"/>
    <w:rsid w:val="00CC0623"/>
    <w:rsid w:val="00CC0CB1"/>
    <w:rsid w:val="00CC0D44"/>
    <w:rsid w:val="00CC0DD0"/>
    <w:rsid w:val="00CC125A"/>
    <w:rsid w:val="00CC126D"/>
    <w:rsid w:val="00CC16C2"/>
    <w:rsid w:val="00CC18FD"/>
    <w:rsid w:val="00CC1990"/>
    <w:rsid w:val="00CC1996"/>
    <w:rsid w:val="00CC19A1"/>
    <w:rsid w:val="00CC1C5D"/>
    <w:rsid w:val="00CC1CDA"/>
    <w:rsid w:val="00CC1F7F"/>
    <w:rsid w:val="00CC2586"/>
    <w:rsid w:val="00CC25A3"/>
    <w:rsid w:val="00CC265A"/>
    <w:rsid w:val="00CC2663"/>
    <w:rsid w:val="00CC278E"/>
    <w:rsid w:val="00CC3061"/>
    <w:rsid w:val="00CC30B0"/>
    <w:rsid w:val="00CC346D"/>
    <w:rsid w:val="00CC35E2"/>
    <w:rsid w:val="00CC35E5"/>
    <w:rsid w:val="00CC370D"/>
    <w:rsid w:val="00CC411C"/>
    <w:rsid w:val="00CC4747"/>
    <w:rsid w:val="00CC4816"/>
    <w:rsid w:val="00CC4ACA"/>
    <w:rsid w:val="00CC4C11"/>
    <w:rsid w:val="00CC5102"/>
    <w:rsid w:val="00CC538C"/>
    <w:rsid w:val="00CC55F1"/>
    <w:rsid w:val="00CC5944"/>
    <w:rsid w:val="00CC5C39"/>
    <w:rsid w:val="00CC5C94"/>
    <w:rsid w:val="00CC5EFF"/>
    <w:rsid w:val="00CC65E9"/>
    <w:rsid w:val="00CC6DEE"/>
    <w:rsid w:val="00CC6F22"/>
    <w:rsid w:val="00CC71E5"/>
    <w:rsid w:val="00CC7659"/>
    <w:rsid w:val="00CC78AE"/>
    <w:rsid w:val="00CC7B83"/>
    <w:rsid w:val="00CC7F8E"/>
    <w:rsid w:val="00CD0020"/>
    <w:rsid w:val="00CD0086"/>
    <w:rsid w:val="00CD00BF"/>
    <w:rsid w:val="00CD0160"/>
    <w:rsid w:val="00CD01FE"/>
    <w:rsid w:val="00CD05F1"/>
    <w:rsid w:val="00CD0ACA"/>
    <w:rsid w:val="00CD0E5E"/>
    <w:rsid w:val="00CD0EF4"/>
    <w:rsid w:val="00CD0EFC"/>
    <w:rsid w:val="00CD10A1"/>
    <w:rsid w:val="00CD1648"/>
    <w:rsid w:val="00CD1705"/>
    <w:rsid w:val="00CD1809"/>
    <w:rsid w:val="00CD236D"/>
    <w:rsid w:val="00CD2418"/>
    <w:rsid w:val="00CD24EB"/>
    <w:rsid w:val="00CD2D42"/>
    <w:rsid w:val="00CD2F9B"/>
    <w:rsid w:val="00CD32CB"/>
    <w:rsid w:val="00CD366A"/>
    <w:rsid w:val="00CD3708"/>
    <w:rsid w:val="00CD4754"/>
    <w:rsid w:val="00CD4B76"/>
    <w:rsid w:val="00CD4EE7"/>
    <w:rsid w:val="00CD54FB"/>
    <w:rsid w:val="00CD5D13"/>
    <w:rsid w:val="00CD5FBD"/>
    <w:rsid w:val="00CD6137"/>
    <w:rsid w:val="00CD676C"/>
    <w:rsid w:val="00CD6A99"/>
    <w:rsid w:val="00CD6C4F"/>
    <w:rsid w:val="00CD6FAE"/>
    <w:rsid w:val="00CD7127"/>
    <w:rsid w:val="00CD7248"/>
    <w:rsid w:val="00CD7388"/>
    <w:rsid w:val="00CD75AE"/>
    <w:rsid w:val="00CD77BE"/>
    <w:rsid w:val="00CD789C"/>
    <w:rsid w:val="00CD7A5C"/>
    <w:rsid w:val="00CD7A68"/>
    <w:rsid w:val="00CD7AB4"/>
    <w:rsid w:val="00CD7CB4"/>
    <w:rsid w:val="00CD7D19"/>
    <w:rsid w:val="00CD7F78"/>
    <w:rsid w:val="00CE015A"/>
    <w:rsid w:val="00CE048E"/>
    <w:rsid w:val="00CE056F"/>
    <w:rsid w:val="00CE05B1"/>
    <w:rsid w:val="00CE07BA"/>
    <w:rsid w:val="00CE0901"/>
    <w:rsid w:val="00CE0B7C"/>
    <w:rsid w:val="00CE12EE"/>
    <w:rsid w:val="00CE15EF"/>
    <w:rsid w:val="00CE1CEA"/>
    <w:rsid w:val="00CE1E2F"/>
    <w:rsid w:val="00CE1E77"/>
    <w:rsid w:val="00CE2983"/>
    <w:rsid w:val="00CE2CE1"/>
    <w:rsid w:val="00CE2F2B"/>
    <w:rsid w:val="00CE30AE"/>
    <w:rsid w:val="00CE3BD7"/>
    <w:rsid w:val="00CE4051"/>
    <w:rsid w:val="00CE42BA"/>
    <w:rsid w:val="00CE4539"/>
    <w:rsid w:val="00CE482B"/>
    <w:rsid w:val="00CE4BD1"/>
    <w:rsid w:val="00CE4D8C"/>
    <w:rsid w:val="00CE4F6C"/>
    <w:rsid w:val="00CE4F96"/>
    <w:rsid w:val="00CE530F"/>
    <w:rsid w:val="00CE5747"/>
    <w:rsid w:val="00CE5930"/>
    <w:rsid w:val="00CE5D99"/>
    <w:rsid w:val="00CE6D95"/>
    <w:rsid w:val="00CE7283"/>
    <w:rsid w:val="00CE78BF"/>
    <w:rsid w:val="00CE7900"/>
    <w:rsid w:val="00CE7ACE"/>
    <w:rsid w:val="00CE7F16"/>
    <w:rsid w:val="00CF0706"/>
    <w:rsid w:val="00CF09A9"/>
    <w:rsid w:val="00CF0B9E"/>
    <w:rsid w:val="00CF1032"/>
    <w:rsid w:val="00CF1589"/>
    <w:rsid w:val="00CF1763"/>
    <w:rsid w:val="00CF1A7C"/>
    <w:rsid w:val="00CF1BDF"/>
    <w:rsid w:val="00CF1CB9"/>
    <w:rsid w:val="00CF237B"/>
    <w:rsid w:val="00CF24DC"/>
    <w:rsid w:val="00CF2AD4"/>
    <w:rsid w:val="00CF2BA5"/>
    <w:rsid w:val="00CF2BB3"/>
    <w:rsid w:val="00CF2E49"/>
    <w:rsid w:val="00CF2E7D"/>
    <w:rsid w:val="00CF3274"/>
    <w:rsid w:val="00CF3339"/>
    <w:rsid w:val="00CF37D7"/>
    <w:rsid w:val="00CF38BC"/>
    <w:rsid w:val="00CF3B7A"/>
    <w:rsid w:val="00CF3E10"/>
    <w:rsid w:val="00CF40C0"/>
    <w:rsid w:val="00CF4CA1"/>
    <w:rsid w:val="00CF4CA2"/>
    <w:rsid w:val="00CF4FD1"/>
    <w:rsid w:val="00CF51DB"/>
    <w:rsid w:val="00CF54F6"/>
    <w:rsid w:val="00CF554C"/>
    <w:rsid w:val="00CF58D8"/>
    <w:rsid w:val="00CF5AF1"/>
    <w:rsid w:val="00CF5B39"/>
    <w:rsid w:val="00CF5C30"/>
    <w:rsid w:val="00CF5D6F"/>
    <w:rsid w:val="00CF5F01"/>
    <w:rsid w:val="00CF6114"/>
    <w:rsid w:val="00CF6D64"/>
    <w:rsid w:val="00D004BD"/>
    <w:rsid w:val="00D0051C"/>
    <w:rsid w:val="00D0081C"/>
    <w:rsid w:val="00D0104E"/>
    <w:rsid w:val="00D012FB"/>
    <w:rsid w:val="00D01335"/>
    <w:rsid w:val="00D015FE"/>
    <w:rsid w:val="00D016C1"/>
    <w:rsid w:val="00D0181F"/>
    <w:rsid w:val="00D01BBF"/>
    <w:rsid w:val="00D0226F"/>
    <w:rsid w:val="00D023C2"/>
    <w:rsid w:val="00D023C7"/>
    <w:rsid w:val="00D023F1"/>
    <w:rsid w:val="00D026C5"/>
    <w:rsid w:val="00D027EB"/>
    <w:rsid w:val="00D02923"/>
    <w:rsid w:val="00D02E5A"/>
    <w:rsid w:val="00D03728"/>
    <w:rsid w:val="00D03B5E"/>
    <w:rsid w:val="00D04043"/>
    <w:rsid w:val="00D0488C"/>
    <w:rsid w:val="00D048BF"/>
    <w:rsid w:val="00D048D7"/>
    <w:rsid w:val="00D04C60"/>
    <w:rsid w:val="00D04FE5"/>
    <w:rsid w:val="00D054B3"/>
    <w:rsid w:val="00D054E8"/>
    <w:rsid w:val="00D05602"/>
    <w:rsid w:val="00D056EE"/>
    <w:rsid w:val="00D05B5C"/>
    <w:rsid w:val="00D05BE0"/>
    <w:rsid w:val="00D05E49"/>
    <w:rsid w:val="00D0617A"/>
    <w:rsid w:val="00D06322"/>
    <w:rsid w:val="00D06686"/>
    <w:rsid w:val="00D066AB"/>
    <w:rsid w:val="00D0693F"/>
    <w:rsid w:val="00D06AD2"/>
    <w:rsid w:val="00D06BC5"/>
    <w:rsid w:val="00D06EB5"/>
    <w:rsid w:val="00D07203"/>
    <w:rsid w:val="00D07378"/>
    <w:rsid w:val="00D075E7"/>
    <w:rsid w:val="00D07933"/>
    <w:rsid w:val="00D0799A"/>
    <w:rsid w:val="00D07B6B"/>
    <w:rsid w:val="00D07C55"/>
    <w:rsid w:val="00D10446"/>
    <w:rsid w:val="00D10498"/>
    <w:rsid w:val="00D10571"/>
    <w:rsid w:val="00D10BFE"/>
    <w:rsid w:val="00D110D6"/>
    <w:rsid w:val="00D11613"/>
    <w:rsid w:val="00D11626"/>
    <w:rsid w:val="00D120A1"/>
    <w:rsid w:val="00D127D9"/>
    <w:rsid w:val="00D12A04"/>
    <w:rsid w:val="00D12B9E"/>
    <w:rsid w:val="00D12C96"/>
    <w:rsid w:val="00D131C9"/>
    <w:rsid w:val="00D1387C"/>
    <w:rsid w:val="00D14091"/>
    <w:rsid w:val="00D14204"/>
    <w:rsid w:val="00D14211"/>
    <w:rsid w:val="00D14496"/>
    <w:rsid w:val="00D14F31"/>
    <w:rsid w:val="00D1523F"/>
    <w:rsid w:val="00D153EC"/>
    <w:rsid w:val="00D15617"/>
    <w:rsid w:val="00D15A16"/>
    <w:rsid w:val="00D15B39"/>
    <w:rsid w:val="00D15F02"/>
    <w:rsid w:val="00D15F95"/>
    <w:rsid w:val="00D16093"/>
    <w:rsid w:val="00D160DC"/>
    <w:rsid w:val="00D163CF"/>
    <w:rsid w:val="00D16A8D"/>
    <w:rsid w:val="00D16F78"/>
    <w:rsid w:val="00D1739C"/>
    <w:rsid w:val="00D17418"/>
    <w:rsid w:val="00D176FD"/>
    <w:rsid w:val="00D177F4"/>
    <w:rsid w:val="00D17C1B"/>
    <w:rsid w:val="00D20538"/>
    <w:rsid w:val="00D20634"/>
    <w:rsid w:val="00D20637"/>
    <w:rsid w:val="00D20CE2"/>
    <w:rsid w:val="00D21C3B"/>
    <w:rsid w:val="00D21FB2"/>
    <w:rsid w:val="00D2203F"/>
    <w:rsid w:val="00D226B3"/>
    <w:rsid w:val="00D22AE8"/>
    <w:rsid w:val="00D23027"/>
    <w:rsid w:val="00D23389"/>
    <w:rsid w:val="00D233B3"/>
    <w:rsid w:val="00D236D3"/>
    <w:rsid w:val="00D23937"/>
    <w:rsid w:val="00D23981"/>
    <w:rsid w:val="00D23D96"/>
    <w:rsid w:val="00D23DC6"/>
    <w:rsid w:val="00D23E75"/>
    <w:rsid w:val="00D2455B"/>
    <w:rsid w:val="00D24A11"/>
    <w:rsid w:val="00D24ACC"/>
    <w:rsid w:val="00D24B38"/>
    <w:rsid w:val="00D24B59"/>
    <w:rsid w:val="00D251E7"/>
    <w:rsid w:val="00D25540"/>
    <w:rsid w:val="00D25B0C"/>
    <w:rsid w:val="00D25BB5"/>
    <w:rsid w:val="00D25EF0"/>
    <w:rsid w:val="00D2614A"/>
    <w:rsid w:val="00D26A28"/>
    <w:rsid w:val="00D26B5E"/>
    <w:rsid w:val="00D26F83"/>
    <w:rsid w:val="00D271BD"/>
    <w:rsid w:val="00D271D8"/>
    <w:rsid w:val="00D275BE"/>
    <w:rsid w:val="00D276E4"/>
    <w:rsid w:val="00D27900"/>
    <w:rsid w:val="00D27AD0"/>
    <w:rsid w:val="00D27B74"/>
    <w:rsid w:val="00D27EFA"/>
    <w:rsid w:val="00D30268"/>
    <w:rsid w:val="00D3059D"/>
    <w:rsid w:val="00D30732"/>
    <w:rsid w:val="00D30B43"/>
    <w:rsid w:val="00D30C28"/>
    <w:rsid w:val="00D3178A"/>
    <w:rsid w:val="00D31854"/>
    <w:rsid w:val="00D318FC"/>
    <w:rsid w:val="00D31930"/>
    <w:rsid w:val="00D31C6C"/>
    <w:rsid w:val="00D320FA"/>
    <w:rsid w:val="00D32289"/>
    <w:rsid w:val="00D3251A"/>
    <w:rsid w:val="00D326EB"/>
    <w:rsid w:val="00D32702"/>
    <w:rsid w:val="00D3314C"/>
    <w:rsid w:val="00D331E6"/>
    <w:rsid w:val="00D33322"/>
    <w:rsid w:val="00D335AF"/>
    <w:rsid w:val="00D33A1C"/>
    <w:rsid w:val="00D33BD7"/>
    <w:rsid w:val="00D33F3F"/>
    <w:rsid w:val="00D3403A"/>
    <w:rsid w:val="00D344E4"/>
    <w:rsid w:val="00D34501"/>
    <w:rsid w:val="00D34AC2"/>
    <w:rsid w:val="00D35861"/>
    <w:rsid w:val="00D35CFF"/>
    <w:rsid w:val="00D3661E"/>
    <w:rsid w:val="00D36633"/>
    <w:rsid w:val="00D36690"/>
    <w:rsid w:val="00D3676B"/>
    <w:rsid w:val="00D36A0F"/>
    <w:rsid w:val="00D36A6B"/>
    <w:rsid w:val="00D36E5F"/>
    <w:rsid w:val="00D36FD1"/>
    <w:rsid w:val="00D37718"/>
    <w:rsid w:val="00D37A3A"/>
    <w:rsid w:val="00D37A57"/>
    <w:rsid w:val="00D40617"/>
    <w:rsid w:val="00D4074E"/>
    <w:rsid w:val="00D407C9"/>
    <w:rsid w:val="00D408EE"/>
    <w:rsid w:val="00D40918"/>
    <w:rsid w:val="00D40A1D"/>
    <w:rsid w:val="00D40E06"/>
    <w:rsid w:val="00D410D8"/>
    <w:rsid w:val="00D411FD"/>
    <w:rsid w:val="00D41319"/>
    <w:rsid w:val="00D415A8"/>
    <w:rsid w:val="00D4187D"/>
    <w:rsid w:val="00D42001"/>
    <w:rsid w:val="00D42198"/>
    <w:rsid w:val="00D42391"/>
    <w:rsid w:val="00D429FF"/>
    <w:rsid w:val="00D42D30"/>
    <w:rsid w:val="00D4321B"/>
    <w:rsid w:val="00D433C4"/>
    <w:rsid w:val="00D435ED"/>
    <w:rsid w:val="00D43666"/>
    <w:rsid w:val="00D436D5"/>
    <w:rsid w:val="00D4384B"/>
    <w:rsid w:val="00D449FC"/>
    <w:rsid w:val="00D44D20"/>
    <w:rsid w:val="00D44F26"/>
    <w:rsid w:val="00D45399"/>
    <w:rsid w:val="00D4541D"/>
    <w:rsid w:val="00D455C1"/>
    <w:rsid w:val="00D4560C"/>
    <w:rsid w:val="00D45729"/>
    <w:rsid w:val="00D45788"/>
    <w:rsid w:val="00D459FE"/>
    <w:rsid w:val="00D45B19"/>
    <w:rsid w:val="00D461EA"/>
    <w:rsid w:val="00D46200"/>
    <w:rsid w:val="00D465EE"/>
    <w:rsid w:val="00D46FB4"/>
    <w:rsid w:val="00D47046"/>
    <w:rsid w:val="00D472D8"/>
    <w:rsid w:val="00D4796D"/>
    <w:rsid w:val="00D4797B"/>
    <w:rsid w:val="00D47B96"/>
    <w:rsid w:val="00D47C68"/>
    <w:rsid w:val="00D47D86"/>
    <w:rsid w:val="00D47D88"/>
    <w:rsid w:val="00D47E1F"/>
    <w:rsid w:val="00D502B3"/>
    <w:rsid w:val="00D506F8"/>
    <w:rsid w:val="00D50D8A"/>
    <w:rsid w:val="00D50F76"/>
    <w:rsid w:val="00D50FC4"/>
    <w:rsid w:val="00D5119B"/>
    <w:rsid w:val="00D511F6"/>
    <w:rsid w:val="00D51522"/>
    <w:rsid w:val="00D51548"/>
    <w:rsid w:val="00D52B3C"/>
    <w:rsid w:val="00D52EED"/>
    <w:rsid w:val="00D52FD3"/>
    <w:rsid w:val="00D534C0"/>
    <w:rsid w:val="00D535E3"/>
    <w:rsid w:val="00D53807"/>
    <w:rsid w:val="00D53A5E"/>
    <w:rsid w:val="00D53B8F"/>
    <w:rsid w:val="00D53EF1"/>
    <w:rsid w:val="00D553E7"/>
    <w:rsid w:val="00D553EE"/>
    <w:rsid w:val="00D55FD8"/>
    <w:rsid w:val="00D560E7"/>
    <w:rsid w:val="00D565DF"/>
    <w:rsid w:val="00D56644"/>
    <w:rsid w:val="00D568D1"/>
    <w:rsid w:val="00D56B40"/>
    <w:rsid w:val="00D56F0A"/>
    <w:rsid w:val="00D57741"/>
    <w:rsid w:val="00D57B85"/>
    <w:rsid w:val="00D57C05"/>
    <w:rsid w:val="00D57F94"/>
    <w:rsid w:val="00D6045C"/>
    <w:rsid w:val="00D60697"/>
    <w:rsid w:val="00D606D8"/>
    <w:rsid w:val="00D606E3"/>
    <w:rsid w:val="00D6075F"/>
    <w:rsid w:val="00D607E4"/>
    <w:rsid w:val="00D60A67"/>
    <w:rsid w:val="00D60FB6"/>
    <w:rsid w:val="00D61810"/>
    <w:rsid w:val="00D61BC8"/>
    <w:rsid w:val="00D61BFA"/>
    <w:rsid w:val="00D61C15"/>
    <w:rsid w:val="00D61C24"/>
    <w:rsid w:val="00D61DE6"/>
    <w:rsid w:val="00D6201C"/>
    <w:rsid w:val="00D62280"/>
    <w:rsid w:val="00D625FD"/>
    <w:rsid w:val="00D62A4D"/>
    <w:rsid w:val="00D63202"/>
    <w:rsid w:val="00D63602"/>
    <w:rsid w:val="00D63B0B"/>
    <w:rsid w:val="00D63B2C"/>
    <w:rsid w:val="00D63E7F"/>
    <w:rsid w:val="00D64482"/>
    <w:rsid w:val="00D6459B"/>
    <w:rsid w:val="00D64A0A"/>
    <w:rsid w:val="00D65137"/>
    <w:rsid w:val="00D651C0"/>
    <w:rsid w:val="00D6579D"/>
    <w:rsid w:val="00D65C92"/>
    <w:rsid w:val="00D66215"/>
    <w:rsid w:val="00D66264"/>
    <w:rsid w:val="00D66462"/>
    <w:rsid w:val="00D66B42"/>
    <w:rsid w:val="00D66BBD"/>
    <w:rsid w:val="00D66BDA"/>
    <w:rsid w:val="00D66D77"/>
    <w:rsid w:val="00D66E30"/>
    <w:rsid w:val="00D670A0"/>
    <w:rsid w:val="00D6712D"/>
    <w:rsid w:val="00D671A5"/>
    <w:rsid w:val="00D67606"/>
    <w:rsid w:val="00D676F9"/>
    <w:rsid w:val="00D678E4"/>
    <w:rsid w:val="00D67A03"/>
    <w:rsid w:val="00D67C24"/>
    <w:rsid w:val="00D67CB1"/>
    <w:rsid w:val="00D703DC"/>
    <w:rsid w:val="00D70444"/>
    <w:rsid w:val="00D70955"/>
    <w:rsid w:val="00D71263"/>
    <w:rsid w:val="00D7171F"/>
    <w:rsid w:val="00D71789"/>
    <w:rsid w:val="00D722A6"/>
    <w:rsid w:val="00D724DF"/>
    <w:rsid w:val="00D72545"/>
    <w:rsid w:val="00D72567"/>
    <w:rsid w:val="00D72C6C"/>
    <w:rsid w:val="00D72D52"/>
    <w:rsid w:val="00D72FAB"/>
    <w:rsid w:val="00D730EE"/>
    <w:rsid w:val="00D7312F"/>
    <w:rsid w:val="00D732B0"/>
    <w:rsid w:val="00D736F7"/>
    <w:rsid w:val="00D73A55"/>
    <w:rsid w:val="00D73B03"/>
    <w:rsid w:val="00D73F87"/>
    <w:rsid w:val="00D740EE"/>
    <w:rsid w:val="00D7410B"/>
    <w:rsid w:val="00D743D5"/>
    <w:rsid w:val="00D74564"/>
    <w:rsid w:val="00D7472D"/>
    <w:rsid w:val="00D748F7"/>
    <w:rsid w:val="00D749CD"/>
    <w:rsid w:val="00D74AB9"/>
    <w:rsid w:val="00D74B15"/>
    <w:rsid w:val="00D74B22"/>
    <w:rsid w:val="00D74CF9"/>
    <w:rsid w:val="00D74F40"/>
    <w:rsid w:val="00D75069"/>
    <w:rsid w:val="00D75208"/>
    <w:rsid w:val="00D757CF"/>
    <w:rsid w:val="00D75FD2"/>
    <w:rsid w:val="00D7629E"/>
    <w:rsid w:val="00D76AE3"/>
    <w:rsid w:val="00D76DC8"/>
    <w:rsid w:val="00D77008"/>
    <w:rsid w:val="00D771F4"/>
    <w:rsid w:val="00D776A8"/>
    <w:rsid w:val="00D778B7"/>
    <w:rsid w:val="00D77BE6"/>
    <w:rsid w:val="00D77C0C"/>
    <w:rsid w:val="00D77D80"/>
    <w:rsid w:val="00D801BE"/>
    <w:rsid w:val="00D8043E"/>
    <w:rsid w:val="00D80477"/>
    <w:rsid w:val="00D80545"/>
    <w:rsid w:val="00D8065B"/>
    <w:rsid w:val="00D80664"/>
    <w:rsid w:val="00D80B32"/>
    <w:rsid w:val="00D80D22"/>
    <w:rsid w:val="00D80DC0"/>
    <w:rsid w:val="00D80E35"/>
    <w:rsid w:val="00D812A6"/>
    <w:rsid w:val="00D8145D"/>
    <w:rsid w:val="00D81471"/>
    <w:rsid w:val="00D81648"/>
    <w:rsid w:val="00D816F3"/>
    <w:rsid w:val="00D8199E"/>
    <w:rsid w:val="00D819E2"/>
    <w:rsid w:val="00D81B60"/>
    <w:rsid w:val="00D81DE5"/>
    <w:rsid w:val="00D8236A"/>
    <w:rsid w:val="00D824A1"/>
    <w:rsid w:val="00D8283F"/>
    <w:rsid w:val="00D82B18"/>
    <w:rsid w:val="00D82B6E"/>
    <w:rsid w:val="00D82DD4"/>
    <w:rsid w:val="00D834C4"/>
    <w:rsid w:val="00D83525"/>
    <w:rsid w:val="00D84338"/>
    <w:rsid w:val="00D844E1"/>
    <w:rsid w:val="00D8475D"/>
    <w:rsid w:val="00D8485E"/>
    <w:rsid w:val="00D84944"/>
    <w:rsid w:val="00D849B3"/>
    <w:rsid w:val="00D8525B"/>
    <w:rsid w:val="00D85444"/>
    <w:rsid w:val="00D856AB"/>
    <w:rsid w:val="00D85807"/>
    <w:rsid w:val="00D858FF"/>
    <w:rsid w:val="00D8599D"/>
    <w:rsid w:val="00D859E1"/>
    <w:rsid w:val="00D85A10"/>
    <w:rsid w:val="00D85D09"/>
    <w:rsid w:val="00D85EB9"/>
    <w:rsid w:val="00D86834"/>
    <w:rsid w:val="00D86A4D"/>
    <w:rsid w:val="00D86BFF"/>
    <w:rsid w:val="00D86CF8"/>
    <w:rsid w:val="00D86D2C"/>
    <w:rsid w:val="00D86D5C"/>
    <w:rsid w:val="00D877A9"/>
    <w:rsid w:val="00D87946"/>
    <w:rsid w:val="00D904A7"/>
    <w:rsid w:val="00D906FE"/>
    <w:rsid w:val="00D90781"/>
    <w:rsid w:val="00D90BD4"/>
    <w:rsid w:val="00D90CF1"/>
    <w:rsid w:val="00D90E42"/>
    <w:rsid w:val="00D910CB"/>
    <w:rsid w:val="00D910DB"/>
    <w:rsid w:val="00D9111B"/>
    <w:rsid w:val="00D91654"/>
    <w:rsid w:val="00D916EA"/>
    <w:rsid w:val="00D91947"/>
    <w:rsid w:val="00D91A51"/>
    <w:rsid w:val="00D9201F"/>
    <w:rsid w:val="00D92409"/>
    <w:rsid w:val="00D92899"/>
    <w:rsid w:val="00D92DDB"/>
    <w:rsid w:val="00D933A1"/>
    <w:rsid w:val="00D93564"/>
    <w:rsid w:val="00D93F58"/>
    <w:rsid w:val="00D949CA"/>
    <w:rsid w:val="00D949D1"/>
    <w:rsid w:val="00D94AAE"/>
    <w:rsid w:val="00D94AE4"/>
    <w:rsid w:val="00D94F63"/>
    <w:rsid w:val="00D94FED"/>
    <w:rsid w:val="00D95310"/>
    <w:rsid w:val="00D95AB7"/>
    <w:rsid w:val="00D95D0A"/>
    <w:rsid w:val="00D960DE"/>
    <w:rsid w:val="00D969DD"/>
    <w:rsid w:val="00D96C21"/>
    <w:rsid w:val="00D96E5E"/>
    <w:rsid w:val="00D97188"/>
    <w:rsid w:val="00D97788"/>
    <w:rsid w:val="00DA01AA"/>
    <w:rsid w:val="00DA01ED"/>
    <w:rsid w:val="00DA0B6D"/>
    <w:rsid w:val="00DA0D75"/>
    <w:rsid w:val="00DA0DF4"/>
    <w:rsid w:val="00DA0F3F"/>
    <w:rsid w:val="00DA1D42"/>
    <w:rsid w:val="00DA20AC"/>
    <w:rsid w:val="00DA20E5"/>
    <w:rsid w:val="00DA2656"/>
    <w:rsid w:val="00DA2984"/>
    <w:rsid w:val="00DA2BF7"/>
    <w:rsid w:val="00DA2F04"/>
    <w:rsid w:val="00DA2F77"/>
    <w:rsid w:val="00DA35D9"/>
    <w:rsid w:val="00DA3ADE"/>
    <w:rsid w:val="00DA3F9C"/>
    <w:rsid w:val="00DA41E3"/>
    <w:rsid w:val="00DA4484"/>
    <w:rsid w:val="00DA45D0"/>
    <w:rsid w:val="00DA48DC"/>
    <w:rsid w:val="00DA4930"/>
    <w:rsid w:val="00DA49A3"/>
    <w:rsid w:val="00DA49C9"/>
    <w:rsid w:val="00DA4ADA"/>
    <w:rsid w:val="00DA505C"/>
    <w:rsid w:val="00DA52A1"/>
    <w:rsid w:val="00DA5543"/>
    <w:rsid w:val="00DA5586"/>
    <w:rsid w:val="00DA5B73"/>
    <w:rsid w:val="00DA5C65"/>
    <w:rsid w:val="00DA6082"/>
    <w:rsid w:val="00DA6509"/>
    <w:rsid w:val="00DA69EA"/>
    <w:rsid w:val="00DA6B38"/>
    <w:rsid w:val="00DA6C70"/>
    <w:rsid w:val="00DA6C93"/>
    <w:rsid w:val="00DA6EEE"/>
    <w:rsid w:val="00DA734C"/>
    <w:rsid w:val="00DA76B5"/>
    <w:rsid w:val="00DA7C1E"/>
    <w:rsid w:val="00DA7CCC"/>
    <w:rsid w:val="00DB25A1"/>
    <w:rsid w:val="00DB29C2"/>
    <w:rsid w:val="00DB29FB"/>
    <w:rsid w:val="00DB2A95"/>
    <w:rsid w:val="00DB2BB4"/>
    <w:rsid w:val="00DB2C76"/>
    <w:rsid w:val="00DB2D81"/>
    <w:rsid w:val="00DB2DD6"/>
    <w:rsid w:val="00DB3811"/>
    <w:rsid w:val="00DB3E26"/>
    <w:rsid w:val="00DB41F7"/>
    <w:rsid w:val="00DB45A7"/>
    <w:rsid w:val="00DB4E1F"/>
    <w:rsid w:val="00DB4E75"/>
    <w:rsid w:val="00DB4F30"/>
    <w:rsid w:val="00DB5174"/>
    <w:rsid w:val="00DB56A5"/>
    <w:rsid w:val="00DB5C97"/>
    <w:rsid w:val="00DB636A"/>
    <w:rsid w:val="00DB65BD"/>
    <w:rsid w:val="00DB6774"/>
    <w:rsid w:val="00DB677D"/>
    <w:rsid w:val="00DB6930"/>
    <w:rsid w:val="00DB6947"/>
    <w:rsid w:val="00DB6B50"/>
    <w:rsid w:val="00DB6D7B"/>
    <w:rsid w:val="00DB6EB1"/>
    <w:rsid w:val="00DB753E"/>
    <w:rsid w:val="00DB7776"/>
    <w:rsid w:val="00DB79C1"/>
    <w:rsid w:val="00DB7D63"/>
    <w:rsid w:val="00DB7EB2"/>
    <w:rsid w:val="00DC05AC"/>
    <w:rsid w:val="00DC0BE6"/>
    <w:rsid w:val="00DC1385"/>
    <w:rsid w:val="00DC1394"/>
    <w:rsid w:val="00DC15BA"/>
    <w:rsid w:val="00DC16DE"/>
    <w:rsid w:val="00DC17E3"/>
    <w:rsid w:val="00DC1D08"/>
    <w:rsid w:val="00DC1D0A"/>
    <w:rsid w:val="00DC21B9"/>
    <w:rsid w:val="00DC227A"/>
    <w:rsid w:val="00DC259A"/>
    <w:rsid w:val="00DC284E"/>
    <w:rsid w:val="00DC2C25"/>
    <w:rsid w:val="00DC2FFF"/>
    <w:rsid w:val="00DC3513"/>
    <w:rsid w:val="00DC3648"/>
    <w:rsid w:val="00DC3A6F"/>
    <w:rsid w:val="00DC3D7B"/>
    <w:rsid w:val="00DC46CD"/>
    <w:rsid w:val="00DC4C6E"/>
    <w:rsid w:val="00DC5275"/>
    <w:rsid w:val="00DC5741"/>
    <w:rsid w:val="00DC57E0"/>
    <w:rsid w:val="00DC5AD4"/>
    <w:rsid w:val="00DC5DBD"/>
    <w:rsid w:val="00DC5DDB"/>
    <w:rsid w:val="00DC5EF1"/>
    <w:rsid w:val="00DC65DA"/>
    <w:rsid w:val="00DC66C2"/>
    <w:rsid w:val="00DC691E"/>
    <w:rsid w:val="00DC6935"/>
    <w:rsid w:val="00DC693A"/>
    <w:rsid w:val="00DC70B9"/>
    <w:rsid w:val="00DC7269"/>
    <w:rsid w:val="00DC7311"/>
    <w:rsid w:val="00DC75D6"/>
    <w:rsid w:val="00DC7ABC"/>
    <w:rsid w:val="00DC7D99"/>
    <w:rsid w:val="00DC7DFA"/>
    <w:rsid w:val="00DD055D"/>
    <w:rsid w:val="00DD0777"/>
    <w:rsid w:val="00DD0D99"/>
    <w:rsid w:val="00DD0DA6"/>
    <w:rsid w:val="00DD0E6F"/>
    <w:rsid w:val="00DD1034"/>
    <w:rsid w:val="00DD1153"/>
    <w:rsid w:val="00DD16F2"/>
    <w:rsid w:val="00DD1751"/>
    <w:rsid w:val="00DD180C"/>
    <w:rsid w:val="00DD1B83"/>
    <w:rsid w:val="00DD209E"/>
    <w:rsid w:val="00DD2167"/>
    <w:rsid w:val="00DD216F"/>
    <w:rsid w:val="00DD2189"/>
    <w:rsid w:val="00DD294C"/>
    <w:rsid w:val="00DD30E6"/>
    <w:rsid w:val="00DD3113"/>
    <w:rsid w:val="00DD3421"/>
    <w:rsid w:val="00DD364E"/>
    <w:rsid w:val="00DD37E1"/>
    <w:rsid w:val="00DD3845"/>
    <w:rsid w:val="00DD396F"/>
    <w:rsid w:val="00DD3A2C"/>
    <w:rsid w:val="00DD3B01"/>
    <w:rsid w:val="00DD3CDD"/>
    <w:rsid w:val="00DD3ECA"/>
    <w:rsid w:val="00DD43E5"/>
    <w:rsid w:val="00DD47A9"/>
    <w:rsid w:val="00DD4824"/>
    <w:rsid w:val="00DD486F"/>
    <w:rsid w:val="00DD49C6"/>
    <w:rsid w:val="00DD4F31"/>
    <w:rsid w:val="00DD5000"/>
    <w:rsid w:val="00DD53AF"/>
    <w:rsid w:val="00DD5A91"/>
    <w:rsid w:val="00DD5B13"/>
    <w:rsid w:val="00DD631E"/>
    <w:rsid w:val="00DD644A"/>
    <w:rsid w:val="00DD66FD"/>
    <w:rsid w:val="00DD6B2C"/>
    <w:rsid w:val="00DD6FD8"/>
    <w:rsid w:val="00DD728C"/>
    <w:rsid w:val="00DD72A8"/>
    <w:rsid w:val="00DD7365"/>
    <w:rsid w:val="00DD73E4"/>
    <w:rsid w:val="00DD7595"/>
    <w:rsid w:val="00DD7598"/>
    <w:rsid w:val="00DD77B1"/>
    <w:rsid w:val="00DD77BA"/>
    <w:rsid w:val="00DD7E0E"/>
    <w:rsid w:val="00DD7E2B"/>
    <w:rsid w:val="00DE036A"/>
    <w:rsid w:val="00DE0396"/>
    <w:rsid w:val="00DE039B"/>
    <w:rsid w:val="00DE04E9"/>
    <w:rsid w:val="00DE08A6"/>
    <w:rsid w:val="00DE0975"/>
    <w:rsid w:val="00DE0C37"/>
    <w:rsid w:val="00DE0C7C"/>
    <w:rsid w:val="00DE0DD7"/>
    <w:rsid w:val="00DE0F88"/>
    <w:rsid w:val="00DE1222"/>
    <w:rsid w:val="00DE12F5"/>
    <w:rsid w:val="00DE1BBF"/>
    <w:rsid w:val="00DE1C53"/>
    <w:rsid w:val="00DE1CD6"/>
    <w:rsid w:val="00DE1D65"/>
    <w:rsid w:val="00DE2061"/>
    <w:rsid w:val="00DE3188"/>
    <w:rsid w:val="00DE3491"/>
    <w:rsid w:val="00DE3526"/>
    <w:rsid w:val="00DE3AC0"/>
    <w:rsid w:val="00DE3ED1"/>
    <w:rsid w:val="00DE446B"/>
    <w:rsid w:val="00DE49EA"/>
    <w:rsid w:val="00DE4A2D"/>
    <w:rsid w:val="00DE4B51"/>
    <w:rsid w:val="00DE4B73"/>
    <w:rsid w:val="00DE4EC6"/>
    <w:rsid w:val="00DE5189"/>
    <w:rsid w:val="00DE587E"/>
    <w:rsid w:val="00DE6001"/>
    <w:rsid w:val="00DE6A4A"/>
    <w:rsid w:val="00DE6C4B"/>
    <w:rsid w:val="00DE6E89"/>
    <w:rsid w:val="00DE6F90"/>
    <w:rsid w:val="00DE7273"/>
    <w:rsid w:val="00DE77F7"/>
    <w:rsid w:val="00DE7AFE"/>
    <w:rsid w:val="00DE7E25"/>
    <w:rsid w:val="00DF013D"/>
    <w:rsid w:val="00DF01D3"/>
    <w:rsid w:val="00DF0496"/>
    <w:rsid w:val="00DF06EA"/>
    <w:rsid w:val="00DF070D"/>
    <w:rsid w:val="00DF0840"/>
    <w:rsid w:val="00DF0B5D"/>
    <w:rsid w:val="00DF0EF5"/>
    <w:rsid w:val="00DF1A04"/>
    <w:rsid w:val="00DF1DD5"/>
    <w:rsid w:val="00DF1E72"/>
    <w:rsid w:val="00DF233E"/>
    <w:rsid w:val="00DF2791"/>
    <w:rsid w:val="00DF2DC3"/>
    <w:rsid w:val="00DF33E0"/>
    <w:rsid w:val="00DF364E"/>
    <w:rsid w:val="00DF3715"/>
    <w:rsid w:val="00DF3779"/>
    <w:rsid w:val="00DF3E16"/>
    <w:rsid w:val="00DF3EDB"/>
    <w:rsid w:val="00DF3F30"/>
    <w:rsid w:val="00DF403C"/>
    <w:rsid w:val="00DF40AF"/>
    <w:rsid w:val="00DF427E"/>
    <w:rsid w:val="00DF4355"/>
    <w:rsid w:val="00DF45E0"/>
    <w:rsid w:val="00DF4CF6"/>
    <w:rsid w:val="00DF4CFD"/>
    <w:rsid w:val="00DF52B0"/>
    <w:rsid w:val="00DF5DB9"/>
    <w:rsid w:val="00DF5F52"/>
    <w:rsid w:val="00DF6090"/>
    <w:rsid w:val="00DF60CF"/>
    <w:rsid w:val="00DF643B"/>
    <w:rsid w:val="00DF64AD"/>
    <w:rsid w:val="00DF64F3"/>
    <w:rsid w:val="00DF6705"/>
    <w:rsid w:val="00DF6876"/>
    <w:rsid w:val="00DF69F5"/>
    <w:rsid w:val="00DF6A14"/>
    <w:rsid w:val="00DF7116"/>
    <w:rsid w:val="00DF72C8"/>
    <w:rsid w:val="00DF7483"/>
    <w:rsid w:val="00DF764E"/>
    <w:rsid w:val="00DF7654"/>
    <w:rsid w:val="00DF76D9"/>
    <w:rsid w:val="00DF7752"/>
    <w:rsid w:val="00DF7AFD"/>
    <w:rsid w:val="00DF7B22"/>
    <w:rsid w:val="00DF7B9D"/>
    <w:rsid w:val="00DF7C5E"/>
    <w:rsid w:val="00DF7F86"/>
    <w:rsid w:val="00E001BD"/>
    <w:rsid w:val="00E0053F"/>
    <w:rsid w:val="00E00696"/>
    <w:rsid w:val="00E007E8"/>
    <w:rsid w:val="00E007F4"/>
    <w:rsid w:val="00E00889"/>
    <w:rsid w:val="00E0146B"/>
    <w:rsid w:val="00E0163D"/>
    <w:rsid w:val="00E01649"/>
    <w:rsid w:val="00E017AE"/>
    <w:rsid w:val="00E01821"/>
    <w:rsid w:val="00E01F20"/>
    <w:rsid w:val="00E01F8B"/>
    <w:rsid w:val="00E02221"/>
    <w:rsid w:val="00E026BE"/>
    <w:rsid w:val="00E028DB"/>
    <w:rsid w:val="00E028F7"/>
    <w:rsid w:val="00E02F36"/>
    <w:rsid w:val="00E03612"/>
    <w:rsid w:val="00E036C4"/>
    <w:rsid w:val="00E03BCB"/>
    <w:rsid w:val="00E03F1C"/>
    <w:rsid w:val="00E03FC4"/>
    <w:rsid w:val="00E041F3"/>
    <w:rsid w:val="00E045F3"/>
    <w:rsid w:val="00E04625"/>
    <w:rsid w:val="00E048F9"/>
    <w:rsid w:val="00E04996"/>
    <w:rsid w:val="00E05287"/>
    <w:rsid w:val="00E0533E"/>
    <w:rsid w:val="00E05803"/>
    <w:rsid w:val="00E059F0"/>
    <w:rsid w:val="00E05C4B"/>
    <w:rsid w:val="00E060E7"/>
    <w:rsid w:val="00E06231"/>
    <w:rsid w:val="00E06426"/>
    <w:rsid w:val="00E066A0"/>
    <w:rsid w:val="00E06D4C"/>
    <w:rsid w:val="00E06DEA"/>
    <w:rsid w:val="00E07049"/>
    <w:rsid w:val="00E07208"/>
    <w:rsid w:val="00E0728A"/>
    <w:rsid w:val="00E07785"/>
    <w:rsid w:val="00E07A93"/>
    <w:rsid w:val="00E07A94"/>
    <w:rsid w:val="00E10836"/>
    <w:rsid w:val="00E109F8"/>
    <w:rsid w:val="00E10B12"/>
    <w:rsid w:val="00E10D80"/>
    <w:rsid w:val="00E11246"/>
    <w:rsid w:val="00E11693"/>
    <w:rsid w:val="00E11A01"/>
    <w:rsid w:val="00E11FD2"/>
    <w:rsid w:val="00E122F3"/>
    <w:rsid w:val="00E12359"/>
    <w:rsid w:val="00E12367"/>
    <w:rsid w:val="00E12492"/>
    <w:rsid w:val="00E128C6"/>
    <w:rsid w:val="00E12998"/>
    <w:rsid w:val="00E129AA"/>
    <w:rsid w:val="00E12B01"/>
    <w:rsid w:val="00E12D07"/>
    <w:rsid w:val="00E13257"/>
    <w:rsid w:val="00E13345"/>
    <w:rsid w:val="00E133D7"/>
    <w:rsid w:val="00E13695"/>
    <w:rsid w:val="00E13B9D"/>
    <w:rsid w:val="00E13F56"/>
    <w:rsid w:val="00E14157"/>
    <w:rsid w:val="00E141D0"/>
    <w:rsid w:val="00E144C0"/>
    <w:rsid w:val="00E14891"/>
    <w:rsid w:val="00E14A6F"/>
    <w:rsid w:val="00E14BC7"/>
    <w:rsid w:val="00E1501A"/>
    <w:rsid w:val="00E15022"/>
    <w:rsid w:val="00E15355"/>
    <w:rsid w:val="00E15432"/>
    <w:rsid w:val="00E15562"/>
    <w:rsid w:val="00E155E9"/>
    <w:rsid w:val="00E15B97"/>
    <w:rsid w:val="00E163CC"/>
    <w:rsid w:val="00E16D4C"/>
    <w:rsid w:val="00E17396"/>
    <w:rsid w:val="00E177A5"/>
    <w:rsid w:val="00E17875"/>
    <w:rsid w:val="00E201AA"/>
    <w:rsid w:val="00E207C1"/>
    <w:rsid w:val="00E20BF7"/>
    <w:rsid w:val="00E20C20"/>
    <w:rsid w:val="00E21C49"/>
    <w:rsid w:val="00E224B9"/>
    <w:rsid w:val="00E22B79"/>
    <w:rsid w:val="00E230E4"/>
    <w:rsid w:val="00E2333B"/>
    <w:rsid w:val="00E233E9"/>
    <w:rsid w:val="00E237ED"/>
    <w:rsid w:val="00E2398E"/>
    <w:rsid w:val="00E23B37"/>
    <w:rsid w:val="00E23CB9"/>
    <w:rsid w:val="00E23D5F"/>
    <w:rsid w:val="00E241C6"/>
    <w:rsid w:val="00E2470F"/>
    <w:rsid w:val="00E2477D"/>
    <w:rsid w:val="00E24811"/>
    <w:rsid w:val="00E248A5"/>
    <w:rsid w:val="00E24ACE"/>
    <w:rsid w:val="00E24D40"/>
    <w:rsid w:val="00E25100"/>
    <w:rsid w:val="00E256E4"/>
    <w:rsid w:val="00E2590B"/>
    <w:rsid w:val="00E25CA7"/>
    <w:rsid w:val="00E260FA"/>
    <w:rsid w:val="00E26171"/>
    <w:rsid w:val="00E26534"/>
    <w:rsid w:val="00E26653"/>
    <w:rsid w:val="00E268A5"/>
    <w:rsid w:val="00E26947"/>
    <w:rsid w:val="00E26A34"/>
    <w:rsid w:val="00E26A54"/>
    <w:rsid w:val="00E26AB5"/>
    <w:rsid w:val="00E26C6E"/>
    <w:rsid w:val="00E271E8"/>
    <w:rsid w:val="00E2745C"/>
    <w:rsid w:val="00E275BB"/>
    <w:rsid w:val="00E27836"/>
    <w:rsid w:val="00E27B5E"/>
    <w:rsid w:val="00E27BC2"/>
    <w:rsid w:val="00E27C00"/>
    <w:rsid w:val="00E27CBC"/>
    <w:rsid w:val="00E27F59"/>
    <w:rsid w:val="00E301B5"/>
    <w:rsid w:val="00E30474"/>
    <w:rsid w:val="00E30983"/>
    <w:rsid w:val="00E30AF4"/>
    <w:rsid w:val="00E3142A"/>
    <w:rsid w:val="00E31633"/>
    <w:rsid w:val="00E3194E"/>
    <w:rsid w:val="00E31ACC"/>
    <w:rsid w:val="00E31B47"/>
    <w:rsid w:val="00E31D43"/>
    <w:rsid w:val="00E31DB1"/>
    <w:rsid w:val="00E32057"/>
    <w:rsid w:val="00E3312E"/>
    <w:rsid w:val="00E3319D"/>
    <w:rsid w:val="00E33258"/>
    <w:rsid w:val="00E3399D"/>
    <w:rsid w:val="00E3399F"/>
    <w:rsid w:val="00E33EB0"/>
    <w:rsid w:val="00E34008"/>
    <w:rsid w:val="00E3423C"/>
    <w:rsid w:val="00E3425E"/>
    <w:rsid w:val="00E345A3"/>
    <w:rsid w:val="00E34C33"/>
    <w:rsid w:val="00E34FE4"/>
    <w:rsid w:val="00E350FC"/>
    <w:rsid w:val="00E352BE"/>
    <w:rsid w:val="00E352C3"/>
    <w:rsid w:val="00E3530E"/>
    <w:rsid w:val="00E35492"/>
    <w:rsid w:val="00E35543"/>
    <w:rsid w:val="00E35AB1"/>
    <w:rsid w:val="00E35AB4"/>
    <w:rsid w:val="00E35B09"/>
    <w:rsid w:val="00E35DF9"/>
    <w:rsid w:val="00E362CC"/>
    <w:rsid w:val="00E364FE"/>
    <w:rsid w:val="00E3670F"/>
    <w:rsid w:val="00E368F3"/>
    <w:rsid w:val="00E36950"/>
    <w:rsid w:val="00E369EB"/>
    <w:rsid w:val="00E36C5E"/>
    <w:rsid w:val="00E36DCD"/>
    <w:rsid w:val="00E370BF"/>
    <w:rsid w:val="00E3718C"/>
    <w:rsid w:val="00E37413"/>
    <w:rsid w:val="00E37452"/>
    <w:rsid w:val="00E37DC0"/>
    <w:rsid w:val="00E401B2"/>
    <w:rsid w:val="00E401DC"/>
    <w:rsid w:val="00E407C9"/>
    <w:rsid w:val="00E40826"/>
    <w:rsid w:val="00E40827"/>
    <w:rsid w:val="00E40E9C"/>
    <w:rsid w:val="00E411B5"/>
    <w:rsid w:val="00E413A6"/>
    <w:rsid w:val="00E4146D"/>
    <w:rsid w:val="00E421AE"/>
    <w:rsid w:val="00E42D7A"/>
    <w:rsid w:val="00E43A23"/>
    <w:rsid w:val="00E43ACA"/>
    <w:rsid w:val="00E43CFA"/>
    <w:rsid w:val="00E43D90"/>
    <w:rsid w:val="00E4437C"/>
    <w:rsid w:val="00E444F4"/>
    <w:rsid w:val="00E44508"/>
    <w:rsid w:val="00E44522"/>
    <w:rsid w:val="00E445C3"/>
    <w:rsid w:val="00E44D39"/>
    <w:rsid w:val="00E44EFC"/>
    <w:rsid w:val="00E4532A"/>
    <w:rsid w:val="00E45406"/>
    <w:rsid w:val="00E45AE0"/>
    <w:rsid w:val="00E46459"/>
    <w:rsid w:val="00E469AF"/>
    <w:rsid w:val="00E469F9"/>
    <w:rsid w:val="00E46D25"/>
    <w:rsid w:val="00E471A2"/>
    <w:rsid w:val="00E47615"/>
    <w:rsid w:val="00E47EAB"/>
    <w:rsid w:val="00E47F6C"/>
    <w:rsid w:val="00E503A6"/>
    <w:rsid w:val="00E50A69"/>
    <w:rsid w:val="00E50BB8"/>
    <w:rsid w:val="00E50F70"/>
    <w:rsid w:val="00E510E3"/>
    <w:rsid w:val="00E5110F"/>
    <w:rsid w:val="00E512EF"/>
    <w:rsid w:val="00E5148C"/>
    <w:rsid w:val="00E51642"/>
    <w:rsid w:val="00E51E0A"/>
    <w:rsid w:val="00E51F78"/>
    <w:rsid w:val="00E521CB"/>
    <w:rsid w:val="00E52246"/>
    <w:rsid w:val="00E5234B"/>
    <w:rsid w:val="00E5249C"/>
    <w:rsid w:val="00E52557"/>
    <w:rsid w:val="00E526BC"/>
    <w:rsid w:val="00E527E1"/>
    <w:rsid w:val="00E529A0"/>
    <w:rsid w:val="00E52CCA"/>
    <w:rsid w:val="00E52FCF"/>
    <w:rsid w:val="00E5315C"/>
    <w:rsid w:val="00E53270"/>
    <w:rsid w:val="00E533E7"/>
    <w:rsid w:val="00E53795"/>
    <w:rsid w:val="00E53A9C"/>
    <w:rsid w:val="00E53B9F"/>
    <w:rsid w:val="00E53D80"/>
    <w:rsid w:val="00E53E8C"/>
    <w:rsid w:val="00E53ECB"/>
    <w:rsid w:val="00E54056"/>
    <w:rsid w:val="00E5417D"/>
    <w:rsid w:val="00E5487F"/>
    <w:rsid w:val="00E54B70"/>
    <w:rsid w:val="00E54B94"/>
    <w:rsid w:val="00E54D4A"/>
    <w:rsid w:val="00E54DA7"/>
    <w:rsid w:val="00E54E67"/>
    <w:rsid w:val="00E54EA3"/>
    <w:rsid w:val="00E550FC"/>
    <w:rsid w:val="00E5549E"/>
    <w:rsid w:val="00E557BE"/>
    <w:rsid w:val="00E55B1E"/>
    <w:rsid w:val="00E55D06"/>
    <w:rsid w:val="00E55E0C"/>
    <w:rsid w:val="00E56240"/>
    <w:rsid w:val="00E56CB6"/>
    <w:rsid w:val="00E56CFF"/>
    <w:rsid w:val="00E56FC2"/>
    <w:rsid w:val="00E57654"/>
    <w:rsid w:val="00E57CF9"/>
    <w:rsid w:val="00E6000B"/>
    <w:rsid w:val="00E6002D"/>
    <w:rsid w:val="00E60AB1"/>
    <w:rsid w:val="00E60C2B"/>
    <w:rsid w:val="00E60DBB"/>
    <w:rsid w:val="00E60FD7"/>
    <w:rsid w:val="00E611D4"/>
    <w:rsid w:val="00E6168C"/>
    <w:rsid w:val="00E61B94"/>
    <w:rsid w:val="00E61EEC"/>
    <w:rsid w:val="00E62064"/>
    <w:rsid w:val="00E621E6"/>
    <w:rsid w:val="00E62395"/>
    <w:rsid w:val="00E6275D"/>
    <w:rsid w:val="00E62C30"/>
    <w:rsid w:val="00E62C96"/>
    <w:rsid w:val="00E62DFD"/>
    <w:rsid w:val="00E630EA"/>
    <w:rsid w:val="00E63428"/>
    <w:rsid w:val="00E63546"/>
    <w:rsid w:val="00E63579"/>
    <w:rsid w:val="00E63617"/>
    <w:rsid w:val="00E63940"/>
    <w:rsid w:val="00E64025"/>
    <w:rsid w:val="00E640E5"/>
    <w:rsid w:val="00E64107"/>
    <w:rsid w:val="00E6433D"/>
    <w:rsid w:val="00E643B7"/>
    <w:rsid w:val="00E64460"/>
    <w:rsid w:val="00E64682"/>
    <w:rsid w:val="00E648CA"/>
    <w:rsid w:val="00E649E9"/>
    <w:rsid w:val="00E6520B"/>
    <w:rsid w:val="00E65281"/>
    <w:rsid w:val="00E65325"/>
    <w:rsid w:val="00E6553B"/>
    <w:rsid w:val="00E65C58"/>
    <w:rsid w:val="00E663C3"/>
    <w:rsid w:val="00E66470"/>
    <w:rsid w:val="00E665D9"/>
    <w:rsid w:val="00E6688C"/>
    <w:rsid w:val="00E66B42"/>
    <w:rsid w:val="00E67052"/>
    <w:rsid w:val="00E670BE"/>
    <w:rsid w:val="00E67201"/>
    <w:rsid w:val="00E67C34"/>
    <w:rsid w:val="00E703C2"/>
    <w:rsid w:val="00E704C1"/>
    <w:rsid w:val="00E71290"/>
    <w:rsid w:val="00E71851"/>
    <w:rsid w:val="00E720E9"/>
    <w:rsid w:val="00E72247"/>
    <w:rsid w:val="00E723BF"/>
    <w:rsid w:val="00E72463"/>
    <w:rsid w:val="00E72562"/>
    <w:rsid w:val="00E7256D"/>
    <w:rsid w:val="00E72596"/>
    <w:rsid w:val="00E72653"/>
    <w:rsid w:val="00E72806"/>
    <w:rsid w:val="00E72FAD"/>
    <w:rsid w:val="00E72FFF"/>
    <w:rsid w:val="00E7345B"/>
    <w:rsid w:val="00E73628"/>
    <w:rsid w:val="00E73D36"/>
    <w:rsid w:val="00E73D68"/>
    <w:rsid w:val="00E742BD"/>
    <w:rsid w:val="00E743D6"/>
    <w:rsid w:val="00E7446A"/>
    <w:rsid w:val="00E746FB"/>
    <w:rsid w:val="00E74AFB"/>
    <w:rsid w:val="00E74B06"/>
    <w:rsid w:val="00E74BA5"/>
    <w:rsid w:val="00E74E09"/>
    <w:rsid w:val="00E75250"/>
    <w:rsid w:val="00E757E6"/>
    <w:rsid w:val="00E75867"/>
    <w:rsid w:val="00E75986"/>
    <w:rsid w:val="00E75BCB"/>
    <w:rsid w:val="00E76093"/>
    <w:rsid w:val="00E761FC"/>
    <w:rsid w:val="00E7628A"/>
    <w:rsid w:val="00E7645E"/>
    <w:rsid w:val="00E765DC"/>
    <w:rsid w:val="00E7694B"/>
    <w:rsid w:val="00E76D12"/>
    <w:rsid w:val="00E76E15"/>
    <w:rsid w:val="00E76E31"/>
    <w:rsid w:val="00E774E4"/>
    <w:rsid w:val="00E777CF"/>
    <w:rsid w:val="00E77B96"/>
    <w:rsid w:val="00E77D15"/>
    <w:rsid w:val="00E77E56"/>
    <w:rsid w:val="00E77F94"/>
    <w:rsid w:val="00E802F8"/>
    <w:rsid w:val="00E80395"/>
    <w:rsid w:val="00E8040E"/>
    <w:rsid w:val="00E80534"/>
    <w:rsid w:val="00E80606"/>
    <w:rsid w:val="00E8092C"/>
    <w:rsid w:val="00E80EE2"/>
    <w:rsid w:val="00E8130E"/>
    <w:rsid w:val="00E81AED"/>
    <w:rsid w:val="00E81BEC"/>
    <w:rsid w:val="00E81D0D"/>
    <w:rsid w:val="00E82117"/>
    <w:rsid w:val="00E826C6"/>
    <w:rsid w:val="00E8270B"/>
    <w:rsid w:val="00E82962"/>
    <w:rsid w:val="00E8298B"/>
    <w:rsid w:val="00E82B1F"/>
    <w:rsid w:val="00E82DCF"/>
    <w:rsid w:val="00E82FCB"/>
    <w:rsid w:val="00E8340D"/>
    <w:rsid w:val="00E835CA"/>
    <w:rsid w:val="00E83779"/>
    <w:rsid w:val="00E83A3B"/>
    <w:rsid w:val="00E84214"/>
    <w:rsid w:val="00E84371"/>
    <w:rsid w:val="00E84380"/>
    <w:rsid w:val="00E844BE"/>
    <w:rsid w:val="00E847FD"/>
    <w:rsid w:val="00E84BF3"/>
    <w:rsid w:val="00E85220"/>
    <w:rsid w:val="00E85941"/>
    <w:rsid w:val="00E85BC0"/>
    <w:rsid w:val="00E862B0"/>
    <w:rsid w:val="00E86362"/>
    <w:rsid w:val="00E86413"/>
    <w:rsid w:val="00E86428"/>
    <w:rsid w:val="00E864CF"/>
    <w:rsid w:val="00E86920"/>
    <w:rsid w:val="00E86A4E"/>
    <w:rsid w:val="00E86D82"/>
    <w:rsid w:val="00E86E49"/>
    <w:rsid w:val="00E86E7E"/>
    <w:rsid w:val="00E873D0"/>
    <w:rsid w:val="00E874F6"/>
    <w:rsid w:val="00E87651"/>
    <w:rsid w:val="00E8783B"/>
    <w:rsid w:val="00E87898"/>
    <w:rsid w:val="00E87996"/>
    <w:rsid w:val="00E87DD9"/>
    <w:rsid w:val="00E87F5E"/>
    <w:rsid w:val="00E903C6"/>
    <w:rsid w:val="00E9044B"/>
    <w:rsid w:val="00E90810"/>
    <w:rsid w:val="00E90C71"/>
    <w:rsid w:val="00E90FD3"/>
    <w:rsid w:val="00E9111A"/>
    <w:rsid w:val="00E91A18"/>
    <w:rsid w:val="00E91D63"/>
    <w:rsid w:val="00E91F01"/>
    <w:rsid w:val="00E9249F"/>
    <w:rsid w:val="00E929B7"/>
    <w:rsid w:val="00E92AFA"/>
    <w:rsid w:val="00E92B16"/>
    <w:rsid w:val="00E92F4F"/>
    <w:rsid w:val="00E9306D"/>
    <w:rsid w:val="00E93369"/>
    <w:rsid w:val="00E93632"/>
    <w:rsid w:val="00E9370E"/>
    <w:rsid w:val="00E938CF"/>
    <w:rsid w:val="00E93AB6"/>
    <w:rsid w:val="00E93E45"/>
    <w:rsid w:val="00E93F8E"/>
    <w:rsid w:val="00E94526"/>
    <w:rsid w:val="00E9482C"/>
    <w:rsid w:val="00E9492F"/>
    <w:rsid w:val="00E949EB"/>
    <w:rsid w:val="00E949FC"/>
    <w:rsid w:val="00E94A01"/>
    <w:rsid w:val="00E94BBA"/>
    <w:rsid w:val="00E951FD"/>
    <w:rsid w:val="00E957EE"/>
    <w:rsid w:val="00E957FD"/>
    <w:rsid w:val="00E95938"/>
    <w:rsid w:val="00E95968"/>
    <w:rsid w:val="00E959B5"/>
    <w:rsid w:val="00E95E86"/>
    <w:rsid w:val="00E960F7"/>
    <w:rsid w:val="00E96132"/>
    <w:rsid w:val="00E9617F"/>
    <w:rsid w:val="00E96503"/>
    <w:rsid w:val="00E965D5"/>
    <w:rsid w:val="00E967F2"/>
    <w:rsid w:val="00E96D84"/>
    <w:rsid w:val="00E96F51"/>
    <w:rsid w:val="00E977D2"/>
    <w:rsid w:val="00E97867"/>
    <w:rsid w:val="00E97C33"/>
    <w:rsid w:val="00E97D1A"/>
    <w:rsid w:val="00E97DAB"/>
    <w:rsid w:val="00EA0586"/>
    <w:rsid w:val="00EA084D"/>
    <w:rsid w:val="00EA0EB7"/>
    <w:rsid w:val="00EA10E4"/>
    <w:rsid w:val="00EA1143"/>
    <w:rsid w:val="00EA1311"/>
    <w:rsid w:val="00EA1569"/>
    <w:rsid w:val="00EA16AE"/>
    <w:rsid w:val="00EA2305"/>
    <w:rsid w:val="00EA2450"/>
    <w:rsid w:val="00EA2586"/>
    <w:rsid w:val="00EA271E"/>
    <w:rsid w:val="00EA28E2"/>
    <w:rsid w:val="00EA2D81"/>
    <w:rsid w:val="00EA2FB8"/>
    <w:rsid w:val="00EA3587"/>
    <w:rsid w:val="00EA3CC1"/>
    <w:rsid w:val="00EA3F04"/>
    <w:rsid w:val="00EA4493"/>
    <w:rsid w:val="00EA499D"/>
    <w:rsid w:val="00EA4D2F"/>
    <w:rsid w:val="00EA5080"/>
    <w:rsid w:val="00EA51A6"/>
    <w:rsid w:val="00EA5773"/>
    <w:rsid w:val="00EA5812"/>
    <w:rsid w:val="00EA586C"/>
    <w:rsid w:val="00EA5D4A"/>
    <w:rsid w:val="00EA60B4"/>
    <w:rsid w:val="00EA6113"/>
    <w:rsid w:val="00EA62CD"/>
    <w:rsid w:val="00EA62E4"/>
    <w:rsid w:val="00EA67B2"/>
    <w:rsid w:val="00EA68CB"/>
    <w:rsid w:val="00EA68FB"/>
    <w:rsid w:val="00EA690F"/>
    <w:rsid w:val="00EA6AE8"/>
    <w:rsid w:val="00EA7018"/>
    <w:rsid w:val="00EA701F"/>
    <w:rsid w:val="00EA70CD"/>
    <w:rsid w:val="00EA713F"/>
    <w:rsid w:val="00EA71C5"/>
    <w:rsid w:val="00EA71CC"/>
    <w:rsid w:val="00EA7485"/>
    <w:rsid w:val="00EA7BF0"/>
    <w:rsid w:val="00EA7CC5"/>
    <w:rsid w:val="00EA7E8B"/>
    <w:rsid w:val="00EA7E99"/>
    <w:rsid w:val="00EA7EA6"/>
    <w:rsid w:val="00EA7F80"/>
    <w:rsid w:val="00EB01E7"/>
    <w:rsid w:val="00EB027B"/>
    <w:rsid w:val="00EB06A5"/>
    <w:rsid w:val="00EB0725"/>
    <w:rsid w:val="00EB0DE2"/>
    <w:rsid w:val="00EB0F55"/>
    <w:rsid w:val="00EB1051"/>
    <w:rsid w:val="00EB107F"/>
    <w:rsid w:val="00EB16D9"/>
    <w:rsid w:val="00EB1994"/>
    <w:rsid w:val="00EB1BDB"/>
    <w:rsid w:val="00EB26FD"/>
    <w:rsid w:val="00EB2742"/>
    <w:rsid w:val="00EB2F1A"/>
    <w:rsid w:val="00EB3109"/>
    <w:rsid w:val="00EB315B"/>
    <w:rsid w:val="00EB31A9"/>
    <w:rsid w:val="00EB3212"/>
    <w:rsid w:val="00EB3347"/>
    <w:rsid w:val="00EB3502"/>
    <w:rsid w:val="00EB352A"/>
    <w:rsid w:val="00EB3BD8"/>
    <w:rsid w:val="00EB3BDC"/>
    <w:rsid w:val="00EB456E"/>
    <w:rsid w:val="00EB4BF1"/>
    <w:rsid w:val="00EB4CAD"/>
    <w:rsid w:val="00EB4F1E"/>
    <w:rsid w:val="00EB4F38"/>
    <w:rsid w:val="00EB5095"/>
    <w:rsid w:val="00EB5A8E"/>
    <w:rsid w:val="00EB5B65"/>
    <w:rsid w:val="00EB5E8E"/>
    <w:rsid w:val="00EB622B"/>
    <w:rsid w:val="00EB62BD"/>
    <w:rsid w:val="00EB63D4"/>
    <w:rsid w:val="00EB63E0"/>
    <w:rsid w:val="00EB64C4"/>
    <w:rsid w:val="00EB6645"/>
    <w:rsid w:val="00EB6EBF"/>
    <w:rsid w:val="00EB705E"/>
    <w:rsid w:val="00EB7096"/>
    <w:rsid w:val="00EB7950"/>
    <w:rsid w:val="00EB79F8"/>
    <w:rsid w:val="00EC0242"/>
    <w:rsid w:val="00EC0256"/>
    <w:rsid w:val="00EC074E"/>
    <w:rsid w:val="00EC0827"/>
    <w:rsid w:val="00EC0843"/>
    <w:rsid w:val="00EC0B1B"/>
    <w:rsid w:val="00EC0B62"/>
    <w:rsid w:val="00EC0D59"/>
    <w:rsid w:val="00EC0FE9"/>
    <w:rsid w:val="00EC1126"/>
    <w:rsid w:val="00EC11DD"/>
    <w:rsid w:val="00EC13A1"/>
    <w:rsid w:val="00EC13BE"/>
    <w:rsid w:val="00EC1B49"/>
    <w:rsid w:val="00EC2065"/>
    <w:rsid w:val="00EC2118"/>
    <w:rsid w:val="00EC251B"/>
    <w:rsid w:val="00EC2BDA"/>
    <w:rsid w:val="00EC2BF0"/>
    <w:rsid w:val="00EC2C5F"/>
    <w:rsid w:val="00EC2D59"/>
    <w:rsid w:val="00EC2DC7"/>
    <w:rsid w:val="00EC309D"/>
    <w:rsid w:val="00EC3146"/>
    <w:rsid w:val="00EC33A1"/>
    <w:rsid w:val="00EC497F"/>
    <w:rsid w:val="00EC4AC5"/>
    <w:rsid w:val="00EC4BE3"/>
    <w:rsid w:val="00EC4C51"/>
    <w:rsid w:val="00EC4DC9"/>
    <w:rsid w:val="00EC505E"/>
    <w:rsid w:val="00EC51DD"/>
    <w:rsid w:val="00EC56AA"/>
    <w:rsid w:val="00EC583A"/>
    <w:rsid w:val="00EC589B"/>
    <w:rsid w:val="00EC58F9"/>
    <w:rsid w:val="00EC59C7"/>
    <w:rsid w:val="00EC5A8A"/>
    <w:rsid w:val="00EC5C67"/>
    <w:rsid w:val="00EC5EB3"/>
    <w:rsid w:val="00EC5F73"/>
    <w:rsid w:val="00EC5FA6"/>
    <w:rsid w:val="00EC63FA"/>
    <w:rsid w:val="00EC6F1F"/>
    <w:rsid w:val="00EC74C1"/>
    <w:rsid w:val="00EC7787"/>
    <w:rsid w:val="00EC7C74"/>
    <w:rsid w:val="00EC7E31"/>
    <w:rsid w:val="00ED0A9B"/>
    <w:rsid w:val="00ED0D62"/>
    <w:rsid w:val="00ED0E5B"/>
    <w:rsid w:val="00ED12B4"/>
    <w:rsid w:val="00ED1655"/>
    <w:rsid w:val="00ED180D"/>
    <w:rsid w:val="00ED1A2D"/>
    <w:rsid w:val="00ED1C2E"/>
    <w:rsid w:val="00ED1C38"/>
    <w:rsid w:val="00ED22E0"/>
    <w:rsid w:val="00ED276C"/>
    <w:rsid w:val="00ED287B"/>
    <w:rsid w:val="00ED2A05"/>
    <w:rsid w:val="00ED2BFE"/>
    <w:rsid w:val="00ED2C21"/>
    <w:rsid w:val="00ED3200"/>
    <w:rsid w:val="00ED3225"/>
    <w:rsid w:val="00ED39D5"/>
    <w:rsid w:val="00ED3B8E"/>
    <w:rsid w:val="00ED3BB2"/>
    <w:rsid w:val="00ED402B"/>
    <w:rsid w:val="00ED405D"/>
    <w:rsid w:val="00ED4104"/>
    <w:rsid w:val="00ED43E8"/>
    <w:rsid w:val="00ED4759"/>
    <w:rsid w:val="00ED4A5F"/>
    <w:rsid w:val="00ED4C09"/>
    <w:rsid w:val="00ED4FE5"/>
    <w:rsid w:val="00ED5221"/>
    <w:rsid w:val="00ED52B0"/>
    <w:rsid w:val="00ED571D"/>
    <w:rsid w:val="00ED5971"/>
    <w:rsid w:val="00ED5A85"/>
    <w:rsid w:val="00ED5AAC"/>
    <w:rsid w:val="00ED5D49"/>
    <w:rsid w:val="00ED5EB8"/>
    <w:rsid w:val="00ED5EB9"/>
    <w:rsid w:val="00ED6C84"/>
    <w:rsid w:val="00ED6D96"/>
    <w:rsid w:val="00ED7212"/>
    <w:rsid w:val="00ED7B4B"/>
    <w:rsid w:val="00EE02CB"/>
    <w:rsid w:val="00EE040C"/>
    <w:rsid w:val="00EE0659"/>
    <w:rsid w:val="00EE0742"/>
    <w:rsid w:val="00EE07AE"/>
    <w:rsid w:val="00EE085F"/>
    <w:rsid w:val="00EE089A"/>
    <w:rsid w:val="00EE1321"/>
    <w:rsid w:val="00EE2604"/>
    <w:rsid w:val="00EE2B14"/>
    <w:rsid w:val="00EE2B2B"/>
    <w:rsid w:val="00EE2DC1"/>
    <w:rsid w:val="00EE2E3C"/>
    <w:rsid w:val="00EE2F22"/>
    <w:rsid w:val="00EE32C7"/>
    <w:rsid w:val="00EE3307"/>
    <w:rsid w:val="00EE3332"/>
    <w:rsid w:val="00EE3B5C"/>
    <w:rsid w:val="00EE3E9F"/>
    <w:rsid w:val="00EE417F"/>
    <w:rsid w:val="00EE420F"/>
    <w:rsid w:val="00EE444B"/>
    <w:rsid w:val="00EE4450"/>
    <w:rsid w:val="00EE46A2"/>
    <w:rsid w:val="00EE4825"/>
    <w:rsid w:val="00EE4A3D"/>
    <w:rsid w:val="00EE4B9E"/>
    <w:rsid w:val="00EE4E13"/>
    <w:rsid w:val="00EE4EC7"/>
    <w:rsid w:val="00EE5126"/>
    <w:rsid w:val="00EE5201"/>
    <w:rsid w:val="00EE537D"/>
    <w:rsid w:val="00EE552E"/>
    <w:rsid w:val="00EE5594"/>
    <w:rsid w:val="00EE56C5"/>
    <w:rsid w:val="00EE5CA8"/>
    <w:rsid w:val="00EE5DA8"/>
    <w:rsid w:val="00EE5F6D"/>
    <w:rsid w:val="00EE64A2"/>
    <w:rsid w:val="00EE6693"/>
    <w:rsid w:val="00EE66E4"/>
    <w:rsid w:val="00EE6ABA"/>
    <w:rsid w:val="00EE6B7C"/>
    <w:rsid w:val="00EE6F2F"/>
    <w:rsid w:val="00EE7015"/>
    <w:rsid w:val="00EE75CF"/>
    <w:rsid w:val="00EF04F4"/>
    <w:rsid w:val="00EF072D"/>
    <w:rsid w:val="00EF09B3"/>
    <w:rsid w:val="00EF0B95"/>
    <w:rsid w:val="00EF1222"/>
    <w:rsid w:val="00EF1232"/>
    <w:rsid w:val="00EF13A7"/>
    <w:rsid w:val="00EF146C"/>
    <w:rsid w:val="00EF1A96"/>
    <w:rsid w:val="00EF1AC5"/>
    <w:rsid w:val="00EF2128"/>
    <w:rsid w:val="00EF22A9"/>
    <w:rsid w:val="00EF28AD"/>
    <w:rsid w:val="00EF2961"/>
    <w:rsid w:val="00EF2CC1"/>
    <w:rsid w:val="00EF2E05"/>
    <w:rsid w:val="00EF3527"/>
    <w:rsid w:val="00EF3746"/>
    <w:rsid w:val="00EF380F"/>
    <w:rsid w:val="00EF3A0D"/>
    <w:rsid w:val="00EF3A50"/>
    <w:rsid w:val="00EF3BCD"/>
    <w:rsid w:val="00EF3C85"/>
    <w:rsid w:val="00EF3F72"/>
    <w:rsid w:val="00EF47E9"/>
    <w:rsid w:val="00EF4DF9"/>
    <w:rsid w:val="00EF5445"/>
    <w:rsid w:val="00EF5A1B"/>
    <w:rsid w:val="00EF5A5B"/>
    <w:rsid w:val="00EF5BCE"/>
    <w:rsid w:val="00EF5C1D"/>
    <w:rsid w:val="00EF5DB2"/>
    <w:rsid w:val="00EF6075"/>
    <w:rsid w:val="00EF615F"/>
    <w:rsid w:val="00EF62B8"/>
    <w:rsid w:val="00EF6362"/>
    <w:rsid w:val="00EF669F"/>
    <w:rsid w:val="00EF6748"/>
    <w:rsid w:val="00EF6A0A"/>
    <w:rsid w:val="00EF6A2B"/>
    <w:rsid w:val="00EF6A30"/>
    <w:rsid w:val="00EF6C88"/>
    <w:rsid w:val="00EF6E4B"/>
    <w:rsid w:val="00EF72B9"/>
    <w:rsid w:val="00EF7697"/>
    <w:rsid w:val="00EF7719"/>
    <w:rsid w:val="00EF77A4"/>
    <w:rsid w:val="00EF7A0C"/>
    <w:rsid w:val="00EF7A97"/>
    <w:rsid w:val="00EF7C37"/>
    <w:rsid w:val="00F00832"/>
    <w:rsid w:val="00F00DEA"/>
    <w:rsid w:val="00F00E35"/>
    <w:rsid w:val="00F00F7C"/>
    <w:rsid w:val="00F01046"/>
    <w:rsid w:val="00F01099"/>
    <w:rsid w:val="00F01479"/>
    <w:rsid w:val="00F0153C"/>
    <w:rsid w:val="00F01BA7"/>
    <w:rsid w:val="00F01BD8"/>
    <w:rsid w:val="00F01DB9"/>
    <w:rsid w:val="00F0236A"/>
    <w:rsid w:val="00F02467"/>
    <w:rsid w:val="00F025A1"/>
    <w:rsid w:val="00F02695"/>
    <w:rsid w:val="00F02C3C"/>
    <w:rsid w:val="00F02CBC"/>
    <w:rsid w:val="00F032FA"/>
    <w:rsid w:val="00F03464"/>
    <w:rsid w:val="00F03759"/>
    <w:rsid w:val="00F037F3"/>
    <w:rsid w:val="00F039D8"/>
    <w:rsid w:val="00F03BB3"/>
    <w:rsid w:val="00F03E04"/>
    <w:rsid w:val="00F04555"/>
    <w:rsid w:val="00F049B7"/>
    <w:rsid w:val="00F053EF"/>
    <w:rsid w:val="00F0571A"/>
    <w:rsid w:val="00F05839"/>
    <w:rsid w:val="00F0589E"/>
    <w:rsid w:val="00F05A07"/>
    <w:rsid w:val="00F05C5B"/>
    <w:rsid w:val="00F05CB4"/>
    <w:rsid w:val="00F05D82"/>
    <w:rsid w:val="00F05ED9"/>
    <w:rsid w:val="00F05F17"/>
    <w:rsid w:val="00F05F20"/>
    <w:rsid w:val="00F06294"/>
    <w:rsid w:val="00F0652C"/>
    <w:rsid w:val="00F067A3"/>
    <w:rsid w:val="00F0682D"/>
    <w:rsid w:val="00F068A4"/>
    <w:rsid w:val="00F06CF0"/>
    <w:rsid w:val="00F06E02"/>
    <w:rsid w:val="00F06E4C"/>
    <w:rsid w:val="00F06E8E"/>
    <w:rsid w:val="00F06EDD"/>
    <w:rsid w:val="00F07353"/>
    <w:rsid w:val="00F0743A"/>
    <w:rsid w:val="00F07F9F"/>
    <w:rsid w:val="00F10145"/>
    <w:rsid w:val="00F101C5"/>
    <w:rsid w:val="00F105CA"/>
    <w:rsid w:val="00F1065D"/>
    <w:rsid w:val="00F10A1A"/>
    <w:rsid w:val="00F10F94"/>
    <w:rsid w:val="00F111DB"/>
    <w:rsid w:val="00F1243B"/>
    <w:rsid w:val="00F1269F"/>
    <w:rsid w:val="00F128AA"/>
    <w:rsid w:val="00F12916"/>
    <w:rsid w:val="00F129F0"/>
    <w:rsid w:val="00F12B3E"/>
    <w:rsid w:val="00F12E0B"/>
    <w:rsid w:val="00F12F41"/>
    <w:rsid w:val="00F134F8"/>
    <w:rsid w:val="00F13D67"/>
    <w:rsid w:val="00F14706"/>
    <w:rsid w:val="00F14B49"/>
    <w:rsid w:val="00F14C64"/>
    <w:rsid w:val="00F151B6"/>
    <w:rsid w:val="00F151D1"/>
    <w:rsid w:val="00F15367"/>
    <w:rsid w:val="00F1539A"/>
    <w:rsid w:val="00F153D6"/>
    <w:rsid w:val="00F153DB"/>
    <w:rsid w:val="00F15820"/>
    <w:rsid w:val="00F158B0"/>
    <w:rsid w:val="00F15B64"/>
    <w:rsid w:val="00F166A2"/>
    <w:rsid w:val="00F168BC"/>
    <w:rsid w:val="00F16FFC"/>
    <w:rsid w:val="00F17202"/>
    <w:rsid w:val="00F17276"/>
    <w:rsid w:val="00F175FC"/>
    <w:rsid w:val="00F1784A"/>
    <w:rsid w:val="00F178AA"/>
    <w:rsid w:val="00F179D1"/>
    <w:rsid w:val="00F17A31"/>
    <w:rsid w:val="00F17B39"/>
    <w:rsid w:val="00F200DE"/>
    <w:rsid w:val="00F20139"/>
    <w:rsid w:val="00F20145"/>
    <w:rsid w:val="00F2025F"/>
    <w:rsid w:val="00F202F0"/>
    <w:rsid w:val="00F20525"/>
    <w:rsid w:val="00F20665"/>
    <w:rsid w:val="00F2072A"/>
    <w:rsid w:val="00F209F3"/>
    <w:rsid w:val="00F20C05"/>
    <w:rsid w:val="00F20C6C"/>
    <w:rsid w:val="00F20F91"/>
    <w:rsid w:val="00F2132D"/>
    <w:rsid w:val="00F21426"/>
    <w:rsid w:val="00F2176B"/>
    <w:rsid w:val="00F21D46"/>
    <w:rsid w:val="00F21DF6"/>
    <w:rsid w:val="00F21E00"/>
    <w:rsid w:val="00F22066"/>
    <w:rsid w:val="00F22339"/>
    <w:rsid w:val="00F223F3"/>
    <w:rsid w:val="00F22681"/>
    <w:rsid w:val="00F22824"/>
    <w:rsid w:val="00F22B6F"/>
    <w:rsid w:val="00F22F32"/>
    <w:rsid w:val="00F23270"/>
    <w:rsid w:val="00F23326"/>
    <w:rsid w:val="00F233B0"/>
    <w:rsid w:val="00F235C0"/>
    <w:rsid w:val="00F236D4"/>
    <w:rsid w:val="00F236EC"/>
    <w:rsid w:val="00F2398B"/>
    <w:rsid w:val="00F23ECE"/>
    <w:rsid w:val="00F240B8"/>
    <w:rsid w:val="00F240F1"/>
    <w:rsid w:val="00F241FB"/>
    <w:rsid w:val="00F24629"/>
    <w:rsid w:val="00F24685"/>
    <w:rsid w:val="00F248B4"/>
    <w:rsid w:val="00F248EC"/>
    <w:rsid w:val="00F24AFB"/>
    <w:rsid w:val="00F24CC2"/>
    <w:rsid w:val="00F24ED8"/>
    <w:rsid w:val="00F24F0A"/>
    <w:rsid w:val="00F24F6C"/>
    <w:rsid w:val="00F250B2"/>
    <w:rsid w:val="00F251ED"/>
    <w:rsid w:val="00F25279"/>
    <w:rsid w:val="00F2531B"/>
    <w:rsid w:val="00F25697"/>
    <w:rsid w:val="00F25C84"/>
    <w:rsid w:val="00F25D7B"/>
    <w:rsid w:val="00F25E70"/>
    <w:rsid w:val="00F263C8"/>
    <w:rsid w:val="00F269AF"/>
    <w:rsid w:val="00F2714D"/>
    <w:rsid w:val="00F27165"/>
    <w:rsid w:val="00F27751"/>
    <w:rsid w:val="00F277F5"/>
    <w:rsid w:val="00F27F89"/>
    <w:rsid w:val="00F300D9"/>
    <w:rsid w:val="00F300E4"/>
    <w:rsid w:val="00F30377"/>
    <w:rsid w:val="00F30E46"/>
    <w:rsid w:val="00F30F82"/>
    <w:rsid w:val="00F314D6"/>
    <w:rsid w:val="00F314FE"/>
    <w:rsid w:val="00F31598"/>
    <w:rsid w:val="00F31BBB"/>
    <w:rsid w:val="00F31F55"/>
    <w:rsid w:val="00F32237"/>
    <w:rsid w:val="00F32387"/>
    <w:rsid w:val="00F3285A"/>
    <w:rsid w:val="00F328E4"/>
    <w:rsid w:val="00F32A1F"/>
    <w:rsid w:val="00F32B4B"/>
    <w:rsid w:val="00F32CF4"/>
    <w:rsid w:val="00F33702"/>
    <w:rsid w:val="00F33800"/>
    <w:rsid w:val="00F33B83"/>
    <w:rsid w:val="00F33C69"/>
    <w:rsid w:val="00F33EFD"/>
    <w:rsid w:val="00F3417E"/>
    <w:rsid w:val="00F348E7"/>
    <w:rsid w:val="00F349B3"/>
    <w:rsid w:val="00F34F72"/>
    <w:rsid w:val="00F351ED"/>
    <w:rsid w:val="00F35C01"/>
    <w:rsid w:val="00F3639C"/>
    <w:rsid w:val="00F36479"/>
    <w:rsid w:val="00F3655F"/>
    <w:rsid w:val="00F369EF"/>
    <w:rsid w:val="00F36C48"/>
    <w:rsid w:val="00F36CD5"/>
    <w:rsid w:val="00F36D7F"/>
    <w:rsid w:val="00F36E95"/>
    <w:rsid w:val="00F37A25"/>
    <w:rsid w:val="00F37FC1"/>
    <w:rsid w:val="00F400AE"/>
    <w:rsid w:val="00F40124"/>
    <w:rsid w:val="00F401D5"/>
    <w:rsid w:val="00F40424"/>
    <w:rsid w:val="00F4047C"/>
    <w:rsid w:val="00F40698"/>
    <w:rsid w:val="00F406B6"/>
    <w:rsid w:val="00F40718"/>
    <w:rsid w:val="00F4074E"/>
    <w:rsid w:val="00F40774"/>
    <w:rsid w:val="00F409F5"/>
    <w:rsid w:val="00F40BC7"/>
    <w:rsid w:val="00F40CB9"/>
    <w:rsid w:val="00F40F16"/>
    <w:rsid w:val="00F41383"/>
    <w:rsid w:val="00F41385"/>
    <w:rsid w:val="00F41D03"/>
    <w:rsid w:val="00F41F8C"/>
    <w:rsid w:val="00F42209"/>
    <w:rsid w:val="00F42357"/>
    <w:rsid w:val="00F423B6"/>
    <w:rsid w:val="00F426AA"/>
    <w:rsid w:val="00F427EA"/>
    <w:rsid w:val="00F42907"/>
    <w:rsid w:val="00F42BA1"/>
    <w:rsid w:val="00F42EE3"/>
    <w:rsid w:val="00F43056"/>
    <w:rsid w:val="00F43307"/>
    <w:rsid w:val="00F43560"/>
    <w:rsid w:val="00F4366D"/>
    <w:rsid w:val="00F43681"/>
    <w:rsid w:val="00F43772"/>
    <w:rsid w:val="00F43D9A"/>
    <w:rsid w:val="00F440A5"/>
    <w:rsid w:val="00F444BA"/>
    <w:rsid w:val="00F44A86"/>
    <w:rsid w:val="00F44B42"/>
    <w:rsid w:val="00F44E74"/>
    <w:rsid w:val="00F453CD"/>
    <w:rsid w:val="00F45902"/>
    <w:rsid w:val="00F45B62"/>
    <w:rsid w:val="00F45B71"/>
    <w:rsid w:val="00F45C61"/>
    <w:rsid w:val="00F45D9A"/>
    <w:rsid w:val="00F45F84"/>
    <w:rsid w:val="00F4605F"/>
    <w:rsid w:val="00F4616F"/>
    <w:rsid w:val="00F461D3"/>
    <w:rsid w:val="00F464DD"/>
    <w:rsid w:val="00F46B16"/>
    <w:rsid w:val="00F46B2E"/>
    <w:rsid w:val="00F46B6B"/>
    <w:rsid w:val="00F46BBE"/>
    <w:rsid w:val="00F46E09"/>
    <w:rsid w:val="00F46E93"/>
    <w:rsid w:val="00F4719C"/>
    <w:rsid w:val="00F4750B"/>
    <w:rsid w:val="00F47580"/>
    <w:rsid w:val="00F47B7E"/>
    <w:rsid w:val="00F502F9"/>
    <w:rsid w:val="00F50553"/>
    <w:rsid w:val="00F5093E"/>
    <w:rsid w:val="00F50CD5"/>
    <w:rsid w:val="00F50D74"/>
    <w:rsid w:val="00F50EC9"/>
    <w:rsid w:val="00F51473"/>
    <w:rsid w:val="00F51A69"/>
    <w:rsid w:val="00F521CD"/>
    <w:rsid w:val="00F52285"/>
    <w:rsid w:val="00F5243D"/>
    <w:rsid w:val="00F526D0"/>
    <w:rsid w:val="00F52925"/>
    <w:rsid w:val="00F52989"/>
    <w:rsid w:val="00F52E82"/>
    <w:rsid w:val="00F5307F"/>
    <w:rsid w:val="00F53141"/>
    <w:rsid w:val="00F53695"/>
    <w:rsid w:val="00F537EF"/>
    <w:rsid w:val="00F538A2"/>
    <w:rsid w:val="00F53AF5"/>
    <w:rsid w:val="00F53BC5"/>
    <w:rsid w:val="00F54ABE"/>
    <w:rsid w:val="00F54C0E"/>
    <w:rsid w:val="00F550FB"/>
    <w:rsid w:val="00F552C1"/>
    <w:rsid w:val="00F556CB"/>
    <w:rsid w:val="00F557F8"/>
    <w:rsid w:val="00F5588C"/>
    <w:rsid w:val="00F55BCB"/>
    <w:rsid w:val="00F55ECC"/>
    <w:rsid w:val="00F56172"/>
    <w:rsid w:val="00F562BF"/>
    <w:rsid w:val="00F563A7"/>
    <w:rsid w:val="00F56574"/>
    <w:rsid w:val="00F56A08"/>
    <w:rsid w:val="00F56B42"/>
    <w:rsid w:val="00F56FD2"/>
    <w:rsid w:val="00F570A6"/>
    <w:rsid w:val="00F570A8"/>
    <w:rsid w:val="00F57191"/>
    <w:rsid w:val="00F572C5"/>
    <w:rsid w:val="00F57BF7"/>
    <w:rsid w:val="00F57C41"/>
    <w:rsid w:val="00F57CD3"/>
    <w:rsid w:val="00F601D4"/>
    <w:rsid w:val="00F602E8"/>
    <w:rsid w:val="00F60397"/>
    <w:rsid w:val="00F6040F"/>
    <w:rsid w:val="00F60647"/>
    <w:rsid w:val="00F609DF"/>
    <w:rsid w:val="00F60A1F"/>
    <w:rsid w:val="00F60D66"/>
    <w:rsid w:val="00F60FF2"/>
    <w:rsid w:val="00F61903"/>
    <w:rsid w:val="00F61B9D"/>
    <w:rsid w:val="00F61DD4"/>
    <w:rsid w:val="00F61F4E"/>
    <w:rsid w:val="00F61F9A"/>
    <w:rsid w:val="00F62C72"/>
    <w:rsid w:val="00F62DFC"/>
    <w:rsid w:val="00F62E97"/>
    <w:rsid w:val="00F63124"/>
    <w:rsid w:val="00F639C8"/>
    <w:rsid w:val="00F63BBF"/>
    <w:rsid w:val="00F63C74"/>
    <w:rsid w:val="00F63FCE"/>
    <w:rsid w:val="00F642A7"/>
    <w:rsid w:val="00F6439F"/>
    <w:rsid w:val="00F64418"/>
    <w:rsid w:val="00F645A0"/>
    <w:rsid w:val="00F64619"/>
    <w:rsid w:val="00F64B83"/>
    <w:rsid w:val="00F65134"/>
    <w:rsid w:val="00F6544C"/>
    <w:rsid w:val="00F654D9"/>
    <w:rsid w:val="00F6598A"/>
    <w:rsid w:val="00F65B62"/>
    <w:rsid w:val="00F65BFA"/>
    <w:rsid w:val="00F65E88"/>
    <w:rsid w:val="00F66214"/>
    <w:rsid w:val="00F664F9"/>
    <w:rsid w:val="00F666AF"/>
    <w:rsid w:val="00F66850"/>
    <w:rsid w:val="00F668A1"/>
    <w:rsid w:val="00F66B40"/>
    <w:rsid w:val="00F66E45"/>
    <w:rsid w:val="00F66F55"/>
    <w:rsid w:val="00F66F79"/>
    <w:rsid w:val="00F67337"/>
    <w:rsid w:val="00F6737A"/>
    <w:rsid w:val="00F67876"/>
    <w:rsid w:val="00F67B7F"/>
    <w:rsid w:val="00F67BC5"/>
    <w:rsid w:val="00F701FC"/>
    <w:rsid w:val="00F70424"/>
    <w:rsid w:val="00F707F9"/>
    <w:rsid w:val="00F708D8"/>
    <w:rsid w:val="00F70A2F"/>
    <w:rsid w:val="00F70BA4"/>
    <w:rsid w:val="00F70F0E"/>
    <w:rsid w:val="00F70F31"/>
    <w:rsid w:val="00F711B8"/>
    <w:rsid w:val="00F71571"/>
    <w:rsid w:val="00F71846"/>
    <w:rsid w:val="00F71CB3"/>
    <w:rsid w:val="00F71DB2"/>
    <w:rsid w:val="00F71E1C"/>
    <w:rsid w:val="00F71EC8"/>
    <w:rsid w:val="00F71F58"/>
    <w:rsid w:val="00F72100"/>
    <w:rsid w:val="00F725E3"/>
    <w:rsid w:val="00F727DE"/>
    <w:rsid w:val="00F7299A"/>
    <w:rsid w:val="00F72A9B"/>
    <w:rsid w:val="00F72F35"/>
    <w:rsid w:val="00F73354"/>
    <w:rsid w:val="00F735BC"/>
    <w:rsid w:val="00F73746"/>
    <w:rsid w:val="00F73A9E"/>
    <w:rsid w:val="00F73CB3"/>
    <w:rsid w:val="00F73FEA"/>
    <w:rsid w:val="00F74038"/>
    <w:rsid w:val="00F74B43"/>
    <w:rsid w:val="00F74B62"/>
    <w:rsid w:val="00F74D62"/>
    <w:rsid w:val="00F753E7"/>
    <w:rsid w:val="00F75A51"/>
    <w:rsid w:val="00F75B0F"/>
    <w:rsid w:val="00F76E96"/>
    <w:rsid w:val="00F770CF"/>
    <w:rsid w:val="00F7718E"/>
    <w:rsid w:val="00F77AAA"/>
    <w:rsid w:val="00F77BA6"/>
    <w:rsid w:val="00F77BFE"/>
    <w:rsid w:val="00F77C37"/>
    <w:rsid w:val="00F77E0A"/>
    <w:rsid w:val="00F77EAA"/>
    <w:rsid w:val="00F77F8A"/>
    <w:rsid w:val="00F803AF"/>
    <w:rsid w:val="00F80B27"/>
    <w:rsid w:val="00F810C7"/>
    <w:rsid w:val="00F811E9"/>
    <w:rsid w:val="00F813EC"/>
    <w:rsid w:val="00F813F5"/>
    <w:rsid w:val="00F8168E"/>
    <w:rsid w:val="00F81C2D"/>
    <w:rsid w:val="00F822E0"/>
    <w:rsid w:val="00F828C3"/>
    <w:rsid w:val="00F82A9E"/>
    <w:rsid w:val="00F82B7A"/>
    <w:rsid w:val="00F82DA1"/>
    <w:rsid w:val="00F82DE2"/>
    <w:rsid w:val="00F82E35"/>
    <w:rsid w:val="00F83019"/>
    <w:rsid w:val="00F8342C"/>
    <w:rsid w:val="00F83469"/>
    <w:rsid w:val="00F83675"/>
    <w:rsid w:val="00F8394B"/>
    <w:rsid w:val="00F8435A"/>
    <w:rsid w:val="00F8454D"/>
    <w:rsid w:val="00F849B2"/>
    <w:rsid w:val="00F84A83"/>
    <w:rsid w:val="00F84E4F"/>
    <w:rsid w:val="00F852AF"/>
    <w:rsid w:val="00F85443"/>
    <w:rsid w:val="00F857FC"/>
    <w:rsid w:val="00F85A82"/>
    <w:rsid w:val="00F85B0B"/>
    <w:rsid w:val="00F85EB9"/>
    <w:rsid w:val="00F86010"/>
    <w:rsid w:val="00F86296"/>
    <w:rsid w:val="00F862A1"/>
    <w:rsid w:val="00F86624"/>
    <w:rsid w:val="00F867A1"/>
    <w:rsid w:val="00F86B0C"/>
    <w:rsid w:val="00F86F96"/>
    <w:rsid w:val="00F8714C"/>
    <w:rsid w:val="00F873C4"/>
    <w:rsid w:val="00F873D2"/>
    <w:rsid w:val="00F87E2B"/>
    <w:rsid w:val="00F87E7E"/>
    <w:rsid w:val="00F87F90"/>
    <w:rsid w:val="00F90C1D"/>
    <w:rsid w:val="00F91603"/>
    <w:rsid w:val="00F91609"/>
    <w:rsid w:val="00F916AE"/>
    <w:rsid w:val="00F91A29"/>
    <w:rsid w:val="00F91A9E"/>
    <w:rsid w:val="00F91BBA"/>
    <w:rsid w:val="00F91C60"/>
    <w:rsid w:val="00F92060"/>
    <w:rsid w:val="00F920F0"/>
    <w:rsid w:val="00F92568"/>
    <w:rsid w:val="00F925A9"/>
    <w:rsid w:val="00F92807"/>
    <w:rsid w:val="00F92857"/>
    <w:rsid w:val="00F92D29"/>
    <w:rsid w:val="00F92D81"/>
    <w:rsid w:val="00F92E46"/>
    <w:rsid w:val="00F92F88"/>
    <w:rsid w:val="00F93205"/>
    <w:rsid w:val="00F933FA"/>
    <w:rsid w:val="00F93B21"/>
    <w:rsid w:val="00F93B5E"/>
    <w:rsid w:val="00F93D32"/>
    <w:rsid w:val="00F93E9B"/>
    <w:rsid w:val="00F940E8"/>
    <w:rsid w:val="00F94501"/>
    <w:rsid w:val="00F9450C"/>
    <w:rsid w:val="00F94665"/>
    <w:rsid w:val="00F948EE"/>
    <w:rsid w:val="00F94CA1"/>
    <w:rsid w:val="00F953B8"/>
    <w:rsid w:val="00F95533"/>
    <w:rsid w:val="00F9559D"/>
    <w:rsid w:val="00F9566C"/>
    <w:rsid w:val="00F957B8"/>
    <w:rsid w:val="00F959A4"/>
    <w:rsid w:val="00F95A91"/>
    <w:rsid w:val="00F95B25"/>
    <w:rsid w:val="00F95B46"/>
    <w:rsid w:val="00F960FF"/>
    <w:rsid w:val="00F96639"/>
    <w:rsid w:val="00F968A7"/>
    <w:rsid w:val="00F96AAF"/>
    <w:rsid w:val="00F96B4F"/>
    <w:rsid w:val="00F96C27"/>
    <w:rsid w:val="00F97155"/>
    <w:rsid w:val="00F97CA2"/>
    <w:rsid w:val="00FA00F6"/>
    <w:rsid w:val="00FA0226"/>
    <w:rsid w:val="00FA0586"/>
    <w:rsid w:val="00FA061B"/>
    <w:rsid w:val="00FA061E"/>
    <w:rsid w:val="00FA076C"/>
    <w:rsid w:val="00FA0ADD"/>
    <w:rsid w:val="00FA0D0E"/>
    <w:rsid w:val="00FA0FC7"/>
    <w:rsid w:val="00FA100D"/>
    <w:rsid w:val="00FA11B1"/>
    <w:rsid w:val="00FA11CA"/>
    <w:rsid w:val="00FA1457"/>
    <w:rsid w:val="00FA1543"/>
    <w:rsid w:val="00FA1A8F"/>
    <w:rsid w:val="00FA1C1F"/>
    <w:rsid w:val="00FA2067"/>
    <w:rsid w:val="00FA2474"/>
    <w:rsid w:val="00FA2480"/>
    <w:rsid w:val="00FA2603"/>
    <w:rsid w:val="00FA2D75"/>
    <w:rsid w:val="00FA2E60"/>
    <w:rsid w:val="00FA3065"/>
    <w:rsid w:val="00FA31BA"/>
    <w:rsid w:val="00FA324D"/>
    <w:rsid w:val="00FA35BB"/>
    <w:rsid w:val="00FA45BF"/>
    <w:rsid w:val="00FA5038"/>
    <w:rsid w:val="00FA50EA"/>
    <w:rsid w:val="00FA5877"/>
    <w:rsid w:val="00FA5ABD"/>
    <w:rsid w:val="00FA5AFE"/>
    <w:rsid w:val="00FA62B2"/>
    <w:rsid w:val="00FA658D"/>
    <w:rsid w:val="00FA6DD5"/>
    <w:rsid w:val="00FA6DEA"/>
    <w:rsid w:val="00FA7388"/>
    <w:rsid w:val="00FA7800"/>
    <w:rsid w:val="00FA7A2C"/>
    <w:rsid w:val="00FA7B16"/>
    <w:rsid w:val="00FA7B5E"/>
    <w:rsid w:val="00FA7E2F"/>
    <w:rsid w:val="00FB0054"/>
    <w:rsid w:val="00FB047B"/>
    <w:rsid w:val="00FB04CC"/>
    <w:rsid w:val="00FB062B"/>
    <w:rsid w:val="00FB06AB"/>
    <w:rsid w:val="00FB0B6F"/>
    <w:rsid w:val="00FB0E08"/>
    <w:rsid w:val="00FB1091"/>
    <w:rsid w:val="00FB14C4"/>
    <w:rsid w:val="00FB1662"/>
    <w:rsid w:val="00FB173D"/>
    <w:rsid w:val="00FB1857"/>
    <w:rsid w:val="00FB2613"/>
    <w:rsid w:val="00FB29B1"/>
    <w:rsid w:val="00FB2E22"/>
    <w:rsid w:val="00FB3153"/>
    <w:rsid w:val="00FB3AC0"/>
    <w:rsid w:val="00FB3B17"/>
    <w:rsid w:val="00FB3E3C"/>
    <w:rsid w:val="00FB3F10"/>
    <w:rsid w:val="00FB4271"/>
    <w:rsid w:val="00FB42F4"/>
    <w:rsid w:val="00FB444B"/>
    <w:rsid w:val="00FB45B2"/>
    <w:rsid w:val="00FB491F"/>
    <w:rsid w:val="00FB4EE8"/>
    <w:rsid w:val="00FB5113"/>
    <w:rsid w:val="00FB5525"/>
    <w:rsid w:val="00FB5E67"/>
    <w:rsid w:val="00FB5FEA"/>
    <w:rsid w:val="00FB611A"/>
    <w:rsid w:val="00FB6287"/>
    <w:rsid w:val="00FB6508"/>
    <w:rsid w:val="00FB661F"/>
    <w:rsid w:val="00FB6AF0"/>
    <w:rsid w:val="00FB6AF2"/>
    <w:rsid w:val="00FB6B2F"/>
    <w:rsid w:val="00FB6B37"/>
    <w:rsid w:val="00FB6CF8"/>
    <w:rsid w:val="00FB6CFB"/>
    <w:rsid w:val="00FB6E6A"/>
    <w:rsid w:val="00FB77FB"/>
    <w:rsid w:val="00FB7A5D"/>
    <w:rsid w:val="00FB7AA0"/>
    <w:rsid w:val="00FC0149"/>
    <w:rsid w:val="00FC01DF"/>
    <w:rsid w:val="00FC031B"/>
    <w:rsid w:val="00FC0533"/>
    <w:rsid w:val="00FC0901"/>
    <w:rsid w:val="00FC09C6"/>
    <w:rsid w:val="00FC0D5C"/>
    <w:rsid w:val="00FC0D5D"/>
    <w:rsid w:val="00FC0EE9"/>
    <w:rsid w:val="00FC110F"/>
    <w:rsid w:val="00FC11C6"/>
    <w:rsid w:val="00FC13DB"/>
    <w:rsid w:val="00FC17A6"/>
    <w:rsid w:val="00FC17E2"/>
    <w:rsid w:val="00FC187D"/>
    <w:rsid w:val="00FC18B9"/>
    <w:rsid w:val="00FC1CEC"/>
    <w:rsid w:val="00FC1FA4"/>
    <w:rsid w:val="00FC26DC"/>
    <w:rsid w:val="00FC275A"/>
    <w:rsid w:val="00FC2A92"/>
    <w:rsid w:val="00FC2AF3"/>
    <w:rsid w:val="00FC2EDD"/>
    <w:rsid w:val="00FC2F34"/>
    <w:rsid w:val="00FC302A"/>
    <w:rsid w:val="00FC3030"/>
    <w:rsid w:val="00FC32DE"/>
    <w:rsid w:val="00FC3325"/>
    <w:rsid w:val="00FC3867"/>
    <w:rsid w:val="00FC395F"/>
    <w:rsid w:val="00FC3AD0"/>
    <w:rsid w:val="00FC3DFE"/>
    <w:rsid w:val="00FC4132"/>
    <w:rsid w:val="00FC4164"/>
    <w:rsid w:val="00FC44BF"/>
    <w:rsid w:val="00FC47D1"/>
    <w:rsid w:val="00FC4825"/>
    <w:rsid w:val="00FC494C"/>
    <w:rsid w:val="00FC4A1F"/>
    <w:rsid w:val="00FC5497"/>
    <w:rsid w:val="00FC5612"/>
    <w:rsid w:val="00FC5646"/>
    <w:rsid w:val="00FC5661"/>
    <w:rsid w:val="00FC57EF"/>
    <w:rsid w:val="00FC5A5A"/>
    <w:rsid w:val="00FC5BBE"/>
    <w:rsid w:val="00FC617D"/>
    <w:rsid w:val="00FC64A0"/>
    <w:rsid w:val="00FC6814"/>
    <w:rsid w:val="00FC6AAD"/>
    <w:rsid w:val="00FC71B7"/>
    <w:rsid w:val="00FC7673"/>
    <w:rsid w:val="00FC77C3"/>
    <w:rsid w:val="00FC77D8"/>
    <w:rsid w:val="00FC79B3"/>
    <w:rsid w:val="00FC7B8D"/>
    <w:rsid w:val="00FC7C66"/>
    <w:rsid w:val="00FC7C8B"/>
    <w:rsid w:val="00FC7E27"/>
    <w:rsid w:val="00FC7F90"/>
    <w:rsid w:val="00FC7FCD"/>
    <w:rsid w:val="00FD08AE"/>
    <w:rsid w:val="00FD0BE7"/>
    <w:rsid w:val="00FD0CE2"/>
    <w:rsid w:val="00FD0EA2"/>
    <w:rsid w:val="00FD100C"/>
    <w:rsid w:val="00FD1034"/>
    <w:rsid w:val="00FD114D"/>
    <w:rsid w:val="00FD174F"/>
    <w:rsid w:val="00FD1A97"/>
    <w:rsid w:val="00FD1B6F"/>
    <w:rsid w:val="00FD1E49"/>
    <w:rsid w:val="00FD248A"/>
    <w:rsid w:val="00FD28EA"/>
    <w:rsid w:val="00FD2A53"/>
    <w:rsid w:val="00FD30D4"/>
    <w:rsid w:val="00FD318C"/>
    <w:rsid w:val="00FD348E"/>
    <w:rsid w:val="00FD3671"/>
    <w:rsid w:val="00FD3992"/>
    <w:rsid w:val="00FD3A4B"/>
    <w:rsid w:val="00FD3BCB"/>
    <w:rsid w:val="00FD3E36"/>
    <w:rsid w:val="00FD3EF3"/>
    <w:rsid w:val="00FD4486"/>
    <w:rsid w:val="00FD46B4"/>
    <w:rsid w:val="00FD49B7"/>
    <w:rsid w:val="00FD4DD8"/>
    <w:rsid w:val="00FD5072"/>
    <w:rsid w:val="00FD5C4B"/>
    <w:rsid w:val="00FD5D75"/>
    <w:rsid w:val="00FD5DC6"/>
    <w:rsid w:val="00FD5EFF"/>
    <w:rsid w:val="00FD6211"/>
    <w:rsid w:val="00FD6334"/>
    <w:rsid w:val="00FD63F1"/>
    <w:rsid w:val="00FD67B6"/>
    <w:rsid w:val="00FD6825"/>
    <w:rsid w:val="00FD6954"/>
    <w:rsid w:val="00FD6D62"/>
    <w:rsid w:val="00FD6E13"/>
    <w:rsid w:val="00FD7066"/>
    <w:rsid w:val="00FD7362"/>
    <w:rsid w:val="00FD75E5"/>
    <w:rsid w:val="00FD78B3"/>
    <w:rsid w:val="00FD7A72"/>
    <w:rsid w:val="00FD7AC3"/>
    <w:rsid w:val="00FD7BF2"/>
    <w:rsid w:val="00FD7ECF"/>
    <w:rsid w:val="00FD7FCB"/>
    <w:rsid w:val="00FE01DB"/>
    <w:rsid w:val="00FE049D"/>
    <w:rsid w:val="00FE12AB"/>
    <w:rsid w:val="00FE12C8"/>
    <w:rsid w:val="00FE15C5"/>
    <w:rsid w:val="00FE15C6"/>
    <w:rsid w:val="00FE19A0"/>
    <w:rsid w:val="00FE19C4"/>
    <w:rsid w:val="00FE1A3E"/>
    <w:rsid w:val="00FE1E52"/>
    <w:rsid w:val="00FE1E69"/>
    <w:rsid w:val="00FE23BB"/>
    <w:rsid w:val="00FE2471"/>
    <w:rsid w:val="00FE2475"/>
    <w:rsid w:val="00FE28ED"/>
    <w:rsid w:val="00FE295F"/>
    <w:rsid w:val="00FE2BDE"/>
    <w:rsid w:val="00FE2EFE"/>
    <w:rsid w:val="00FE2F70"/>
    <w:rsid w:val="00FE3CAE"/>
    <w:rsid w:val="00FE3FF1"/>
    <w:rsid w:val="00FE4011"/>
    <w:rsid w:val="00FE43C8"/>
    <w:rsid w:val="00FE4417"/>
    <w:rsid w:val="00FE46D3"/>
    <w:rsid w:val="00FE4720"/>
    <w:rsid w:val="00FE4B7C"/>
    <w:rsid w:val="00FE54A8"/>
    <w:rsid w:val="00FE55B5"/>
    <w:rsid w:val="00FE5917"/>
    <w:rsid w:val="00FE5B3B"/>
    <w:rsid w:val="00FE5CA3"/>
    <w:rsid w:val="00FE5EB5"/>
    <w:rsid w:val="00FE60D3"/>
    <w:rsid w:val="00FE616C"/>
    <w:rsid w:val="00FE6C37"/>
    <w:rsid w:val="00FE6D77"/>
    <w:rsid w:val="00FE72BD"/>
    <w:rsid w:val="00FE743B"/>
    <w:rsid w:val="00FE76DC"/>
    <w:rsid w:val="00FE7840"/>
    <w:rsid w:val="00FF0011"/>
    <w:rsid w:val="00FF0398"/>
    <w:rsid w:val="00FF06F8"/>
    <w:rsid w:val="00FF072D"/>
    <w:rsid w:val="00FF08BA"/>
    <w:rsid w:val="00FF096A"/>
    <w:rsid w:val="00FF10AA"/>
    <w:rsid w:val="00FF1142"/>
    <w:rsid w:val="00FF1444"/>
    <w:rsid w:val="00FF14D3"/>
    <w:rsid w:val="00FF17BD"/>
    <w:rsid w:val="00FF1906"/>
    <w:rsid w:val="00FF196A"/>
    <w:rsid w:val="00FF1A10"/>
    <w:rsid w:val="00FF1A32"/>
    <w:rsid w:val="00FF1ABB"/>
    <w:rsid w:val="00FF1B49"/>
    <w:rsid w:val="00FF2393"/>
    <w:rsid w:val="00FF2A0D"/>
    <w:rsid w:val="00FF2A6D"/>
    <w:rsid w:val="00FF2AFE"/>
    <w:rsid w:val="00FF2E27"/>
    <w:rsid w:val="00FF2F7C"/>
    <w:rsid w:val="00FF2FB9"/>
    <w:rsid w:val="00FF2FFD"/>
    <w:rsid w:val="00FF32D8"/>
    <w:rsid w:val="00FF3405"/>
    <w:rsid w:val="00FF34D0"/>
    <w:rsid w:val="00FF3882"/>
    <w:rsid w:val="00FF3D9D"/>
    <w:rsid w:val="00FF3FA9"/>
    <w:rsid w:val="00FF3FE8"/>
    <w:rsid w:val="00FF41D2"/>
    <w:rsid w:val="00FF431F"/>
    <w:rsid w:val="00FF44C0"/>
    <w:rsid w:val="00FF45B5"/>
    <w:rsid w:val="00FF468A"/>
    <w:rsid w:val="00FF4748"/>
    <w:rsid w:val="00FF4FD1"/>
    <w:rsid w:val="00FF5357"/>
    <w:rsid w:val="00FF53EB"/>
    <w:rsid w:val="00FF5618"/>
    <w:rsid w:val="00FF583C"/>
    <w:rsid w:val="00FF5D1B"/>
    <w:rsid w:val="00FF5E36"/>
    <w:rsid w:val="00FF5F01"/>
    <w:rsid w:val="00FF5FAF"/>
    <w:rsid w:val="00FF60E4"/>
    <w:rsid w:val="00FF6183"/>
    <w:rsid w:val="00FF6671"/>
    <w:rsid w:val="00FF6BFC"/>
    <w:rsid w:val="00FF6F79"/>
    <w:rsid w:val="00FF72A4"/>
    <w:rsid w:val="00FF7557"/>
    <w:rsid w:val="00FF7561"/>
    <w:rsid w:val="00FF7811"/>
    <w:rsid w:val="00FF7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99" w:qFormat="1"/>
    <w:lsdException w:name="page number"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665"/>
    <w:pPr>
      <w:autoSpaceDE w:val="0"/>
      <w:autoSpaceDN w:val="0"/>
      <w:adjustRightInd w:val="0"/>
      <w:ind w:firstLine="227"/>
      <w:jc w:val="both"/>
    </w:pPr>
    <w:rPr>
      <w:rFonts w:ascii="New Century Schoolbook" w:hAnsi="New Century Schoolbook"/>
      <w:bCs/>
      <w:color w:val="000000"/>
      <w:kern w:val="20"/>
      <w:sz w:val="24"/>
      <w:lang w:val="ro-RO"/>
    </w:rPr>
  </w:style>
  <w:style w:type="paragraph" w:styleId="Heading1">
    <w:name w:val="heading 1"/>
    <w:basedOn w:val="Normal"/>
    <w:next w:val="Normal"/>
    <w:link w:val="Heading1Char"/>
    <w:autoRedefine/>
    <w:uiPriority w:val="99"/>
    <w:qFormat/>
    <w:rsid w:val="00C35BD0"/>
    <w:pPr>
      <w:keepNext/>
      <w:ind w:firstLine="0"/>
      <w:jc w:val="center"/>
      <w:outlineLvl w:val="0"/>
    </w:pPr>
    <w:rPr>
      <w:rFonts w:ascii="Arial" w:hAnsi="Arial"/>
      <w:b/>
      <w:sz w:val="36"/>
      <w:szCs w:val="36"/>
    </w:rPr>
  </w:style>
  <w:style w:type="paragraph" w:styleId="Heading2">
    <w:name w:val="heading 2"/>
    <w:basedOn w:val="Normal"/>
    <w:next w:val="Normal"/>
    <w:link w:val="Heading2Char"/>
    <w:autoRedefine/>
    <w:uiPriority w:val="99"/>
    <w:qFormat/>
    <w:rsid w:val="00B650E1"/>
    <w:pPr>
      <w:keepNext/>
      <w:ind w:left="227" w:firstLine="0"/>
      <w:jc w:val="center"/>
      <w:outlineLvl w:val="1"/>
    </w:pPr>
    <w:rPr>
      <w:rFonts w:ascii="Arial" w:hAnsi="Arial"/>
      <w:b/>
      <w:i/>
    </w:rPr>
  </w:style>
  <w:style w:type="paragraph" w:styleId="Heading3">
    <w:name w:val="heading 3"/>
    <w:basedOn w:val="Normal"/>
    <w:next w:val="Normal"/>
    <w:link w:val="Heading3Char"/>
    <w:uiPriority w:val="99"/>
    <w:qFormat/>
    <w:rsid w:val="00B74C80"/>
    <w:pPr>
      <w:keepNext/>
      <w:ind w:right="137" w:firstLine="0"/>
      <w:outlineLvl w:val="2"/>
    </w:pPr>
    <w:rPr>
      <w:b/>
      <w:i/>
    </w:rPr>
  </w:style>
  <w:style w:type="paragraph" w:styleId="Heading4">
    <w:name w:val="heading 4"/>
    <w:basedOn w:val="Normal"/>
    <w:next w:val="Normal"/>
    <w:link w:val="Heading4Char"/>
    <w:autoRedefine/>
    <w:uiPriority w:val="99"/>
    <w:qFormat/>
    <w:rsid w:val="00C57114"/>
    <w:pPr>
      <w:keepNext/>
      <w:spacing w:line="240" w:lineRule="atLeast"/>
      <w:ind w:firstLine="144"/>
      <w:jc w:val="left"/>
      <w:outlineLvl w:val="3"/>
    </w:pPr>
    <w:rPr>
      <w:i/>
    </w:rPr>
  </w:style>
  <w:style w:type="paragraph" w:styleId="Heading5">
    <w:name w:val="heading 5"/>
    <w:basedOn w:val="Normal"/>
    <w:next w:val="Normal"/>
    <w:link w:val="Heading5Char"/>
    <w:uiPriority w:val="99"/>
    <w:qFormat/>
    <w:rsid w:val="00B74C80"/>
    <w:pPr>
      <w:keepNext/>
      <w:spacing w:line="240" w:lineRule="atLeast"/>
      <w:outlineLvl w:val="4"/>
    </w:pPr>
    <w:rPr>
      <w:i/>
    </w:rPr>
  </w:style>
  <w:style w:type="paragraph" w:styleId="Heading6">
    <w:name w:val="heading 6"/>
    <w:basedOn w:val="Normal"/>
    <w:next w:val="Normal"/>
    <w:link w:val="Heading6Char"/>
    <w:uiPriority w:val="99"/>
    <w:qFormat/>
    <w:rsid w:val="00B74C80"/>
    <w:pPr>
      <w:keepNext/>
      <w:outlineLvl w:val="5"/>
    </w:pPr>
    <w:rPr>
      <w:b/>
      <w:sz w:val="23"/>
    </w:rPr>
  </w:style>
  <w:style w:type="paragraph" w:styleId="Heading7">
    <w:name w:val="heading 7"/>
    <w:basedOn w:val="Normal"/>
    <w:next w:val="Normal"/>
    <w:link w:val="Heading7Char"/>
    <w:uiPriority w:val="99"/>
    <w:qFormat/>
    <w:rsid w:val="00B74C80"/>
    <w:pPr>
      <w:keepNext/>
      <w:outlineLvl w:val="6"/>
    </w:pPr>
    <w:rPr>
      <w:b/>
      <w:bCs w:val="0"/>
    </w:rPr>
  </w:style>
  <w:style w:type="paragraph" w:styleId="Heading8">
    <w:name w:val="heading 8"/>
    <w:basedOn w:val="Normal"/>
    <w:next w:val="Normal"/>
    <w:link w:val="Heading8Char"/>
    <w:uiPriority w:val="99"/>
    <w:qFormat/>
    <w:rsid w:val="00B74C80"/>
    <w:pPr>
      <w:keepNext/>
      <w:outlineLvl w:val="7"/>
    </w:pPr>
    <w:rPr>
      <w:i/>
      <w:iCs/>
      <w:lang w:val="fr-FR"/>
    </w:rPr>
  </w:style>
  <w:style w:type="paragraph" w:styleId="Heading9">
    <w:name w:val="heading 9"/>
    <w:basedOn w:val="Normal"/>
    <w:next w:val="Normal"/>
    <w:link w:val="Heading9Char"/>
    <w:uiPriority w:val="99"/>
    <w:qFormat/>
    <w:rsid w:val="00B74C80"/>
    <w:pPr>
      <w:keepNext/>
      <w:ind w:firstLine="0"/>
      <w:outlineLvl w:val="8"/>
    </w:pPr>
    <w:rPr>
      <w:i/>
      <w:iCs/>
      <w:sz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B74C80"/>
    <w:rPr>
      <w:sz w:val="20"/>
    </w:rPr>
  </w:style>
  <w:style w:type="character" w:styleId="FootnoteReference">
    <w:name w:val="footnote reference"/>
    <w:semiHidden/>
    <w:rsid w:val="00FC187D"/>
    <w:rPr>
      <w:rFonts w:ascii="New Century Schoolbook" w:hAnsi="New Century Schoolbook"/>
      <w:spacing w:val="0"/>
      <w:sz w:val="18"/>
      <w:vertAlign w:val="superscript"/>
    </w:rPr>
  </w:style>
  <w:style w:type="paragraph" w:styleId="DocumentMap">
    <w:name w:val="Document Map"/>
    <w:basedOn w:val="Normal"/>
    <w:link w:val="DocumentMapChar"/>
    <w:uiPriority w:val="99"/>
    <w:semiHidden/>
    <w:rsid w:val="00B74C80"/>
    <w:pPr>
      <w:shd w:val="clear" w:color="auto" w:fill="000080"/>
    </w:pPr>
    <w:rPr>
      <w:rFonts w:ascii="Tahoma" w:hAnsi="Tahoma"/>
    </w:rPr>
  </w:style>
  <w:style w:type="paragraph" w:styleId="Header">
    <w:name w:val="header"/>
    <w:basedOn w:val="Normal"/>
    <w:link w:val="HeaderChar"/>
    <w:uiPriority w:val="99"/>
    <w:rsid w:val="00B74C80"/>
    <w:pPr>
      <w:tabs>
        <w:tab w:val="center" w:pos="4320"/>
        <w:tab w:val="right" w:pos="8640"/>
      </w:tabs>
    </w:pPr>
  </w:style>
  <w:style w:type="paragraph" w:styleId="Footer">
    <w:name w:val="footer"/>
    <w:basedOn w:val="Normal"/>
    <w:link w:val="FooterChar"/>
    <w:uiPriority w:val="99"/>
    <w:rsid w:val="00B74C80"/>
    <w:pPr>
      <w:tabs>
        <w:tab w:val="center" w:pos="4320"/>
        <w:tab w:val="right" w:pos="8640"/>
      </w:tabs>
    </w:pPr>
  </w:style>
  <w:style w:type="character" w:styleId="PageNumber">
    <w:name w:val="page number"/>
    <w:basedOn w:val="DefaultParagraphFont"/>
    <w:uiPriority w:val="99"/>
    <w:rsid w:val="00B74C80"/>
  </w:style>
  <w:style w:type="paragraph" w:styleId="BodyText">
    <w:name w:val="Body Text"/>
    <w:basedOn w:val="Normal"/>
    <w:link w:val="BodyTextChar"/>
    <w:autoRedefine/>
    <w:uiPriority w:val="99"/>
    <w:rsid w:val="00B74C80"/>
    <w:pPr>
      <w:spacing w:before="120" w:after="120"/>
      <w:ind w:left="680" w:right="680" w:firstLine="0"/>
    </w:pPr>
    <w:rPr>
      <w:sz w:val="18"/>
    </w:rPr>
  </w:style>
  <w:style w:type="paragraph" w:styleId="BodyTextIndent">
    <w:name w:val="Body Text Indent"/>
    <w:basedOn w:val="Normal"/>
    <w:link w:val="BodyTextIndentChar"/>
    <w:autoRedefine/>
    <w:uiPriority w:val="99"/>
    <w:rsid w:val="00423E6C"/>
    <w:pPr>
      <w:ind w:firstLine="0"/>
    </w:pPr>
    <w:rPr>
      <w:sz w:val="20"/>
    </w:rPr>
  </w:style>
  <w:style w:type="paragraph" w:styleId="BodyTextIndent2">
    <w:name w:val="Body Text Indent 2"/>
    <w:aliases w:val="Body Text Indent 2 Char"/>
    <w:basedOn w:val="Normal"/>
    <w:link w:val="BodyTextIndent2Char1"/>
    <w:uiPriority w:val="99"/>
    <w:rsid w:val="00B74C80"/>
    <w:rPr>
      <w:rFonts w:ascii="Times New Roman" w:hAnsi="Times New Roman"/>
      <w:lang w:val="en-US"/>
    </w:rPr>
  </w:style>
  <w:style w:type="paragraph" w:styleId="PlainText">
    <w:name w:val="Plain Text"/>
    <w:basedOn w:val="Normal"/>
    <w:link w:val="PlainTextChar"/>
    <w:uiPriority w:val="99"/>
    <w:rsid w:val="00B74C80"/>
    <w:pPr>
      <w:tabs>
        <w:tab w:val="left" w:pos="360"/>
      </w:tabs>
      <w:ind w:firstLine="288"/>
    </w:pPr>
    <w:rPr>
      <w:rFonts w:ascii="Courier New" w:hAnsi="Courier New" w:cs="Courier New"/>
    </w:rPr>
  </w:style>
  <w:style w:type="character" w:styleId="Hyperlink">
    <w:name w:val="Hyperlink"/>
    <w:uiPriority w:val="99"/>
    <w:rsid w:val="00B74C80"/>
    <w:rPr>
      <w:color w:val="0000FF"/>
      <w:u w:val="single"/>
    </w:rPr>
  </w:style>
  <w:style w:type="paragraph" w:styleId="NormalWeb">
    <w:name w:val="Normal (Web)"/>
    <w:basedOn w:val="Normal"/>
    <w:uiPriority w:val="99"/>
    <w:rsid w:val="00B74C80"/>
    <w:pPr>
      <w:spacing w:before="100" w:beforeAutospacing="1" w:after="100" w:afterAutospacing="1"/>
      <w:ind w:firstLine="0"/>
    </w:pPr>
    <w:rPr>
      <w:szCs w:val="24"/>
      <w:lang w:eastAsia="ro-RO"/>
    </w:rPr>
  </w:style>
  <w:style w:type="paragraph" w:styleId="BodyTextIndent3">
    <w:name w:val="Body Text Indent 3"/>
    <w:basedOn w:val="Normal"/>
    <w:link w:val="BodyTextIndent3Char"/>
    <w:uiPriority w:val="99"/>
    <w:rsid w:val="00B74C80"/>
    <w:rPr>
      <w:b/>
    </w:rPr>
  </w:style>
  <w:style w:type="character" w:styleId="FollowedHyperlink">
    <w:name w:val="FollowedHyperlink"/>
    <w:uiPriority w:val="99"/>
    <w:rsid w:val="00B74C80"/>
    <w:rPr>
      <w:color w:val="800080"/>
      <w:u w:val="single"/>
    </w:rPr>
  </w:style>
  <w:style w:type="paragraph" w:styleId="BodyText2">
    <w:name w:val="Body Text 2"/>
    <w:basedOn w:val="Normal"/>
    <w:link w:val="BodyText2Char"/>
    <w:uiPriority w:val="99"/>
    <w:rsid w:val="00B74C80"/>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ind w:firstLine="0"/>
    </w:pPr>
    <w:rPr>
      <w:bCs w:val="0"/>
      <w:color w:val="auto"/>
      <w:kern w:val="0"/>
      <w:lang w:eastAsia="ro-RO"/>
    </w:rPr>
  </w:style>
  <w:style w:type="paragraph" w:customStyle="1" w:styleId="author">
    <w:name w:val="author"/>
    <w:basedOn w:val="Normal"/>
    <w:uiPriority w:val="99"/>
    <w:rsid w:val="00B74C80"/>
    <w:pPr>
      <w:spacing w:before="100" w:beforeAutospacing="1" w:after="100" w:afterAutospacing="1"/>
      <w:ind w:firstLine="0"/>
    </w:pPr>
    <w:rPr>
      <w:rFonts w:ascii="Arial Unicode MS" w:eastAsia="Arial Unicode MS" w:hAnsi="Arial Unicode MS" w:cs="Arial Unicode MS"/>
      <w:bCs w:val="0"/>
      <w:color w:val="auto"/>
      <w:kern w:val="0"/>
      <w:szCs w:val="24"/>
      <w:lang w:eastAsia="ro-RO"/>
    </w:rPr>
  </w:style>
  <w:style w:type="paragraph" w:customStyle="1" w:styleId="dateline">
    <w:name w:val="dateline"/>
    <w:basedOn w:val="Normal"/>
    <w:uiPriority w:val="99"/>
    <w:rsid w:val="00B74C80"/>
    <w:pPr>
      <w:spacing w:before="100" w:beforeAutospacing="1" w:after="100" w:afterAutospacing="1"/>
      <w:ind w:firstLine="0"/>
    </w:pPr>
    <w:rPr>
      <w:rFonts w:ascii="Arial Unicode MS" w:eastAsia="Arial Unicode MS" w:hAnsi="Arial Unicode MS" w:cs="Arial Unicode MS"/>
      <w:bCs w:val="0"/>
      <w:color w:val="auto"/>
      <w:kern w:val="0"/>
      <w:szCs w:val="24"/>
      <w:lang w:eastAsia="ro-RO"/>
    </w:rPr>
  </w:style>
  <w:style w:type="character" w:styleId="Strong">
    <w:name w:val="Strong"/>
    <w:uiPriority w:val="99"/>
    <w:qFormat/>
    <w:rsid w:val="00B74C80"/>
    <w:rPr>
      <w:b/>
      <w:bCs/>
    </w:rPr>
  </w:style>
  <w:style w:type="paragraph" w:styleId="BodyText3">
    <w:name w:val="Body Text 3"/>
    <w:basedOn w:val="Normal"/>
    <w:link w:val="BodyText3Char"/>
    <w:autoRedefine/>
    <w:uiPriority w:val="99"/>
    <w:rsid w:val="00D56644"/>
    <w:pPr>
      <w:ind w:left="680" w:right="680" w:firstLine="0"/>
    </w:pPr>
    <w:rPr>
      <w:sz w:val="20"/>
      <w:lang w:val="fr-FR"/>
    </w:rPr>
  </w:style>
  <w:style w:type="character" w:customStyle="1" w:styleId="spnmessagetext">
    <w:name w:val="spnmessagetext"/>
    <w:basedOn w:val="DefaultParagraphFont"/>
    <w:uiPriority w:val="99"/>
    <w:rsid w:val="00B74C80"/>
  </w:style>
  <w:style w:type="paragraph" w:customStyle="1" w:styleId="footnoteChar">
    <w:name w:val="footnote Char"/>
    <w:basedOn w:val="Normal"/>
    <w:link w:val="footnoteCharChar"/>
    <w:autoRedefine/>
    <w:qFormat/>
    <w:rsid w:val="007304EC"/>
    <w:pPr>
      <w:tabs>
        <w:tab w:val="left" w:pos="720"/>
        <w:tab w:val="left" w:pos="2160"/>
        <w:tab w:val="left" w:pos="2880"/>
        <w:tab w:val="left" w:pos="4320"/>
        <w:tab w:val="left" w:pos="5760"/>
        <w:tab w:val="left" w:pos="7200"/>
        <w:tab w:val="left" w:pos="8640"/>
        <w:tab w:val="left" w:pos="10080"/>
        <w:tab w:val="left" w:pos="11520"/>
        <w:tab w:val="left" w:pos="12960"/>
        <w:tab w:val="left" w:pos="14400"/>
      </w:tabs>
      <w:suppressAutoHyphens/>
      <w:ind w:firstLine="113"/>
    </w:pPr>
    <w:rPr>
      <w:color w:val="auto"/>
      <w:kern w:val="0"/>
      <w:sz w:val="20"/>
    </w:rPr>
  </w:style>
  <w:style w:type="character" w:customStyle="1" w:styleId="footnoteCharChar">
    <w:name w:val="footnote Char Char"/>
    <w:link w:val="footnoteChar"/>
    <w:rsid w:val="007304EC"/>
    <w:rPr>
      <w:rFonts w:ascii="New Century Schoolbook" w:hAnsi="New Century Schoolbook"/>
      <w:bCs/>
      <w:lang w:val="ro-RO" w:eastAsia="en-US" w:bidi="ar-SA"/>
    </w:rPr>
  </w:style>
  <w:style w:type="paragraph" w:customStyle="1" w:styleId="StyleBodyTextIndent2ItalicChar">
    <w:name w:val="Style Body Text Indent 2 + Italic Char"/>
    <w:basedOn w:val="BodyTextIndent2"/>
    <w:link w:val="StyleBodyTextIndent2ItalicCharChar"/>
    <w:autoRedefine/>
    <w:uiPriority w:val="99"/>
    <w:rsid w:val="00514D67"/>
    <w:rPr>
      <w:rFonts w:ascii="New Century Schoolbook" w:hAnsi="New Century Schoolbook"/>
      <w:lang w:val="ro-RO"/>
    </w:rPr>
  </w:style>
  <w:style w:type="character" w:customStyle="1" w:styleId="BodyTextIndent2Char1">
    <w:name w:val="Body Text Indent 2 Char1"/>
    <w:aliases w:val="Body Text Indent 2 Char Char"/>
    <w:link w:val="BodyTextIndent2"/>
    <w:uiPriority w:val="99"/>
    <w:rsid w:val="006B05D1"/>
    <w:rPr>
      <w:bCs/>
      <w:color w:val="000000"/>
      <w:kern w:val="20"/>
      <w:sz w:val="24"/>
      <w:lang w:val="en-US" w:eastAsia="en-US" w:bidi="ar-SA"/>
    </w:rPr>
  </w:style>
  <w:style w:type="character" w:customStyle="1" w:styleId="StyleBodyTextIndent2ItalicCharChar">
    <w:name w:val="Style Body Text Indent 2 + Italic Char Char"/>
    <w:link w:val="StyleBodyTextIndent2ItalicChar"/>
    <w:uiPriority w:val="99"/>
    <w:rsid w:val="00514D67"/>
    <w:rPr>
      <w:rFonts w:ascii="New Century Schoolbook" w:hAnsi="New Century Schoolbook"/>
      <w:bCs/>
      <w:color w:val="000000"/>
      <w:kern w:val="20"/>
      <w:sz w:val="24"/>
      <w:lang w:val="ro-RO" w:eastAsia="en-US" w:bidi="ar-SA"/>
    </w:rPr>
  </w:style>
  <w:style w:type="paragraph" w:customStyle="1" w:styleId="StyleBodyTextIndent2Firstline0mm">
    <w:name w:val="Style Body Text Indent 2 + First line:  0 mm"/>
    <w:basedOn w:val="BodyTextIndent2"/>
    <w:autoRedefine/>
    <w:uiPriority w:val="99"/>
    <w:rsid w:val="0021396D"/>
    <w:pPr>
      <w:ind w:firstLine="0"/>
    </w:pPr>
    <w:rPr>
      <w:szCs w:val="24"/>
    </w:rPr>
  </w:style>
  <w:style w:type="paragraph" w:customStyle="1" w:styleId="StyleFirstline0mm">
    <w:name w:val="Style First line:  0 mm"/>
    <w:basedOn w:val="Normal"/>
    <w:autoRedefine/>
    <w:rsid w:val="00B90613"/>
    <w:pPr>
      <w:ind w:firstLine="0"/>
    </w:pPr>
    <w:rPr>
      <w:lang w:val="fr-FR"/>
    </w:rPr>
  </w:style>
  <w:style w:type="paragraph" w:customStyle="1" w:styleId="StyleFirstline0mm1">
    <w:name w:val="Style First line:  0 mm1"/>
    <w:basedOn w:val="Normal"/>
    <w:autoRedefine/>
    <w:rsid w:val="00B26092"/>
  </w:style>
  <w:style w:type="paragraph" w:customStyle="1" w:styleId="Style10ptNotComplexBoldAutoFirstline0mm">
    <w:name w:val="Style 10 pt Not (Complex) Bold Auto First line:  0 mm"/>
    <w:basedOn w:val="Normal"/>
    <w:autoRedefine/>
    <w:uiPriority w:val="99"/>
    <w:rsid w:val="00B26092"/>
    <w:rPr>
      <w:bCs w:val="0"/>
      <w:color w:val="auto"/>
      <w:kern w:val="0"/>
    </w:rPr>
  </w:style>
  <w:style w:type="paragraph" w:customStyle="1" w:styleId="Style10ptNotComplexBoldAutoBefore127mmFirstline">
    <w:name w:val="Style 10 pt Not (Complex) Bold Auto Before:  12.7 mm First line..."/>
    <w:basedOn w:val="Normal"/>
    <w:next w:val="Normal"/>
    <w:autoRedefine/>
    <w:uiPriority w:val="99"/>
    <w:rsid w:val="00423E6C"/>
    <w:pPr>
      <w:ind w:left="720" w:firstLine="0"/>
    </w:pPr>
    <w:rPr>
      <w:bCs w:val="0"/>
      <w:color w:val="auto"/>
      <w:kern w:val="0"/>
    </w:rPr>
  </w:style>
  <w:style w:type="character" w:customStyle="1" w:styleId="StyleNormal">
    <w:name w:val="Style Normal +"/>
    <w:rsid w:val="00423E6C"/>
    <w:rPr>
      <w:kern w:val="0"/>
      <w:sz w:val="24"/>
    </w:rPr>
  </w:style>
  <w:style w:type="character" w:customStyle="1" w:styleId="BX">
    <w:name w:val="BX"/>
    <w:uiPriority w:val="99"/>
    <w:rsid w:val="005C16D0"/>
    <w:rPr>
      <w:sz w:val="20"/>
      <w:szCs w:val="20"/>
    </w:rPr>
  </w:style>
  <w:style w:type="paragraph" w:customStyle="1" w:styleId="NX">
    <w:name w:val="NX"/>
    <w:autoRedefine/>
    <w:uiPriority w:val="99"/>
    <w:rsid w:val="005C16D0"/>
    <w:pPr>
      <w:widowControl w:val="0"/>
      <w:autoSpaceDE w:val="0"/>
      <w:autoSpaceDN w:val="0"/>
      <w:adjustRightInd w:val="0"/>
      <w:ind w:firstLine="576"/>
    </w:pPr>
    <w:rPr>
      <w:rFonts w:ascii="New Century Schoolbook" w:hAnsi="New Century Schoolbook"/>
      <w:szCs w:val="24"/>
      <w:lang w:val="ro-RO" w:eastAsia="ro-RO"/>
    </w:rPr>
  </w:style>
  <w:style w:type="character" w:customStyle="1" w:styleId="IX">
    <w:name w:val="IX"/>
    <w:uiPriority w:val="99"/>
    <w:rsid w:val="005C16D0"/>
    <w:rPr>
      <w:rFonts w:ascii="New Century Schoolbook" w:hAnsi="New Century Schoolbook"/>
      <w:dstrike w:val="0"/>
      <w:spacing w:val="0"/>
      <w:kern w:val="24"/>
      <w:position w:val="0"/>
      <w:sz w:val="24"/>
      <w:vertAlign w:val="baseline"/>
    </w:rPr>
  </w:style>
  <w:style w:type="paragraph" w:customStyle="1" w:styleId="Header2">
    <w:name w:val="Header2"/>
    <w:basedOn w:val="Header"/>
    <w:autoRedefine/>
    <w:uiPriority w:val="99"/>
    <w:rsid w:val="005C16D0"/>
    <w:pPr>
      <w:ind w:firstLine="142"/>
      <w:jc w:val="right"/>
    </w:pPr>
    <w:rPr>
      <w:sz w:val="18"/>
      <w:szCs w:val="18"/>
    </w:rPr>
  </w:style>
  <w:style w:type="paragraph" w:customStyle="1" w:styleId="bodytext0">
    <w:name w:val="bodytext"/>
    <w:basedOn w:val="Normal"/>
    <w:uiPriority w:val="99"/>
    <w:rsid w:val="005C16D0"/>
    <w:pPr>
      <w:spacing w:before="100" w:beforeAutospacing="1" w:after="100" w:afterAutospacing="1"/>
      <w:ind w:firstLine="0"/>
      <w:jc w:val="left"/>
    </w:pPr>
    <w:rPr>
      <w:bCs w:val="0"/>
      <w:color w:val="auto"/>
      <w:kern w:val="0"/>
      <w:sz w:val="22"/>
      <w:szCs w:val="24"/>
    </w:rPr>
  </w:style>
  <w:style w:type="paragraph" w:customStyle="1" w:styleId="idFile-Identification">
    <w:name w:val="(id) File - Identification"/>
    <w:uiPriority w:val="99"/>
    <w:rsid w:val="005C16D0"/>
    <w:pPr>
      <w:widowControl w:val="0"/>
      <w:autoSpaceDE w:val="0"/>
      <w:autoSpaceDN w:val="0"/>
      <w:adjustRightInd w:val="0"/>
    </w:pPr>
    <w:rPr>
      <w:rFonts w:ascii="Arial" w:hAnsi="Arial" w:cs="Arial"/>
      <w:color w:val="000000"/>
      <w:sz w:val="24"/>
      <w:szCs w:val="24"/>
    </w:rPr>
  </w:style>
  <w:style w:type="paragraph" w:customStyle="1" w:styleId="cChapterNumber">
    <w:name w:val="(c) Chapter Number"/>
    <w:uiPriority w:val="99"/>
    <w:rsid w:val="005C16D0"/>
    <w:pPr>
      <w:widowControl w:val="0"/>
      <w:autoSpaceDE w:val="0"/>
      <w:autoSpaceDN w:val="0"/>
      <w:adjustRightInd w:val="0"/>
      <w:spacing w:before="160" w:after="80"/>
    </w:pPr>
    <w:rPr>
      <w:rFonts w:ascii="Arial" w:hAnsi="Arial" w:cs="Arial"/>
      <w:b/>
      <w:bCs/>
      <w:color w:val="000000"/>
      <w:sz w:val="36"/>
      <w:szCs w:val="36"/>
    </w:rPr>
  </w:style>
  <w:style w:type="character" w:customStyle="1" w:styleId="vVerseNumber">
    <w:name w:val="(v) Verse Number"/>
    <w:uiPriority w:val="99"/>
    <w:rsid w:val="005C16D0"/>
    <w:rPr>
      <w:rFonts w:cs="Arial"/>
      <w:color w:val="000000"/>
      <w:vertAlign w:val="superscript"/>
    </w:rPr>
  </w:style>
  <w:style w:type="paragraph" w:customStyle="1" w:styleId="pParagraph-Normal">
    <w:name w:val="(p) Paragraph - Normal"/>
    <w:aliases w:val="First Line Indent,(pi) Paragraph - Indented,Level 1"/>
    <w:rsid w:val="005C16D0"/>
    <w:pPr>
      <w:widowControl w:val="0"/>
      <w:autoSpaceDE w:val="0"/>
      <w:autoSpaceDN w:val="0"/>
      <w:adjustRightInd w:val="0"/>
      <w:ind w:firstLine="181"/>
    </w:pPr>
    <w:rPr>
      <w:rFonts w:ascii="New Century Schoolbook" w:hAnsi="New Century Schoolbook" w:cs="Arial"/>
      <w:color w:val="000000"/>
      <w:sz w:val="22"/>
      <w:szCs w:val="24"/>
    </w:rPr>
  </w:style>
  <w:style w:type="paragraph" w:customStyle="1" w:styleId="mtTitle-MajorTitleLevel1">
    <w:name w:val="(mt) Title - Major Title Level 1"/>
    <w:uiPriority w:val="99"/>
    <w:rsid w:val="005C16D0"/>
    <w:pPr>
      <w:widowControl w:val="0"/>
      <w:autoSpaceDE w:val="0"/>
      <w:autoSpaceDN w:val="0"/>
      <w:adjustRightInd w:val="0"/>
      <w:spacing w:before="160" w:after="80"/>
      <w:jc w:val="center"/>
    </w:pPr>
    <w:rPr>
      <w:rFonts w:ascii="Arial" w:hAnsi="Arial" w:cs="Arial"/>
      <w:b/>
      <w:bCs/>
      <w:color w:val="000000"/>
      <w:sz w:val="40"/>
      <w:szCs w:val="40"/>
    </w:rPr>
  </w:style>
  <w:style w:type="paragraph" w:customStyle="1" w:styleId="ffFootnote">
    <w:name w:val="(f...f*) Footnote"/>
    <w:link w:val="ffFootnoteChar"/>
    <w:autoRedefine/>
    <w:uiPriority w:val="99"/>
    <w:qFormat/>
    <w:rsid w:val="004E2A3E"/>
    <w:pPr>
      <w:widowControl w:val="0"/>
      <w:autoSpaceDE w:val="0"/>
      <w:autoSpaceDN w:val="0"/>
      <w:adjustRightInd w:val="0"/>
      <w:spacing w:line="200" w:lineRule="atLeast"/>
      <w:ind w:left="227" w:hanging="227"/>
      <w:jc w:val="both"/>
    </w:pPr>
    <w:rPr>
      <w:rFonts w:ascii="New Century Schoolbook" w:hAnsi="New Century Schoolbook" w:cs="Arial"/>
      <w:color w:val="000000"/>
      <w:szCs w:val="24"/>
    </w:rPr>
  </w:style>
  <w:style w:type="paragraph" w:customStyle="1" w:styleId="StylepParagraph-NormalFirstLineIndentFirstline0cm">
    <w:name w:val="Style (p) Paragraph - NormalFirst Line Indent + First line:  0 cm"/>
    <w:basedOn w:val="pParagraph-Normal"/>
    <w:uiPriority w:val="99"/>
    <w:rsid w:val="005C16D0"/>
    <w:pPr>
      <w:ind w:firstLine="57"/>
    </w:pPr>
  </w:style>
  <w:style w:type="table" w:styleId="TableGrid">
    <w:name w:val="Table Grid"/>
    <w:basedOn w:val="TableNormal"/>
    <w:uiPriority w:val="59"/>
    <w:rsid w:val="005C16D0"/>
    <w:pPr>
      <w:tabs>
        <w:tab w:val="left" w:pos="0"/>
        <w:tab w:val="left" w:pos="851"/>
        <w:tab w:val="left" w:pos="1418"/>
        <w:tab w:val="left" w:pos="1985"/>
        <w:tab w:val="left" w:pos="2268"/>
      </w:tabs>
      <w:ind w:firstLine="14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
    <w:name w:val="disclaim"/>
    <w:basedOn w:val="Normal"/>
    <w:uiPriority w:val="99"/>
    <w:rsid w:val="005C16D0"/>
    <w:pPr>
      <w:spacing w:before="100" w:beforeAutospacing="1" w:after="100" w:afterAutospacing="1"/>
      <w:ind w:firstLine="0"/>
      <w:jc w:val="left"/>
    </w:pPr>
    <w:rPr>
      <w:bCs w:val="0"/>
      <w:color w:val="auto"/>
      <w:kern w:val="0"/>
      <w:szCs w:val="24"/>
    </w:rPr>
  </w:style>
  <w:style w:type="paragraph" w:customStyle="1" w:styleId="NormalWeb2">
    <w:name w:val="Normal (Web)2"/>
    <w:basedOn w:val="Normal"/>
    <w:uiPriority w:val="99"/>
    <w:rsid w:val="006C5902"/>
    <w:pPr>
      <w:spacing w:before="100" w:beforeAutospacing="1" w:after="100" w:afterAutospacing="1"/>
      <w:ind w:firstLine="0"/>
      <w:jc w:val="left"/>
    </w:pPr>
    <w:rPr>
      <w:rFonts w:ascii="Times New Roman" w:hAnsi="Times New Roman"/>
      <w:bCs w:val="0"/>
      <w:color w:val="222222"/>
      <w:kern w:val="0"/>
      <w:sz w:val="20"/>
      <w:lang w:val="en-US"/>
    </w:rPr>
  </w:style>
  <w:style w:type="character" w:styleId="Emphasis">
    <w:name w:val="Emphasis"/>
    <w:uiPriority w:val="99"/>
    <w:qFormat/>
    <w:rsid w:val="00A970A9"/>
    <w:rPr>
      <w:i/>
      <w:iCs/>
    </w:rPr>
  </w:style>
  <w:style w:type="paragraph" w:customStyle="1" w:styleId="Style0">
    <w:name w:val="Style0"/>
    <w:uiPriority w:val="99"/>
    <w:rsid w:val="007F17D9"/>
    <w:pPr>
      <w:autoSpaceDE w:val="0"/>
      <w:autoSpaceDN w:val="0"/>
      <w:adjustRightInd w:val="0"/>
    </w:pPr>
    <w:rPr>
      <w:rFonts w:ascii="Arial" w:hAnsi="Arial"/>
      <w:sz w:val="24"/>
      <w:szCs w:val="24"/>
    </w:rPr>
  </w:style>
  <w:style w:type="character" w:customStyle="1" w:styleId="StyleNormal1">
    <w:name w:val="Style Normal +1"/>
    <w:uiPriority w:val="99"/>
    <w:rsid w:val="00B03FF6"/>
    <w:rPr>
      <w:kern w:val="0"/>
      <w:lang w:val="ro-RO"/>
    </w:rPr>
  </w:style>
  <w:style w:type="paragraph" w:customStyle="1" w:styleId="StyleHeading4JustifiedFirstline0mm">
    <w:name w:val="Style Heading 4 + Justified First line:  0 mm"/>
    <w:basedOn w:val="Heading4"/>
    <w:autoRedefine/>
    <w:uiPriority w:val="99"/>
    <w:rsid w:val="00224774"/>
    <w:pPr>
      <w:ind w:firstLine="0"/>
      <w:jc w:val="both"/>
    </w:pPr>
  </w:style>
  <w:style w:type="paragraph" w:styleId="Caption">
    <w:name w:val="caption"/>
    <w:basedOn w:val="Normal"/>
    <w:next w:val="Normal"/>
    <w:uiPriority w:val="99"/>
    <w:qFormat/>
    <w:rsid w:val="00152EBB"/>
    <w:pPr>
      <w:spacing w:before="120" w:after="120"/>
    </w:pPr>
    <w:rPr>
      <w:b/>
      <w:sz w:val="20"/>
    </w:rPr>
  </w:style>
  <w:style w:type="paragraph" w:customStyle="1" w:styleId="StyleBodyTextIndent211pt">
    <w:name w:val="Style Body Text Indent 2 + 11 pt"/>
    <w:basedOn w:val="BodyTextIndent2"/>
    <w:link w:val="StyleBodyTextIndent211ptChar"/>
    <w:autoRedefine/>
    <w:uiPriority w:val="99"/>
    <w:rsid w:val="0072186C"/>
    <w:pPr>
      <w:ind w:firstLine="57"/>
    </w:pPr>
    <w:rPr>
      <w:rFonts w:ascii="New Century Schoolbook" w:hAnsi="New Century Schoolbook"/>
      <w:sz w:val="22"/>
      <w:szCs w:val="22"/>
      <w:lang w:val="ro-RO"/>
    </w:rPr>
  </w:style>
  <w:style w:type="character" w:customStyle="1" w:styleId="StyleBodyTextIndent211ptChar">
    <w:name w:val="Style Body Text Indent 2 + 11 pt Char"/>
    <w:link w:val="StyleBodyTextIndent211pt"/>
    <w:uiPriority w:val="99"/>
    <w:rsid w:val="0072186C"/>
    <w:rPr>
      <w:rFonts w:ascii="New Century Schoolbook" w:hAnsi="New Century Schoolbook"/>
      <w:bCs/>
      <w:color w:val="000000"/>
      <w:kern w:val="20"/>
      <w:sz w:val="22"/>
      <w:szCs w:val="22"/>
      <w:lang w:val="ro-RO" w:eastAsia="en-US" w:bidi="ar-SA"/>
    </w:rPr>
  </w:style>
  <w:style w:type="character" w:customStyle="1" w:styleId="Heading4Char">
    <w:name w:val="Heading 4 Char"/>
    <w:link w:val="Heading4"/>
    <w:uiPriority w:val="99"/>
    <w:rsid w:val="00C57114"/>
    <w:rPr>
      <w:rFonts w:ascii="New Century Schoolbook" w:hAnsi="New Century Schoolbook"/>
      <w:bCs/>
      <w:i/>
      <w:color w:val="000000"/>
      <w:kern w:val="20"/>
      <w:sz w:val="24"/>
      <w:lang w:val="ro-RO"/>
    </w:rPr>
  </w:style>
  <w:style w:type="paragraph" w:customStyle="1" w:styleId="Blok">
    <w:name w:val="Blok"/>
    <w:basedOn w:val="BodyTextIndent2"/>
    <w:link w:val="BlokChar"/>
    <w:autoRedefine/>
    <w:uiPriority w:val="99"/>
    <w:rsid w:val="00A82E4C"/>
    <w:pPr>
      <w:tabs>
        <w:tab w:val="left" w:pos="0"/>
        <w:tab w:val="left" w:pos="851"/>
        <w:tab w:val="left" w:pos="1276"/>
        <w:tab w:val="left" w:pos="1418"/>
        <w:tab w:val="left" w:pos="1985"/>
        <w:tab w:val="left" w:pos="2268"/>
      </w:tabs>
      <w:autoSpaceDE/>
      <w:autoSpaceDN/>
      <w:adjustRightInd/>
      <w:spacing w:line="240" w:lineRule="exact"/>
      <w:ind w:firstLine="284"/>
    </w:pPr>
    <w:rPr>
      <w:rFonts w:ascii="New Century Schoolbook" w:hAnsi="New Century Schoolbook"/>
      <w:sz w:val="22"/>
      <w:szCs w:val="22"/>
      <w:lang w:val="ro-RO"/>
    </w:rPr>
  </w:style>
  <w:style w:type="character" w:customStyle="1" w:styleId="BlokChar">
    <w:name w:val="Blok Char"/>
    <w:link w:val="Blok"/>
    <w:uiPriority w:val="99"/>
    <w:rsid w:val="00A82E4C"/>
    <w:rPr>
      <w:rFonts w:ascii="New Century Schoolbook" w:hAnsi="New Century Schoolbook"/>
      <w:bCs/>
      <w:color w:val="000000"/>
      <w:kern w:val="20"/>
      <w:sz w:val="22"/>
      <w:szCs w:val="22"/>
      <w:lang w:val="ro-RO" w:bidi="ar-SA"/>
    </w:rPr>
  </w:style>
  <w:style w:type="paragraph" w:customStyle="1" w:styleId="StyleHeading4">
    <w:name w:val="Style Heading 4"/>
    <w:basedOn w:val="Heading4"/>
    <w:autoRedefine/>
    <w:uiPriority w:val="99"/>
    <w:rsid w:val="00FF60E4"/>
    <w:pPr>
      <w:tabs>
        <w:tab w:val="left" w:pos="0"/>
        <w:tab w:val="left" w:pos="851"/>
        <w:tab w:val="left" w:pos="1276"/>
        <w:tab w:val="left" w:pos="1418"/>
        <w:tab w:val="left" w:pos="1985"/>
        <w:tab w:val="left" w:pos="2268"/>
      </w:tabs>
      <w:autoSpaceDE/>
      <w:autoSpaceDN/>
      <w:adjustRightInd/>
      <w:ind w:firstLine="0"/>
    </w:pPr>
    <w:rPr>
      <w:sz w:val="22"/>
      <w:lang w:val="en-US"/>
    </w:rPr>
  </w:style>
  <w:style w:type="character" w:customStyle="1" w:styleId="Heading5Char">
    <w:name w:val="Heading 5 Char"/>
    <w:link w:val="Heading5"/>
    <w:uiPriority w:val="99"/>
    <w:rsid w:val="00607609"/>
    <w:rPr>
      <w:rFonts w:ascii="New Century Schoolbook" w:hAnsi="New Century Schoolbook"/>
      <w:bCs/>
      <w:i/>
      <w:color w:val="000000"/>
      <w:kern w:val="20"/>
      <w:sz w:val="24"/>
      <w:lang w:val="ro-RO" w:eastAsia="en-US" w:bidi="ar-SA"/>
    </w:rPr>
  </w:style>
  <w:style w:type="paragraph" w:customStyle="1" w:styleId="Heading4CharJustifiedFirstline0mm">
    <w:name w:val="Heading 4 Char + Justified First line:  0 mm"/>
    <w:basedOn w:val="Heading4"/>
    <w:link w:val="Heading4CharJustifiedFirstline0mmChar"/>
    <w:autoRedefine/>
    <w:rsid w:val="00047AEB"/>
    <w:pPr>
      <w:ind w:firstLine="0"/>
      <w:jc w:val="both"/>
      <w:outlineLvl w:val="9"/>
    </w:pPr>
    <w:rPr>
      <w:bCs w:val="0"/>
      <w:i w:val="0"/>
    </w:rPr>
  </w:style>
  <w:style w:type="paragraph" w:styleId="HTMLPreformatted">
    <w:name w:val="HTML Preformatted"/>
    <w:basedOn w:val="Normal"/>
    <w:link w:val="HTMLPreformattedChar"/>
    <w:uiPriority w:val="99"/>
    <w:rsid w:val="00830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bCs w:val="0"/>
      <w:color w:val="auto"/>
      <w:kern w:val="0"/>
      <w:sz w:val="20"/>
      <w:lang w:val="en-US"/>
    </w:rPr>
  </w:style>
  <w:style w:type="character" w:customStyle="1" w:styleId="article">
    <w:name w:val="article"/>
    <w:basedOn w:val="DefaultParagraphFont"/>
    <w:uiPriority w:val="99"/>
    <w:rsid w:val="007A0191"/>
  </w:style>
  <w:style w:type="character" w:customStyle="1" w:styleId="journal">
    <w:name w:val="journal"/>
    <w:basedOn w:val="DefaultParagraphFont"/>
    <w:uiPriority w:val="99"/>
    <w:rsid w:val="007A0191"/>
  </w:style>
  <w:style w:type="paragraph" w:customStyle="1" w:styleId="return">
    <w:name w:val="return"/>
    <w:basedOn w:val="Normal"/>
    <w:uiPriority w:val="99"/>
    <w:rsid w:val="007A0191"/>
    <w:pPr>
      <w:autoSpaceDE/>
      <w:autoSpaceDN/>
      <w:adjustRightInd/>
      <w:spacing w:before="100" w:beforeAutospacing="1" w:after="100" w:afterAutospacing="1"/>
      <w:ind w:firstLine="0"/>
      <w:jc w:val="left"/>
    </w:pPr>
    <w:rPr>
      <w:rFonts w:ascii="Times New Roman" w:hAnsi="Times New Roman"/>
      <w:bCs w:val="0"/>
      <w:color w:val="auto"/>
      <w:kern w:val="0"/>
      <w:szCs w:val="24"/>
      <w:lang w:val="en-US"/>
    </w:rPr>
  </w:style>
  <w:style w:type="character" w:customStyle="1" w:styleId="Heading3Char">
    <w:name w:val="Heading 3 Char"/>
    <w:link w:val="Heading3"/>
    <w:uiPriority w:val="99"/>
    <w:rsid w:val="00174312"/>
    <w:rPr>
      <w:rFonts w:ascii="New Century Schoolbook" w:hAnsi="New Century Schoolbook"/>
      <w:b/>
      <w:bCs/>
      <w:i/>
      <w:color w:val="000000"/>
      <w:kern w:val="20"/>
      <w:sz w:val="24"/>
      <w:lang w:val="ro-RO" w:eastAsia="en-US" w:bidi="ar-SA"/>
    </w:rPr>
  </w:style>
  <w:style w:type="character" w:customStyle="1" w:styleId="Heading4CharJustifiedFirstline0mmChar">
    <w:name w:val="Heading 4 Char + Justified First line:  0 mm Char"/>
    <w:link w:val="Heading4CharJustifiedFirstline0mm"/>
    <w:rsid w:val="00047AEB"/>
    <w:rPr>
      <w:rFonts w:ascii="New Century Schoolbook" w:hAnsi="New Century Schoolbook"/>
      <w:bCs w:val="0"/>
      <w:i w:val="0"/>
      <w:color w:val="000000"/>
      <w:kern w:val="20"/>
      <w:sz w:val="24"/>
      <w:lang w:val="ro-RO"/>
    </w:rPr>
  </w:style>
  <w:style w:type="character" w:customStyle="1" w:styleId="ffFootnoteChar">
    <w:name w:val="(f...f*) Footnote Char"/>
    <w:link w:val="ffFootnote"/>
    <w:uiPriority w:val="99"/>
    <w:rsid w:val="004E2A3E"/>
    <w:rPr>
      <w:rFonts w:ascii="New Century Schoolbook" w:hAnsi="New Century Schoolbook" w:cs="Arial"/>
      <w:color w:val="000000"/>
      <w:szCs w:val="24"/>
      <w:lang w:val="en-US" w:eastAsia="en-US" w:bidi="ar-SA"/>
    </w:rPr>
  </w:style>
  <w:style w:type="paragraph" w:customStyle="1" w:styleId="StyleHeading2">
    <w:name w:val="Style Heading 2 +"/>
    <w:basedOn w:val="Heading2"/>
    <w:autoRedefine/>
    <w:uiPriority w:val="99"/>
    <w:rsid w:val="009A389A"/>
    <w:rPr>
      <w:kern w:val="0"/>
    </w:rPr>
  </w:style>
  <w:style w:type="character" w:customStyle="1" w:styleId="FooterChar">
    <w:name w:val="Footer Char"/>
    <w:link w:val="Footer"/>
    <w:uiPriority w:val="99"/>
    <w:rsid w:val="00E271E8"/>
    <w:rPr>
      <w:rFonts w:ascii="New Century Schoolbook" w:hAnsi="New Century Schoolbook"/>
      <w:bCs/>
      <w:color w:val="000000"/>
      <w:kern w:val="20"/>
      <w:sz w:val="24"/>
      <w:lang w:val="ro-RO" w:eastAsia="en-US" w:bidi="ar-SA"/>
    </w:rPr>
  </w:style>
  <w:style w:type="character" w:customStyle="1" w:styleId="gk">
    <w:name w:val="gk"/>
    <w:basedOn w:val="DefaultParagraphFont"/>
    <w:uiPriority w:val="99"/>
    <w:rsid w:val="006B2FF8"/>
  </w:style>
  <w:style w:type="paragraph" w:styleId="ListParagraph">
    <w:name w:val="List Paragraph"/>
    <w:basedOn w:val="Normal"/>
    <w:uiPriority w:val="34"/>
    <w:qFormat/>
    <w:rsid w:val="004A2597"/>
    <w:pPr>
      <w:ind w:left="720"/>
      <w:contextualSpacing/>
    </w:pPr>
  </w:style>
  <w:style w:type="paragraph" w:styleId="NoSpacing">
    <w:name w:val="No Spacing"/>
    <w:link w:val="NoSpacingChar"/>
    <w:uiPriority w:val="1"/>
    <w:qFormat/>
    <w:rsid w:val="005137B2"/>
    <w:rPr>
      <w:rFonts w:ascii="Calibri" w:hAnsi="Calibri"/>
      <w:sz w:val="22"/>
      <w:szCs w:val="22"/>
    </w:rPr>
  </w:style>
  <w:style w:type="character" w:customStyle="1" w:styleId="NoSpacingChar">
    <w:name w:val="No Spacing Char"/>
    <w:link w:val="NoSpacing"/>
    <w:uiPriority w:val="1"/>
    <w:rsid w:val="005137B2"/>
    <w:rPr>
      <w:rFonts w:ascii="Calibri" w:hAnsi="Calibri"/>
      <w:sz w:val="22"/>
      <w:szCs w:val="22"/>
      <w:lang w:val="en-US" w:eastAsia="en-US" w:bidi="ar-SA"/>
    </w:rPr>
  </w:style>
  <w:style w:type="paragraph" w:styleId="BalloonText">
    <w:name w:val="Balloon Text"/>
    <w:basedOn w:val="Normal"/>
    <w:link w:val="BalloonTextChar"/>
    <w:uiPriority w:val="99"/>
    <w:rsid w:val="005137B2"/>
    <w:rPr>
      <w:rFonts w:ascii="Tahoma" w:hAnsi="Tahoma"/>
      <w:sz w:val="16"/>
      <w:szCs w:val="16"/>
    </w:rPr>
  </w:style>
  <w:style w:type="character" w:customStyle="1" w:styleId="BalloonTextChar">
    <w:name w:val="Balloon Text Char"/>
    <w:link w:val="BalloonText"/>
    <w:uiPriority w:val="99"/>
    <w:rsid w:val="005137B2"/>
    <w:rPr>
      <w:rFonts w:ascii="Tahoma" w:hAnsi="Tahoma" w:cs="Tahoma"/>
      <w:bCs/>
      <w:color w:val="000000"/>
      <w:kern w:val="20"/>
      <w:sz w:val="16"/>
      <w:szCs w:val="16"/>
      <w:lang w:val="ro-RO"/>
    </w:rPr>
  </w:style>
  <w:style w:type="paragraph" w:styleId="TOCHeading">
    <w:name w:val="TOC Heading"/>
    <w:basedOn w:val="Heading1"/>
    <w:next w:val="Normal"/>
    <w:uiPriority w:val="39"/>
    <w:semiHidden/>
    <w:unhideWhenUsed/>
    <w:qFormat/>
    <w:rsid w:val="003B22F0"/>
    <w:pPr>
      <w:keepLines/>
      <w:autoSpaceDE/>
      <w:autoSpaceDN/>
      <w:adjustRightInd/>
      <w:spacing w:before="480" w:line="276" w:lineRule="auto"/>
      <w:jc w:val="left"/>
      <w:outlineLvl w:val="9"/>
    </w:pPr>
    <w:rPr>
      <w:rFonts w:ascii="Cambria" w:hAnsi="Cambria"/>
      <w:color w:val="365F91"/>
      <w:kern w:val="0"/>
      <w:sz w:val="28"/>
      <w:szCs w:val="28"/>
      <w:lang w:val="en-US"/>
    </w:rPr>
  </w:style>
  <w:style w:type="paragraph" w:styleId="TOC1">
    <w:name w:val="toc 1"/>
    <w:basedOn w:val="Normal"/>
    <w:next w:val="Normal"/>
    <w:autoRedefine/>
    <w:uiPriority w:val="39"/>
    <w:rsid w:val="003B22F0"/>
  </w:style>
  <w:style w:type="paragraph" w:styleId="TOC2">
    <w:name w:val="toc 2"/>
    <w:basedOn w:val="Normal"/>
    <w:next w:val="Normal"/>
    <w:autoRedefine/>
    <w:uiPriority w:val="39"/>
    <w:rsid w:val="003B22F0"/>
    <w:pPr>
      <w:ind w:left="240"/>
    </w:pPr>
  </w:style>
  <w:style w:type="paragraph" w:styleId="TOC3">
    <w:name w:val="toc 3"/>
    <w:basedOn w:val="Normal"/>
    <w:next w:val="Normal"/>
    <w:autoRedefine/>
    <w:uiPriority w:val="39"/>
    <w:rsid w:val="003B22F0"/>
    <w:pPr>
      <w:ind w:left="480"/>
    </w:pPr>
  </w:style>
  <w:style w:type="paragraph" w:styleId="Title">
    <w:name w:val="Title"/>
    <w:basedOn w:val="Normal"/>
    <w:next w:val="Normal"/>
    <w:link w:val="TitleChar"/>
    <w:qFormat/>
    <w:rsid w:val="00051267"/>
    <w:pPr>
      <w:spacing w:before="240" w:after="60"/>
      <w:jc w:val="center"/>
      <w:outlineLvl w:val="0"/>
    </w:pPr>
    <w:rPr>
      <w:rFonts w:ascii="Cambria" w:hAnsi="Cambria"/>
      <w:b/>
      <w:kern w:val="28"/>
      <w:sz w:val="32"/>
      <w:szCs w:val="32"/>
    </w:rPr>
  </w:style>
  <w:style w:type="character" w:customStyle="1" w:styleId="TitleChar">
    <w:name w:val="Title Char"/>
    <w:link w:val="Title"/>
    <w:rsid w:val="00051267"/>
    <w:rPr>
      <w:rFonts w:ascii="Cambria" w:eastAsia="Times New Roman" w:hAnsi="Cambria" w:cs="Times New Roman"/>
      <w:b/>
      <w:bCs/>
      <w:color w:val="000000"/>
      <w:kern w:val="28"/>
      <w:sz w:val="32"/>
      <w:szCs w:val="32"/>
      <w:lang w:val="ro-RO"/>
    </w:rPr>
  </w:style>
  <w:style w:type="character" w:customStyle="1" w:styleId="HeaderChar">
    <w:name w:val="Header Char"/>
    <w:link w:val="Header"/>
    <w:uiPriority w:val="99"/>
    <w:rsid w:val="00551B24"/>
    <w:rPr>
      <w:rFonts w:ascii="New Century Schoolbook" w:hAnsi="New Century Schoolbook"/>
      <w:bCs/>
      <w:color w:val="000000"/>
      <w:kern w:val="20"/>
      <w:sz w:val="24"/>
      <w:lang w:val="ro-RO" w:bidi="ar-SA"/>
    </w:rPr>
  </w:style>
  <w:style w:type="paragraph" w:customStyle="1" w:styleId="Blockquote">
    <w:name w:val="Block quote"/>
    <w:basedOn w:val="BodyTextIndent"/>
    <w:autoRedefine/>
    <w:qFormat/>
    <w:rsid w:val="009A758F"/>
    <w:pPr>
      <w:tabs>
        <w:tab w:val="left" w:pos="3828"/>
      </w:tabs>
      <w:spacing w:line="240" w:lineRule="atLeast"/>
      <w:ind w:left="794" w:right="794"/>
    </w:pPr>
    <w:rPr>
      <w:sz w:val="22"/>
      <w:szCs w:val="22"/>
    </w:rPr>
  </w:style>
  <w:style w:type="paragraph" w:customStyle="1" w:styleId="StyleBodystill2">
    <w:name w:val="Style Body still2"/>
    <w:basedOn w:val="BodyTextIndent"/>
    <w:qFormat/>
    <w:rsid w:val="00EB3109"/>
    <w:pPr>
      <w:spacing w:line="240" w:lineRule="atLeast"/>
      <w:ind w:left="1134"/>
    </w:pPr>
    <w:rPr>
      <w:sz w:val="22"/>
      <w:szCs w:val="22"/>
    </w:rPr>
  </w:style>
  <w:style w:type="paragraph" w:customStyle="1" w:styleId="bloclateral-1">
    <w:name w:val="bloc lateral-1"/>
    <w:basedOn w:val="StyleBodyTextIndent211pt"/>
    <w:link w:val="bloclateral-1Char"/>
    <w:qFormat/>
    <w:rsid w:val="007B1CB8"/>
    <w:pPr>
      <w:ind w:left="284" w:firstLine="0"/>
    </w:pPr>
  </w:style>
  <w:style w:type="character" w:customStyle="1" w:styleId="Heading1Char">
    <w:name w:val="Heading 1 Char"/>
    <w:link w:val="Heading1"/>
    <w:uiPriority w:val="99"/>
    <w:rsid w:val="00180F62"/>
    <w:rPr>
      <w:rFonts w:ascii="Arial" w:hAnsi="Arial"/>
      <w:b/>
      <w:bCs/>
      <w:color w:val="000000"/>
      <w:kern w:val="20"/>
      <w:sz w:val="36"/>
      <w:szCs w:val="36"/>
      <w:lang w:val="ro-RO" w:eastAsia="en-US" w:bidi="ar-SA"/>
    </w:rPr>
  </w:style>
  <w:style w:type="character" w:customStyle="1" w:styleId="bloclateral-1Char">
    <w:name w:val="bloc lateral-1 Char"/>
    <w:link w:val="bloclateral-1"/>
    <w:rsid w:val="007B1CB8"/>
    <w:rPr>
      <w:rFonts w:ascii="New Century Schoolbook" w:hAnsi="New Century Schoolbook"/>
      <w:bCs/>
      <w:color w:val="000000"/>
      <w:kern w:val="20"/>
      <w:sz w:val="22"/>
      <w:szCs w:val="22"/>
      <w:lang w:val="ro-RO" w:eastAsia="en-US" w:bidi="ar-SA"/>
    </w:rPr>
  </w:style>
  <w:style w:type="character" w:customStyle="1" w:styleId="Heading2Char">
    <w:name w:val="Heading 2 Char"/>
    <w:link w:val="Heading2"/>
    <w:uiPriority w:val="99"/>
    <w:rsid w:val="00180F62"/>
    <w:rPr>
      <w:rFonts w:ascii="Arial" w:hAnsi="Arial"/>
      <w:b/>
      <w:bCs/>
      <w:i/>
      <w:color w:val="000000"/>
      <w:kern w:val="20"/>
      <w:sz w:val="24"/>
      <w:lang w:val="ro-RO" w:eastAsia="en-US" w:bidi="ar-SA"/>
    </w:rPr>
  </w:style>
  <w:style w:type="character" w:customStyle="1" w:styleId="Heading6Char">
    <w:name w:val="Heading 6 Char"/>
    <w:link w:val="Heading6"/>
    <w:uiPriority w:val="99"/>
    <w:rsid w:val="00180F62"/>
    <w:rPr>
      <w:rFonts w:ascii="New Century Schoolbook" w:hAnsi="New Century Schoolbook"/>
      <w:b/>
      <w:bCs/>
      <w:color w:val="000000"/>
      <w:kern w:val="20"/>
      <w:sz w:val="23"/>
      <w:lang w:val="ro-RO" w:eastAsia="en-US" w:bidi="ar-SA"/>
    </w:rPr>
  </w:style>
  <w:style w:type="character" w:customStyle="1" w:styleId="Heading7Char">
    <w:name w:val="Heading 7 Char"/>
    <w:link w:val="Heading7"/>
    <w:uiPriority w:val="99"/>
    <w:rsid w:val="00180F62"/>
    <w:rPr>
      <w:rFonts w:ascii="New Century Schoolbook" w:hAnsi="New Century Schoolbook"/>
      <w:b/>
      <w:color w:val="000000"/>
      <w:kern w:val="20"/>
      <w:sz w:val="24"/>
      <w:lang w:val="ro-RO" w:eastAsia="en-US" w:bidi="ar-SA"/>
    </w:rPr>
  </w:style>
  <w:style w:type="character" w:customStyle="1" w:styleId="Heading8Char">
    <w:name w:val="Heading 8 Char"/>
    <w:link w:val="Heading8"/>
    <w:uiPriority w:val="99"/>
    <w:rsid w:val="00180F62"/>
    <w:rPr>
      <w:rFonts w:ascii="New Century Schoolbook" w:hAnsi="New Century Schoolbook"/>
      <w:bCs/>
      <w:i/>
      <w:iCs/>
      <w:color w:val="000000"/>
      <w:kern w:val="20"/>
      <w:sz w:val="24"/>
      <w:lang w:val="fr-FR" w:eastAsia="en-US" w:bidi="ar-SA"/>
    </w:rPr>
  </w:style>
  <w:style w:type="character" w:customStyle="1" w:styleId="Heading9Char">
    <w:name w:val="Heading 9 Char"/>
    <w:link w:val="Heading9"/>
    <w:uiPriority w:val="99"/>
    <w:rsid w:val="00180F62"/>
    <w:rPr>
      <w:rFonts w:ascii="New Century Schoolbook" w:hAnsi="New Century Schoolbook"/>
      <w:bCs/>
      <w:i/>
      <w:iCs/>
      <w:color w:val="000000"/>
      <w:kern w:val="20"/>
      <w:lang w:val="fr-FR" w:eastAsia="en-US" w:bidi="ar-SA"/>
    </w:rPr>
  </w:style>
  <w:style w:type="character" w:customStyle="1" w:styleId="FootnoteTextChar">
    <w:name w:val="Footnote Text Char"/>
    <w:link w:val="FootnoteText"/>
    <w:uiPriority w:val="99"/>
    <w:semiHidden/>
    <w:rsid w:val="00180F62"/>
    <w:rPr>
      <w:rFonts w:ascii="New Century Schoolbook" w:hAnsi="New Century Schoolbook"/>
      <w:bCs/>
      <w:color w:val="000000"/>
      <w:kern w:val="20"/>
      <w:lang w:val="ro-RO" w:eastAsia="en-US" w:bidi="ar-SA"/>
    </w:rPr>
  </w:style>
  <w:style w:type="character" w:customStyle="1" w:styleId="DocumentMapChar">
    <w:name w:val="Document Map Char"/>
    <w:link w:val="DocumentMap"/>
    <w:uiPriority w:val="99"/>
    <w:semiHidden/>
    <w:locked/>
    <w:rsid w:val="00180F62"/>
    <w:rPr>
      <w:rFonts w:ascii="Tahoma" w:hAnsi="Tahoma"/>
      <w:bCs/>
      <w:color w:val="000000"/>
      <w:kern w:val="20"/>
      <w:sz w:val="24"/>
      <w:shd w:val="clear" w:color="auto" w:fill="000080"/>
      <w:lang w:val="ro-RO" w:eastAsia="en-US" w:bidi="ar-SA"/>
    </w:rPr>
  </w:style>
  <w:style w:type="character" w:customStyle="1" w:styleId="BodyTextChar">
    <w:name w:val="Body Text Char"/>
    <w:link w:val="BodyText"/>
    <w:uiPriority w:val="99"/>
    <w:rsid w:val="00180F62"/>
    <w:rPr>
      <w:rFonts w:ascii="New Century Schoolbook" w:hAnsi="New Century Schoolbook"/>
      <w:bCs/>
      <w:color w:val="000000"/>
      <w:kern w:val="20"/>
      <w:sz w:val="18"/>
      <w:lang w:val="ro-RO" w:eastAsia="en-US" w:bidi="ar-SA"/>
    </w:rPr>
  </w:style>
  <w:style w:type="character" w:customStyle="1" w:styleId="BodyTextIndentChar">
    <w:name w:val="Body Text Indent Char"/>
    <w:link w:val="BodyTextIndent"/>
    <w:uiPriority w:val="99"/>
    <w:rsid w:val="00180F62"/>
    <w:rPr>
      <w:rFonts w:ascii="New Century Schoolbook" w:hAnsi="New Century Schoolbook"/>
      <w:bCs/>
      <w:color w:val="000000"/>
      <w:kern w:val="20"/>
      <w:lang w:val="ro-RO" w:eastAsia="en-US" w:bidi="ar-SA"/>
    </w:rPr>
  </w:style>
  <w:style w:type="character" w:customStyle="1" w:styleId="PlainTextChar">
    <w:name w:val="Plain Text Char"/>
    <w:link w:val="PlainText"/>
    <w:uiPriority w:val="99"/>
    <w:rsid w:val="00180F62"/>
    <w:rPr>
      <w:rFonts w:ascii="Courier New" w:hAnsi="Courier New" w:cs="Courier New"/>
      <w:bCs/>
      <w:color w:val="000000"/>
      <w:kern w:val="20"/>
      <w:sz w:val="24"/>
      <w:lang w:eastAsia="en-US" w:bidi="ar-SA"/>
    </w:rPr>
  </w:style>
  <w:style w:type="character" w:customStyle="1" w:styleId="BodyTextIndent3Char">
    <w:name w:val="Body Text Indent 3 Char"/>
    <w:link w:val="BodyTextIndent3"/>
    <w:uiPriority w:val="99"/>
    <w:rsid w:val="00180F62"/>
    <w:rPr>
      <w:rFonts w:ascii="New Century Schoolbook" w:hAnsi="New Century Schoolbook"/>
      <w:b/>
      <w:bCs/>
      <w:color w:val="000000"/>
      <w:kern w:val="20"/>
      <w:sz w:val="24"/>
      <w:lang w:val="ro-RO" w:eastAsia="en-US" w:bidi="ar-SA"/>
    </w:rPr>
  </w:style>
  <w:style w:type="character" w:customStyle="1" w:styleId="BodyText2Char">
    <w:name w:val="Body Text 2 Char"/>
    <w:link w:val="BodyText2"/>
    <w:uiPriority w:val="99"/>
    <w:rsid w:val="00180F62"/>
    <w:rPr>
      <w:rFonts w:ascii="New Century Schoolbook" w:hAnsi="New Century Schoolbook"/>
      <w:sz w:val="24"/>
      <w:lang w:val="ro-RO" w:eastAsia="ro-RO" w:bidi="ar-SA"/>
    </w:rPr>
  </w:style>
  <w:style w:type="character" w:customStyle="1" w:styleId="BodyText3Char">
    <w:name w:val="Body Text 3 Char"/>
    <w:link w:val="BodyText3"/>
    <w:uiPriority w:val="99"/>
    <w:rsid w:val="00180F62"/>
    <w:rPr>
      <w:rFonts w:ascii="New Century Schoolbook" w:hAnsi="New Century Schoolbook"/>
      <w:bCs/>
      <w:color w:val="000000"/>
      <w:kern w:val="20"/>
      <w:lang w:val="fr-FR" w:eastAsia="en-US" w:bidi="ar-SA"/>
    </w:rPr>
  </w:style>
  <w:style w:type="character" w:customStyle="1" w:styleId="HTMLPreformattedChar">
    <w:name w:val="HTML Preformatted Char"/>
    <w:link w:val="HTMLPreformatted"/>
    <w:uiPriority w:val="99"/>
    <w:rsid w:val="00180F62"/>
    <w:rPr>
      <w:rFonts w:ascii="Courier New" w:hAnsi="Courier New" w:cs="Courier New"/>
      <w:lang w:val="en-US" w:eastAsia="en-US" w:bidi="ar-SA"/>
    </w:rPr>
  </w:style>
  <w:style w:type="character" w:customStyle="1" w:styleId="vVerset">
    <w:name w:val="(v) Verset"/>
    <w:uiPriority w:val="99"/>
    <w:rsid w:val="00180F62"/>
    <w:rPr>
      <w:color w:val="228B22"/>
      <w:sz w:val="28"/>
      <w:szCs w:val="28"/>
      <w:vertAlign w:val="superscript"/>
    </w:rPr>
  </w:style>
  <w:style w:type="paragraph" w:customStyle="1" w:styleId="pParagraf-Normal">
    <w:name w:val="(p) Paragraf - Normal"/>
    <w:aliases w:val="prima linie cu alineat"/>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sHeading-SectionLevel1">
    <w:name w:val="(s) Heading - Section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cCapitol">
    <w:name w:val="(c) Capitol"/>
    <w:uiPriority w:val="99"/>
    <w:rsid w:val="00180F62"/>
    <w:pPr>
      <w:widowControl w:val="0"/>
      <w:autoSpaceDE w:val="0"/>
      <w:autoSpaceDN w:val="0"/>
      <w:adjustRightInd w:val="0"/>
      <w:spacing w:before="160" w:after="80"/>
    </w:pPr>
    <w:rPr>
      <w:rFonts w:ascii="New Century Schoolbook" w:hAnsi="New Century Schoolbook"/>
      <w:b/>
      <w:bCs/>
      <w:color w:val="000000"/>
      <w:sz w:val="42"/>
      <w:szCs w:val="42"/>
    </w:rPr>
  </w:style>
  <w:style w:type="character" w:customStyle="1" w:styleId="qtqtSpecial-QuotedText">
    <w:name w:val="(qt...qt*) Special - Quoted Text"/>
    <w:aliases w:val="OT in NT"/>
    <w:uiPriority w:val="99"/>
    <w:rsid w:val="00180F62"/>
    <w:rPr>
      <w:i/>
      <w:iCs/>
      <w:color w:val="000000"/>
      <w:sz w:val="28"/>
      <w:szCs w:val="28"/>
    </w:rPr>
  </w:style>
  <w:style w:type="paragraph" w:customStyle="1" w:styleId="qPoetry-IndentLevel1">
    <w:name w:val="(q) Poetry - Indent Level 1"/>
    <w:aliases w:val="Single Level Only"/>
    <w:uiPriority w:val="99"/>
    <w:rsid w:val="00180F62"/>
    <w:pPr>
      <w:widowControl w:val="0"/>
      <w:autoSpaceDE w:val="0"/>
      <w:autoSpaceDN w:val="0"/>
      <w:adjustRightInd w:val="0"/>
      <w:ind w:left="1440" w:hanging="1080"/>
    </w:pPr>
    <w:rPr>
      <w:rFonts w:ascii="New Century Schoolbook" w:hAnsi="New Century Schoolbook"/>
      <w:color w:val="000000"/>
      <w:sz w:val="28"/>
      <w:szCs w:val="28"/>
    </w:rPr>
  </w:style>
  <w:style w:type="paragraph" w:customStyle="1" w:styleId="mParagraph-Margin">
    <w:name w:val="(m) Paragraph - Margin"/>
    <w:aliases w:val="No First Line Indent"/>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fldFieldIdentification">
    <w:name w:val="(fld) Field Identification"/>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ideFile-Encoding">
    <w:name w:val="(ide) File - Encoding"/>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File-Antet">
    <w:name w:val="(h) File - Antet"/>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1File-Antet1">
    <w:name w:val="(h1) File - Antet 1"/>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2File-Antetstnga">
    <w:name w:val="(h2) File - Antet stnga"/>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3File-Antetdreapta">
    <w:name w:val="(h3) File - Antet dreapta"/>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remFile-Observaii">
    <w:name w:val="(rem) File - Observa?ii"/>
    <w:uiPriority w:val="99"/>
    <w:rsid w:val="00180F62"/>
    <w:pPr>
      <w:widowControl w:val="0"/>
      <w:autoSpaceDE w:val="0"/>
      <w:autoSpaceDN w:val="0"/>
      <w:adjustRightInd w:val="0"/>
    </w:pPr>
    <w:rPr>
      <w:rFonts w:ascii="New Century Schoolbook" w:hAnsi="New Century Schoolbook"/>
      <w:color w:val="0000FF"/>
      <w:sz w:val="28"/>
      <w:szCs w:val="28"/>
    </w:rPr>
  </w:style>
  <w:style w:type="paragraph" w:customStyle="1" w:styleId="restoreFile-RestoreInformation">
    <w:name w:val="(restore) File - Restore Information"/>
    <w:uiPriority w:val="99"/>
    <w:rsid w:val="00180F62"/>
    <w:pPr>
      <w:widowControl w:val="0"/>
      <w:autoSpaceDE w:val="0"/>
      <w:autoSpaceDN w:val="0"/>
      <w:adjustRightInd w:val="0"/>
    </w:pPr>
    <w:rPr>
      <w:rFonts w:ascii="New Century Schoolbook" w:hAnsi="New Century Schoolbook"/>
      <w:color w:val="0000FF"/>
      <w:sz w:val="28"/>
      <w:szCs w:val="28"/>
    </w:rPr>
  </w:style>
  <w:style w:type="paragraph" w:customStyle="1" w:styleId="imtIntroduction-MajorTitleLevel1">
    <w:name w:val="(imt) Introduction - Major Title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32"/>
      <w:szCs w:val="32"/>
    </w:rPr>
  </w:style>
  <w:style w:type="paragraph" w:customStyle="1" w:styleId="imt1Introduction-MajorTitleLevel1">
    <w:name w:val="(imt1) Introduction - Major Title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32"/>
      <w:szCs w:val="32"/>
    </w:rPr>
  </w:style>
  <w:style w:type="paragraph" w:customStyle="1" w:styleId="imt2Introduction-MajorTitleLevel2">
    <w:name w:val="(imt2) Introduction - Major Title Level 2"/>
    <w:uiPriority w:val="99"/>
    <w:rsid w:val="00180F62"/>
    <w:pPr>
      <w:widowControl w:val="0"/>
      <w:autoSpaceDE w:val="0"/>
      <w:autoSpaceDN w:val="0"/>
      <w:adjustRightInd w:val="0"/>
      <w:spacing w:before="120" w:after="60"/>
      <w:jc w:val="center"/>
    </w:pPr>
    <w:rPr>
      <w:rFonts w:ascii="New Century Schoolbook" w:hAnsi="New Century Schoolbook"/>
      <w:i/>
      <w:iCs/>
      <w:color w:val="000000"/>
      <w:sz w:val="30"/>
      <w:szCs w:val="30"/>
    </w:rPr>
  </w:style>
  <w:style w:type="paragraph" w:customStyle="1" w:styleId="imt3Introduction-MajorTitleLevel3">
    <w:name w:val="(imt3) Introduction - Major Title Level 3"/>
    <w:uiPriority w:val="99"/>
    <w:rsid w:val="00180F62"/>
    <w:pPr>
      <w:widowControl w:val="0"/>
      <w:autoSpaceDE w:val="0"/>
      <w:autoSpaceDN w:val="0"/>
      <w:adjustRightInd w:val="0"/>
      <w:spacing w:before="40" w:after="40"/>
      <w:jc w:val="center"/>
    </w:pPr>
    <w:rPr>
      <w:rFonts w:ascii="New Century Schoolbook" w:hAnsi="New Century Schoolbook"/>
      <w:b/>
      <w:bCs/>
      <w:color w:val="000000"/>
      <w:sz w:val="28"/>
      <w:szCs w:val="28"/>
    </w:rPr>
  </w:style>
  <w:style w:type="paragraph" w:customStyle="1" w:styleId="imt4Introduction-MajorTitleLevel4">
    <w:name w:val="(imt4) Introduction - Major Title Level 4"/>
    <w:uiPriority w:val="99"/>
    <w:rsid w:val="00180F62"/>
    <w:pPr>
      <w:widowControl w:val="0"/>
      <w:autoSpaceDE w:val="0"/>
      <w:autoSpaceDN w:val="0"/>
      <w:adjustRightInd w:val="0"/>
      <w:spacing w:before="40" w:after="40"/>
      <w:jc w:val="center"/>
    </w:pPr>
    <w:rPr>
      <w:rFonts w:ascii="New Century Schoolbook" w:hAnsi="New Century Schoolbook"/>
      <w:i/>
      <w:iCs/>
      <w:color w:val="000000"/>
      <w:sz w:val="28"/>
      <w:szCs w:val="28"/>
    </w:rPr>
  </w:style>
  <w:style w:type="paragraph" w:customStyle="1" w:styleId="imteIntroduction-MajorTitleatIntroductionEnd">
    <w:name w:val="(imte) Introduction - Major Title at Introduction End"/>
    <w:uiPriority w:val="99"/>
    <w:rsid w:val="00180F62"/>
    <w:pPr>
      <w:widowControl w:val="0"/>
      <w:autoSpaceDE w:val="0"/>
      <w:autoSpaceDN w:val="0"/>
      <w:adjustRightInd w:val="0"/>
      <w:jc w:val="center"/>
    </w:pPr>
    <w:rPr>
      <w:rFonts w:ascii="New Century Schoolbook" w:hAnsi="New Century Schoolbook"/>
      <w:b/>
      <w:bCs/>
      <w:color w:val="000000"/>
      <w:sz w:val="46"/>
      <w:szCs w:val="46"/>
    </w:rPr>
  </w:style>
  <w:style w:type="paragraph" w:customStyle="1" w:styleId="isIntroduction-SectionHeadingLevel1">
    <w:name w:val="(is) Introduction - Section Hea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s1Introduction-SectionHeadingLevel1">
    <w:name w:val="(is1) Introduction - Section Hea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s2Introduction-SectionHeadingLevel2">
    <w:name w:val="(is2) Introduction - Section Heading Level 2"/>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otIntroduction-OutlineTitle">
    <w:name w:val="(iot) Introduction - Outline Title"/>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o1Introduction-OutlineLevel1">
    <w:name w:val="(io1) Introduction - Outline Level 1"/>
    <w:uiPriority w:val="99"/>
    <w:rsid w:val="00180F62"/>
    <w:pPr>
      <w:widowControl w:val="0"/>
      <w:autoSpaceDE w:val="0"/>
      <w:autoSpaceDN w:val="0"/>
      <w:adjustRightInd w:val="0"/>
      <w:ind w:left="720"/>
    </w:pPr>
    <w:rPr>
      <w:rFonts w:ascii="New Century Schoolbook" w:hAnsi="New Century Schoolbook"/>
      <w:color w:val="000000"/>
      <w:sz w:val="28"/>
      <w:szCs w:val="28"/>
    </w:rPr>
  </w:style>
  <w:style w:type="paragraph" w:customStyle="1" w:styleId="io2Introduction-OutlineLevel2">
    <w:name w:val="(io2) Introduction - Outline Level 2"/>
    <w:uiPriority w:val="99"/>
    <w:rsid w:val="00180F62"/>
    <w:pPr>
      <w:widowControl w:val="0"/>
      <w:autoSpaceDE w:val="0"/>
      <w:autoSpaceDN w:val="0"/>
      <w:adjustRightInd w:val="0"/>
      <w:ind w:left="1080"/>
    </w:pPr>
    <w:rPr>
      <w:rFonts w:ascii="New Century Schoolbook" w:hAnsi="New Century Schoolbook"/>
      <w:color w:val="000000"/>
      <w:sz w:val="28"/>
      <w:szCs w:val="28"/>
    </w:rPr>
  </w:style>
  <w:style w:type="paragraph" w:customStyle="1" w:styleId="io3Introduction-OutlineLevel3">
    <w:name w:val="(io3) Introduction - Outline Level 3"/>
    <w:uiPriority w:val="99"/>
    <w:rsid w:val="00180F62"/>
    <w:pPr>
      <w:widowControl w:val="0"/>
      <w:autoSpaceDE w:val="0"/>
      <w:autoSpaceDN w:val="0"/>
      <w:adjustRightInd w:val="0"/>
      <w:ind w:left="1440"/>
    </w:pPr>
    <w:rPr>
      <w:rFonts w:ascii="New Century Schoolbook" w:hAnsi="New Century Schoolbook"/>
      <w:color w:val="000000"/>
      <w:sz w:val="28"/>
      <w:szCs w:val="28"/>
    </w:rPr>
  </w:style>
  <w:style w:type="paragraph" w:customStyle="1" w:styleId="io4Introduction-OutlineLevel4">
    <w:name w:val="(io4) Introduction - Outline Level 4"/>
    <w:uiPriority w:val="99"/>
    <w:rsid w:val="00180F62"/>
    <w:pPr>
      <w:widowControl w:val="0"/>
      <w:autoSpaceDE w:val="0"/>
      <w:autoSpaceDN w:val="0"/>
      <w:adjustRightInd w:val="0"/>
      <w:ind w:left="1800"/>
    </w:pPr>
    <w:rPr>
      <w:rFonts w:ascii="New Century Schoolbook" w:hAnsi="New Century Schoolbook"/>
      <w:color w:val="000000"/>
      <w:sz w:val="28"/>
      <w:szCs w:val="28"/>
    </w:rPr>
  </w:style>
  <w:style w:type="character" w:customStyle="1" w:styleId="ioriorIntroduction-OutlineReferencesRange">
    <w:name w:val="(ior...ior*) Introduction - Outline References Range"/>
    <w:uiPriority w:val="99"/>
    <w:rsid w:val="00180F62"/>
    <w:rPr>
      <w:color w:val="000000"/>
      <w:sz w:val="28"/>
      <w:szCs w:val="28"/>
    </w:rPr>
  </w:style>
  <w:style w:type="paragraph" w:customStyle="1" w:styleId="ipIntroduction-Paragraph">
    <w:name w:val="(ip) Introduction - Paragraph"/>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imIntroduction-Paragraph">
    <w:name w:val="(im) Introduction - Paragraph"/>
    <w:aliases w:val="no first line indent"/>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ipiIntroduction-IndentedPara">
    <w:name w:val="(ipi) Introduction - Indented Para"/>
    <w:aliases w:val="first line indent"/>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imiIntroduction-IndentedPara">
    <w:name w:val="(imi) Introduction - Indented Para"/>
    <w:aliases w:val="no first line indent5"/>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paragraph" w:customStyle="1" w:styleId="ipqIntroduction-Paragraph">
    <w:name w:val="(ipq) Introduction - Paragraph"/>
    <w:aliases w:val="quote from text"/>
    <w:uiPriority w:val="99"/>
    <w:rsid w:val="00180F62"/>
    <w:pPr>
      <w:widowControl w:val="0"/>
      <w:autoSpaceDE w:val="0"/>
      <w:autoSpaceDN w:val="0"/>
      <w:adjustRightInd w:val="0"/>
      <w:ind w:left="360" w:right="360" w:firstLine="180"/>
    </w:pPr>
    <w:rPr>
      <w:rFonts w:ascii="New Century Schoolbook" w:hAnsi="New Century Schoolbook"/>
      <w:i/>
      <w:iCs/>
      <w:color w:val="000000"/>
      <w:sz w:val="28"/>
      <w:szCs w:val="28"/>
    </w:rPr>
  </w:style>
  <w:style w:type="paragraph" w:customStyle="1" w:styleId="imqIntroduction-Paragraph">
    <w:name w:val="(imq) Introduction - Paragraph"/>
    <w:aliases w:val="quote from text3,no first line indent4"/>
    <w:uiPriority w:val="99"/>
    <w:rsid w:val="00180F62"/>
    <w:pPr>
      <w:widowControl w:val="0"/>
      <w:autoSpaceDE w:val="0"/>
      <w:autoSpaceDN w:val="0"/>
      <w:adjustRightInd w:val="0"/>
      <w:ind w:left="360" w:right="360"/>
    </w:pPr>
    <w:rPr>
      <w:rFonts w:ascii="New Century Schoolbook" w:hAnsi="New Century Schoolbook"/>
      <w:i/>
      <w:iCs/>
      <w:color w:val="000000"/>
      <w:sz w:val="28"/>
      <w:szCs w:val="28"/>
    </w:rPr>
  </w:style>
  <w:style w:type="paragraph" w:customStyle="1" w:styleId="iprIntroduction-Paragraph">
    <w:name w:val="(ipr) Introduction - Paragraph"/>
    <w:aliases w:val="right aligned"/>
    <w:uiPriority w:val="99"/>
    <w:rsid w:val="00180F62"/>
    <w:pPr>
      <w:widowControl w:val="0"/>
      <w:autoSpaceDE w:val="0"/>
      <w:autoSpaceDN w:val="0"/>
      <w:adjustRightInd w:val="0"/>
      <w:ind w:left="360" w:right="360"/>
      <w:jc w:val="right"/>
    </w:pPr>
    <w:rPr>
      <w:rFonts w:ascii="New Century Schoolbook" w:hAnsi="New Century Schoolbook"/>
      <w:i/>
      <w:iCs/>
      <w:color w:val="000000"/>
      <w:sz w:val="28"/>
      <w:szCs w:val="28"/>
    </w:rPr>
  </w:style>
  <w:style w:type="paragraph" w:customStyle="1" w:styleId="ibIntroduction-BlankLine">
    <w:name w:val="(ib) Introduction - Blank Lin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iqIntroduction-PoetryLevel1">
    <w:name w:val="(iq) Introduction - Poetry Level 1"/>
    <w:uiPriority w:val="99"/>
    <w:rsid w:val="00180F62"/>
    <w:pPr>
      <w:widowControl w:val="0"/>
      <w:autoSpaceDE w:val="0"/>
      <w:autoSpaceDN w:val="0"/>
      <w:adjustRightInd w:val="0"/>
      <w:ind w:left="1440" w:hanging="1080"/>
    </w:pPr>
    <w:rPr>
      <w:rFonts w:ascii="New Century Schoolbook" w:hAnsi="New Century Schoolbook"/>
      <w:i/>
      <w:iCs/>
      <w:color w:val="000000"/>
      <w:sz w:val="28"/>
      <w:szCs w:val="28"/>
    </w:rPr>
  </w:style>
  <w:style w:type="paragraph" w:customStyle="1" w:styleId="iq1Introduction-PoetryLevel1">
    <w:name w:val="(iq1) Introduction - Poetry Level 1"/>
    <w:uiPriority w:val="99"/>
    <w:rsid w:val="00180F62"/>
    <w:pPr>
      <w:widowControl w:val="0"/>
      <w:autoSpaceDE w:val="0"/>
      <w:autoSpaceDN w:val="0"/>
      <w:adjustRightInd w:val="0"/>
      <w:ind w:left="1440" w:hanging="1080"/>
    </w:pPr>
    <w:rPr>
      <w:rFonts w:ascii="New Century Schoolbook" w:hAnsi="New Century Schoolbook"/>
      <w:i/>
      <w:iCs/>
      <w:color w:val="000000"/>
      <w:sz w:val="28"/>
      <w:szCs w:val="28"/>
    </w:rPr>
  </w:style>
  <w:style w:type="paragraph" w:customStyle="1" w:styleId="iq2Introduction-PoetryLevel2">
    <w:name w:val="(iq2) Introduction - Poetry Level 2"/>
    <w:uiPriority w:val="99"/>
    <w:rsid w:val="00180F62"/>
    <w:pPr>
      <w:widowControl w:val="0"/>
      <w:autoSpaceDE w:val="0"/>
      <w:autoSpaceDN w:val="0"/>
      <w:adjustRightInd w:val="0"/>
      <w:ind w:left="1440" w:hanging="720"/>
    </w:pPr>
    <w:rPr>
      <w:rFonts w:ascii="New Century Schoolbook" w:hAnsi="New Century Schoolbook"/>
      <w:i/>
      <w:iCs/>
      <w:color w:val="000000"/>
      <w:sz w:val="28"/>
      <w:szCs w:val="28"/>
    </w:rPr>
  </w:style>
  <w:style w:type="paragraph" w:customStyle="1" w:styleId="iq3Introduction-PoetryLevel3">
    <w:name w:val="(iq3) Introduction - Poetry Level 3"/>
    <w:uiPriority w:val="99"/>
    <w:rsid w:val="00180F62"/>
    <w:pPr>
      <w:widowControl w:val="0"/>
      <w:autoSpaceDE w:val="0"/>
      <w:autoSpaceDN w:val="0"/>
      <w:adjustRightInd w:val="0"/>
      <w:ind w:left="1440" w:hanging="360"/>
    </w:pPr>
    <w:rPr>
      <w:rFonts w:ascii="New Century Schoolbook" w:hAnsi="New Century Schoolbook"/>
      <w:i/>
      <w:iCs/>
      <w:color w:val="000000"/>
      <w:sz w:val="28"/>
      <w:szCs w:val="28"/>
    </w:rPr>
  </w:style>
  <w:style w:type="paragraph" w:customStyle="1" w:styleId="iexIntroduction-ExplanatoryorBridgeText">
    <w:name w:val="(iex) Introduction - Explanatory or Bridge Text"/>
    <w:uiPriority w:val="99"/>
    <w:rsid w:val="00180F62"/>
    <w:pPr>
      <w:widowControl w:val="0"/>
      <w:autoSpaceDE w:val="0"/>
      <w:autoSpaceDN w:val="0"/>
      <w:adjustRightInd w:val="0"/>
      <w:spacing w:before="80" w:after="80"/>
      <w:ind w:firstLine="180"/>
    </w:pPr>
    <w:rPr>
      <w:rFonts w:ascii="New Century Schoolbook" w:hAnsi="New Century Schoolbook"/>
      <w:color w:val="000000"/>
      <w:sz w:val="28"/>
      <w:szCs w:val="28"/>
    </w:rPr>
  </w:style>
  <w:style w:type="character" w:customStyle="1" w:styleId="jmp-link">
    <w:name w:val="jmp - link"/>
    <w:uiPriority w:val="99"/>
    <w:rsid w:val="00180F62"/>
    <w:rPr>
      <w:b/>
      <w:bCs/>
      <w:color w:val="0000FF"/>
      <w:sz w:val="26"/>
      <w:szCs w:val="26"/>
      <w:u w:val="single"/>
    </w:rPr>
  </w:style>
  <w:style w:type="character" w:customStyle="1" w:styleId="lnklnk-link">
    <w:name w:val="lnk ... lnk* - link"/>
    <w:uiPriority w:val="99"/>
    <w:rsid w:val="00180F62"/>
    <w:rPr>
      <w:b/>
      <w:bCs/>
      <w:color w:val="000000"/>
      <w:sz w:val="28"/>
      <w:szCs w:val="28"/>
    </w:rPr>
  </w:style>
  <w:style w:type="character" w:customStyle="1" w:styleId="note-link">
    <w:name w:val="note - link"/>
    <w:uiPriority w:val="99"/>
    <w:rsid w:val="00180F62"/>
    <w:rPr>
      <w:b/>
      <w:bCs/>
      <w:color w:val="000000"/>
      <w:sz w:val="28"/>
      <w:szCs w:val="28"/>
    </w:rPr>
  </w:style>
  <w:style w:type="paragraph" w:customStyle="1" w:styleId="caCapitolAlternativ">
    <w:name w:val="(ca) Capitol Alternativ"/>
    <w:uiPriority w:val="99"/>
    <w:rsid w:val="00180F62"/>
    <w:pPr>
      <w:widowControl w:val="0"/>
      <w:autoSpaceDE w:val="0"/>
      <w:autoSpaceDN w:val="0"/>
      <w:adjustRightInd w:val="0"/>
      <w:spacing w:before="140" w:after="60"/>
    </w:pPr>
    <w:rPr>
      <w:rFonts w:ascii="New Century Schoolbook" w:hAnsi="New Century Schoolbook"/>
      <w:b/>
      <w:bCs/>
      <w:color w:val="228B22"/>
      <w:sz w:val="38"/>
      <w:szCs w:val="38"/>
    </w:rPr>
  </w:style>
  <w:style w:type="paragraph" w:customStyle="1" w:styleId="cpChapterNumber-PublishingAlternate">
    <w:name w:val="(cp) Chapter Number - Publishing Alternate"/>
    <w:uiPriority w:val="99"/>
    <w:rsid w:val="00180F62"/>
    <w:pPr>
      <w:widowControl w:val="0"/>
      <w:autoSpaceDE w:val="0"/>
      <w:autoSpaceDN w:val="0"/>
      <w:adjustRightInd w:val="0"/>
      <w:spacing w:before="160" w:after="80"/>
    </w:pPr>
    <w:rPr>
      <w:rFonts w:ascii="New Century Schoolbook" w:hAnsi="New Century Schoolbook"/>
      <w:b/>
      <w:bCs/>
      <w:color w:val="0000FF"/>
      <w:sz w:val="42"/>
      <w:szCs w:val="42"/>
    </w:rPr>
  </w:style>
  <w:style w:type="paragraph" w:customStyle="1" w:styleId="clNumeCapitol">
    <w:name w:val="(cl) Nume Capitol"/>
    <w:uiPriority w:val="99"/>
    <w:rsid w:val="00180F62"/>
    <w:pPr>
      <w:widowControl w:val="0"/>
      <w:autoSpaceDE w:val="0"/>
      <w:autoSpaceDN w:val="0"/>
      <w:adjustRightInd w:val="0"/>
      <w:spacing w:before="160" w:after="80"/>
      <w:jc w:val="center"/>
    </w:pPr>
    <w:rPr>
      <w:rFonts w:ascii="New Century Schoolbook" w:hAnsi="New Century Schoolbook"/>
      <w:b/>
      <w:bCs/>
      <w:color w:val="000000"/>
      <w:sz w:val="42"/>
      <w:szCs w:val="42"/>
    </w:rPr>
  </w:style>
  <w:style w:type="paragraph" w:customStyle="1" w:styleId="cdCapitol-Descriere">
    <w:name w:val="(cd) Capitol - Descriere"/>
    <w:uiPriority w:val="99"/>
    <w:rsid w:val="00180F62"/>
    <w:pPr>
      <w:widowControl w:val="0"/>
      <w:autoSpaceDE w:val="0"/>
      <w:autoSpaceDN w:val="0"/>
      <w:adjustRightInd w:val="0"/>
      <w:spacing w:before="160" w:after="80"/>
    </w:pPr>
    <w:rPr>
      <w:rFonts w:ascii="New Century Schoolbook" w:hAnsi="New Century Schoolbook"/>
      <w:color w:val="000000"/>
      <w:sz w:val="26"/>
      <w:szCs w:val="26"/>
    </w:rPr>
  </w:style>
  <w:style w:type="character" w:customStyle="1" w:styleId="vaVerseNumber-Alternate">
    <w:name w:val="(va) Verse Number - Alternate"/>
    <w:uiPriority w:val="99"/>
    <w:rsid w:val="00180F62"/>
    <w:rPr>
      <w:color w:val="228B22"/>
      <w:sz w:val="28"/>
      <w:szCs w:val="28"/>
      <w:vertAlign w:val="superscript"/>
    </w:rPr>
  </w:style>
  <w:style w:type="character" w:customStyle="1" w:styleId="vpVerseNumber-PublishingAlternate">
    <w:name w:val="(vp) Verse Number - Publishing Alternate"/>
    <w:uiPriority w:val="99"/>
    <w:rsid w:val="00180F62"/>
    <w:rPr>
      <w:color w:val="0000FF"/>
      <w:sz w:val="28"/>
      <w:szCs w:val="28"/>
      <w:vertAlign w:val="superscript"/>
    </w:rPr>
  </w:style>
  <w:style w:type="paragraph" w:customStyle="1" w:styleId="pcParagraf-Centrat">
    <w:name w:val="(pc) Paragraf - Centrat"/>
    <w:uiPriority w:val="99"/>
    <w:rsid w:val="00180F62"/>
    <w:pPr>
      <w:widowControl w:val="0"/>
      <w:autoSpaceDE w:val="0"/>
      <w:autoSpaceDN w:val="0"/>
      <w:adjustRightInd w:val="0"/>
      <w:jc w:val="center"/>
    </w:pPr>
    <w:rPr>
      <w:rFonts w:ascii="New Century Schoolbook" w:hAnsi="New Century Schoolbook"/>
      <w:color w:val="000000"/>
      <w:sz w:val="28"/>
      <w:szCs w:val="28"/>
    </w:rPr>
  </w:style>
  <w:style w:type="paragraph" w:customStyle="1" w:styleId="prParagraph-RightAligned">
    <w:name w:val="(pr) Paragraph - Right Aligned"/>
    <w:uiPriority w:val="99"/>
    <w:rsid w:val="00180F62"/>
    <w:pPr>
      <w:widowControl w:val="0"/>
      <w:autoSpaceDE w:val="0"/>
      <w:autoSpaceDN w:val="0"/>
      <w:adjustRightInd w:val="0"/>
      <w:jc w:val="right"/>
    </w:pPr>
    <w:rPr>
      <w:rFonts w:ascii="New Century Schoolbook" w:hAnsi="New Century Schoolbook"/>
      <w:color w:val="000000"/>
      <w:sz w:val="28"/>
      <w:szCs w:val="28"/>
    </w:rPr>
  </w:style>
  <w:style w:type="paragraph" w:customStyle="1" w:styleId="psParagraph-NoBreakwithNextParagraph">
    <w:name w:val="(ps) Paragraph - No Break with Next Paragraph"/>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pi1Paragraph-Indented">
    <w:name w:val="(pi1) Paragraph - Indented"/>
    <w:aliases w:val="Level 112,First Line Indent9"/>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pi2Paragraph-Indented">
    <w:name w:val="(pi2) Paragraph - Indented"/>
    <w:aliases w:val="Level 2,First Line Indent8"/>
    <w:uiPriority w:val="99"/>
    <w:rsid w:val="00180F62"/>
    <w:pPr>
      <w:widowControl w:val="0"/>
      <w:autoSpaceDE w:val="0"/>
      <w:autoSpaceDN w:val="0"/>
      <w:adjustRightInd w:val="0"/>
      <w:ind w:left="720" w:right="360" w:firstLine="180"/>
    </w:pPr>
    <w:rPr>
      <w:rFonts w:ascii="New Century Schoolbook" w:hAnsi="New Century Schoolbook"/>
      <w:color w:val="000000"/>
      <w:sz w:val="28"/>
      <w:szCs w:val="28"/>
    </w:rPr>
  </w:style>
  <w:style w:type="paragraph" w:customStyle="1" w:styleId="pi3Paragraph-Indented">
    <w:name w:val="(pi3) Paragraph - Indented"/>
    <w:aliases w:val="Level 3,First Line Indent7"/>
    <w:uiPriority w:val="99"/>
    <w:rsid w:val="00180F62"/>
    <w:pPr>
      <w:widowControl w:val="0"/>
      <w:autoSpaceDE w:val="0"/>
      <w:autoSpaceDN w:val="0"/>
      <w:adjustRightInd w:val="0"/>
      <w:ind w:left="1080" w:right="360" w:firstLine="180"/>
    </w:pPr>
    <w:rPr>
      <w:rFonts w:ascii="New Century Schoolbook" w:hAnsi="New Century Schoolbook"/>
      <w:color w:val="000000"/>
      <w:sz w:val="28"/>
      <w:szCs w:val="28"/>
    </w:rPr>
  </w:style>
  <w:style w:type="paragraph" w:customStyle="1" w:styleId="phParagraph-HangingIndent">
    <w:name w:val="(ph) Paragraph - Hanging Indent"/>
    <w:aliases w:val="Level 111"/>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ph1Paragraph-HangingIndent">
    <w:name w:val="(ph1) Paragraph - Hanging Indent"/>
    <w:aliases w:val="Level 110"/>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ph2Paragraph-HangingIndent">
    <w:name w:val="(ph2) Paragraph - Hanging Indent"/>
    <w:aliases w:val="Level 26"/>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ph3Paragraph-HangingIndent">
    <w:name w:val="(ph3) Paragraph - Hanging Indent"/>
    <w:aliases w:val="Level 34"/>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psiParagraph-Indented">
    <w:name w:val="(psi) Paragraph - Indented"/>
    <w:aliases w:val="No Break with Next"/>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miParagraph-Indented">
    <w:name w:val="(mi) Paragraph - Indented"/>
    <w:aliases w:val="No First Line Indent3"/>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paragraph" w:customStyle="1" w:styleId="nbParagraph-NoBreakwithPreviousParagraph">
    <w:name w:val="(nb) Paragraph - No Break with Previous Paragraph"/>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clsParagraph-ClosureofanEpistle">
    <w:name w:val="(cls) Paragraph - Closure of an Epistle"/>
    <w:uiPriority w:val="99"/>
    <w:rsid w:val="00180F62"/>
    <w:pPr>
      <w:widowControl w:val="0"/>
      <w:autoSpaceDE w:val="0"/>
      <w:autoSpaceDN w:val="0"/>
      <w:adjustRightInd w:val="0"/>
      <w:jc w:val="right"/>
    </w:pPr>
    <w:rPr>
      <w:rFonts w:ascii="New Century Schoolbook" w:hAnsi="New Century Schoolbook"/>
      <w:color w:val="000000"/>
      <w:sz w:val="28"/>
      <w:szCs w:val="28"/>
    </w:rPr>
  </w:style>
  <w:style w:type="paragraph" w:customStyle="1" w:styleId="q1Poetry-IndentLevel1">
    <w:name w:val="(q1) Poetry - Indent Level 1"/>
    <w:uiPriority w:val="99"/>
    <w:rsid w:val="00180F62"/>
    <w:pPr>
      <w:widowControl w:val="0"/>
      <w:autoSpaceDE w:val="0"/>
      <w:autoSpaceDN w:val="0"/>
      <w:adjustRightInd w:val="0"/>
      <w:ind w:left="1440" w:hanging="1080"/>
    </w:pPr>
    <w:rPr>
      <w:rFonts w:ascii="New Century Schoolbook" w:hAnsi="New Century Schoolbook"/>
      <w:color w:val="000000"/>
      <w:sz w:val="28"/>
      <w:szCs w:val="28"/>
    </w:rPr>
  </w:style>
  <w:style w:type="paragraph" w:customStyle="1" w:styleId="q2Poetry-IndentLevel2">
    <w:name w:val="(q2) Poetry - Indent Level 2"/>
    <w:uiPriority w:val="99"/>
    <w:rsid w:val="00180F62"/>
    <w:pPr>
      <w:widowControl w:val="0"/>
      <w:autoSpaceDE w:val="0"/>
      <w:autoSpaceDN w:val="0"/>
      <w:adjustRightInd w:val="0"/>
      <w:ind w:left="1440" w:hanging="720"/>
    </w:pPr>
    <w:rPr>
      <w:rFonts w:ascii="New Century Schoolbook" w:hAnsi="New Century Schoolbook"/>
      <w:color w:val="000000"/>
      <w:sz w:val="28"/>
      <w:szCs w:val="28"/>
    </w:rPr>
  </w:style>
  <w:style w:type="paragraph" w:customStyle="1" w:styleId="q3Poetry-IndentLevel3">
    <w:name w:val="(q3) Poetry - Indent Level 3"/>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qcPoetry-Centered">
    <w:name w:val="(qc) Poetry - Centered"/>
    <w:uiPriority w:val="99"/>
    <w:rsid w:val="00180F62"/>
    <w:pPr>
      <w:widowControl w:val="0"/>
      <w:autoSpaceDE w:val="0"/>
      <w:autoSpaceDN w:val="0"/>
      <w:adjustRightInd w:val="0"/>
      <w:jc w:val="center"/>
    </w:pPr>
    <w:rPr>
      <w:rFonts w:ascii="New Century Schoolbook" w:hAnsi="New Century Schoolbook"/>
      <w:color w:val="000000"/>
      <w:sz w:val="28"/>
      <w:szCs w:val="28"/>
    </w:rPr>
  </w:style>
  <w:style w:type="paragraph" w:customStyle="1" w:styleId="qrPoetry-RightAligned">
    <w:name w:val="(qr) Poetry - Right Aligned"/>
    <w:uiPriority w:val="99"/>
    <w:rsid w:val="00180F62"/>
    <w:pPr>
      <w:widowControl w:val="0"/>
      <w:autoSpaceDE w:val="0"/>
      <w:autoSpaceDN w:val="0"/>
      <w:adjustRightInd w:val="0"/>
      <w:jc w:val="right"/>
    </w:pPr>
    <w:rPr>
      <w:rFonts w:ascii="New Century Schoolbook" w:hAnsi="New Century Schoolbook"/>
      <w:color w:val="000000"/>
      <w:sz w:val="28"/>
      <w:szCs w:val="28"/>
    </w:rPr>
  </w:style>
  <w:style w:type="character" w:customStyle="1" w:styleId="qsqsPoetryText-Selah">
    <w:name w:val="(qs...qs*) Poetry Text - Selah"/>
    <w:uiPriority w:val="99"/>
    <w:rsid w:val="00180F62"/>
    <w:rPr>
      <w:i/>
      <w:iCs/>
      <w:color w:val="000000"/>
      <w:sz w:val="28"/>
      <w:szCs w:val="28"/>
    </w:rPr>
  </w:style>
  <w:style w:type="paragraph" w:customStyle="1" w:styleId="qaPoetry-AcrosticHeadingMarker">
    <w:name w:val="(qa) Poetry - Acrostic Heading/Marker"/>
    <w:uiPriority w:val="99"/>
    <w:rsid w:val="00180F62"/>
    <w:pPr>
      <w:widowControl w:val="0"/>
      <w:autoSpaceDE w:val="0"/>
      <w:autoSpaceDN w:val="0"/>
      <w:adjustRightInd w:val="0"/>
    </w:pPr>
    <w:rPr>
      <w:rFonts w:ascii="New Century Schoolbook" w:hAnsi="New Century Schoolbook"/>
      <w:i/>
      <w:iCs/>
      <w:color w:val="000000"/>
      <w:sz w:val="28"/>
      <w:szCs w:val="28"/>
    </w:rPr>
  </w:style>
  <w:style w:type="character" w:customStyle="1" w:styleId="qacqacPoetryText-AcrosticLetter">
    <w:name w:val="(qac...qac*) Poetry Text - Acrostic Letter"/>
    <w:uiPriority w:val="99"/>
    <w:rsid w:val="00180F62"/>
    <w:rPr>
      <w:i/>
      <w:iCs/>
      <w:color w:val="000000"/>
      <w:sz w:val="28"/>
      <w:szCs w:val="28"/>
    </w:rPr>
  </w:style>
  <w:style w:type="paragraph" w:customStyle="1" w:styleId="bPoetry-StanzaBreakBlankLine">
    <w:name w:val="(b) Poetry - Stanza Break (Blank Lin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mt1Title-MajorTitleLevel1">
    <w:name w:val="(mt1) Title - Major Title Level 1"/>
    <w:uiPriority w:val="99"/>
    <w:rsid w:val="00180F62"/>
    <w:pPr>
      <w:widowControl w:val="0"/>
      <w:autoSpaceDE w:val="0"/>
      <w:autoSpaceDN w:val="0"/>
      <w:adjustRightInd w:val="0"/>
      <w:spacing w:before="40" w:after="80"/>
      <w:jc w:val="center"/>
    </w:pPr>
    <w:rPr>
      <w:rFonts w:ascii="New Century Schoolbook" w:hAnsi="New Century Schoolbook"/>
      <w:b/>
      <w:bCs/>
      <w:color w:val="000000"/>
      <w:sz w:val="46"/>
      <w:szCs w:val="46"/>
    </w:rPr>
  </w:style>
  <w:style w:type="paragraph" w:customStyle="1" w:styleId="mt2Title-MajorTitleLevel2">
    <w:name w:val="(mt2) Title - Major Title Level 2"/>
    <w:uiPriority w:val="99"/>
    <w:rsid w:val="00180F62"/>
    <w:pPr>
      <w:widowControl w:val="0"/>
      <w:autoSpaceDE w:val="0"/>
      <w:autoSpaceDN w:val="0"/>
      <w:adjustRightInd w:val="0"/>
      <w:spacing w:after="40"/>
      <w:jc w:val="center"/>
    </w:pPr>
    <w:rPr>
      <w:rFonts w:ascii="New Century Schoolbook" w:hAnsi="New Century Schoolbook"/>
      <w:i/>
      <w:iCs/>
      <w:color w:val="000000"/>
      <w:sz w:val="38"/>
      <w:szCs w:val="38"/>
    </w:rPr>
  </w:style>
  <w:style w:type="paragraph" w:customStyle="1" w:styleId="mt3Title-MajorTitleLevel3">
    <w:name w:val="(mt3) Title - Major Title Level 3"/>
    <w:uiPriority w:val="99"/>
    <w:rsid w:val="00180F62"/>
    <w:pPr>
      <w:widowControl w:val="0"/>
      <w:autoSpaceDE w:val="0"/>
      <w:autoSpaceDN w:val="0"/>
      <w:adjustRightInd w:val="0"/>
      <w:spacing w:before="40" w:after="40"/>
      <w:jc w:val="center"/>
    </w:pPr>
    <w:rPr>
      <w:rFonts w:ascii="New Century Schoolbook" w:hAnsi="New Century Schoolbook"/>
      <w:b/>
      <w:bCs/>
      <w:color w:val="000000"/>
      <w:sz w:val="38"/>
      <w:szCs w:val="38"/>
    </w:rPr>
  </w:style>
  <w:style w:type="paragraph" w:customStyle="1" w:styleId="mt4Title-MajorTitlelevel4">
    <w:name w:val="(mt4) Title - Major Title level 4"/>
    <w:uiPriority w:val="99"/>
    <w:rsid w:val="00180F62"/>
    <w:pPr>
      <w:widowControl w:val="0"/>
      <w:autoSpaceDE w:val="0"/>
      <w:autoSpaceDN w:val="0"/>
      <w:adjustRightInd w:val="0"/>
      <w:spacing w:before="40" w:after="40"/>
      <w:jc w:val="center"/>
    </w:pPr>
    <w:rPr>
      <w:rFonts w:ascii="New Century Schoolbook" w:hAnsi="New Century Schoolbook"/>
      <w:color w:val="000000"/>
      <w:sz w:val="28"/>
      <w:szCs w:val="28"/>
    </w:rPr>
  </w:style>
  <w:style w:type="paragraph" w:customStyle="1" w:styleId="mteTitle-MajorTitleEndingLevel1">
    <w:name w:val="(mte) Title - Major Title En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46"/>
      <w:szCs w:val="46"/>
    </w:rPr>
  </w:style>
  <w:style w:type="paragraph" w:customStyle="1" w:styleId="mte1Title-MajorTitleEndingLevel1">
    <w:name w:val="(mte1) Title - Major Title En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46"/>
      <w:szCs w:val="46"/>
    </w:rPr>
  </w:style>
  <w:style w:type="paragraph" w:customStyle="1" w:styleId="mte2Title-MajorTitleEndingLevel2">
    <w:name w:val="(mte2) Title - Major Title Ending Level 2"/>
    <w:uiPriority w:val="99"/>
    <w:rsid w:val="00180F62"/>
    <w:pPr>
      <w:widowControl w:val="0"/>
      <w:autoSpaceDE w:val="0"/>
      <w:autoSpaceDN w:val="0"/>
      <w:adjustRightInd w:val="0"/>
      <w:spacing w:after="40"/>
      <w:jc w:val="center"/>
    </w:pPr>
    <w:rPr>
      <w:rFonts w:ascii="New Century Schoolbook" w:hAnsi="New Century Schoolbook"/>
      <w:i/>
      <w:iCs/>
      <w:color w:val="000000"/>
      <w:sz w:val="38"/>
      <w:szCs w:val="38"/>
    </w:rPr>
  </w:style>
  <w:style w:type="paragraph" w:customStyle="1" w:styleId="msHeading-MajorSectionLevel1">
    <w:name w:val="(ms) Heading - Major Section Level 1"/>
    <w:uiPriority w:val="99"/>
    <w:rsid w:val="00180F62"/>
    <w:pPr>
      <w:widowControl w:val="0"/>
      <w:autoSpaceDE w:val="0"/>
      <w:autoSpaceDN w:val="0"/>
      <w:adjustRightInd w:val="0"/>
      <w:spacing w:before="320" w:after="80"/>
      <w:jc w:val="center"/>
    </w:pPr>
    <w:rPr>
      <w:rFonts w:ascii="New Century Schoolbook" w:hAnsi="New Century Schoolbook"/>
      <w:b/>
      <w:bCs/>
      <w:color w:val="000000"/>
      <w:sz w:val="32"/>
      <w:szCs w:val="32"/>
    </w:rPr>
  </w:style>
  <w:style w:type="paragraph" w:customStyle="1" w:styleId="ms1Heading-MajorSectionLevel1">
    <w:name w:val="(ms1) Heading - Major Section Level 1"/>
    <w:uiPriority w:val="99"/>
    <w:rsid w:val="00180F62"/>
    <w:pPr>
      <w:widowControl w:val="0"/>
      <w:autoSpaceDE w:val="0"/>
      <w:autoSpaceDN w:val="0"/>
      <w:adjustRightInd w:val="0"/>
      <w:spacing w:before="320" w:after="80"/>
      <w:jc w:val="center"/>
    </w:pPr>
    <w:rPr>
      <w:rFonts w:ascii="New Century Schoolbook" w:hAnsi="New Century Schoolbook"/>
      <w:b/>
      <w:bCs/>
      <w:color w:val="000000"/>
      <w:sz w:val="32"/>
      <w:szCs w:val="32"/>
    </w:rPr>
  </w:style>
  <w:style w:type="paragraph" w:customStyle="1" w:styleId="ms2Heading-MajorSectionLevel2">
    <w:name w:val="(ms2) Heading - Major Section Level 2"/>
    <w:uiPriority w:val="99"/>
    <w:rsid w:val="00180F62"/>
    <w:pPr>
      <w:widowControl w:val="0"/>
      <w:autoSpaceDE w:val="0"/>
      <w:autoSpaceDN w:val="0"/>
      <w:adjustRightInd w:val="0"/>
      <w:spacing w:before="320" w:after="80"/>
      <w:jc w:val="center"/>
    </w:pPr>
    <w:rPr>
      <w:rFonts w:ascii="New Century Schoolbook" w:hAnsi="New Century Schoolbook"/>
      <w:b/>
      <w:bCs/>
      <w:color w:val="000000"/>
      <w:sz w:val="32"/>
      <w:szCs w:val="32"/>
    </w:rPr>
  </w:style>
  <w:style w:type="paragraph" w:customStyle="1" w:styleId="mrHeading-MajorSectionReferences">
    <w:name w:val="(mr) Heading - Major Section References"/>
    <w:uiPriority w:val="99"/>
    <w:rsid w:val="00180F62"/>
    <w:pPr>
      <w:widowControl w:val="0"/>
      <w:autoSpaceDE w:val="0"/>
      <w:autoSpaceDN w:val="0"/>
      <w:adjustRightInd w:val="0"/>
      <w:spacing w:after="80"/>
      <w:jc w:val="center"/>
    </w:pPr>
    <w:rPr>
      <w:rFonts w:ascii="New Century Schoolbook" w:hAnsi="New Century Schoolbook"/>
      <w:i/>
      <w:iCs/>
      <w:color w:val="000000"/>
      <w:sz w:val="28"/>
      <w:szCs w:val="28"/>
    </w:rPr>
  </w:style>
  <w:style w:type="paragraph" w:customStyle="1" w:styleId="s1Heading-SectionLevel1">
    <w:name w:val="(s1) Heading - Section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s2Heading-SectionLevel2">
    <w:name w:val="(s2) Heading - Section Level 2"/>
    <w:uiPriority w:val="99"/>
    <w:rsid w:val="00180F62"/>
    <w:pPr>
      <w:widowControl w:val="0"/>
      <w:autoSpaceDE w:val="0"/>
      <w:autoSpaceDN w:val="0"/>
      <w:adjustRightInd w:val="0"/>
      <w:spacing w:before="160" w:after="80"/>
      <w:jc w:val="center"/>
    </w:pPr>
    <w:rPr>
      <w:rFonts w:ascii="New Century Schoolbook" w:hAnsi="New Century Schoolbook"/>
      <w:i/>
      <w:iCs/>
      <w:color w:val="000000"/>
      <w:sz w:val="28"/>
      <w:szCs w:val="28"/>
    </w:rPr>
  </w:style>
  <w:style w:type="paragraph" w:customStyle="1" w:styleId="s3Heading-SectionLevel3">
    <w:name w:val="(s3) Heading - Section Level 3"/>
    <w:uiPriority w:val="99"/>
    <w:rsid w:val="00180F62"/>
    <w:pPr>
      <w:widowControl w:val="0"/>
      <w:autoSpaceDE w:val="0"/>
      <w:autoSpaceDN w:val="0"/>
      <w:adjustRightInd w:val="0"/>
      <w:spacing w:before="120" w:after="60"/>
    </w:pPr>
    <w:rPr>
      <w:rFonts w:ascii="New Century Schoolbook" w:hAnsi="New Century Schoolbook"/>
      <w:i/>
      <w:iCs/>
      <w:color w:val="000000"/>
      <w:sz w:val="28"/>
      <w:szCs w:val="28"/>
    </w:rPr>
  </w:style>
  <w:style w:type="paragraph" w:customStyle="1" w:styleId="s4Heading-SectionLevel4">
    <w:name w:val="(s4) Heading - Section Level 4"/>
    <w:uiPriority w:val="99"/>
    <w:rsid w:val="00180F62"/>
    <w:pPr>
      <w:widowControl w:val="0"/>
      <w:autoSpaceDE w:val="0"/>
      <w:autoSpaceDN w:val="0"/>
      <w:adjustRightInd w:val="0"/>
      <w:spacing w:before="120" w:after="60"/>
    </w:pPr>
    <w:rPr>
      <w:rFonts w:ascii="New Century Schoolbook" w:hAnsi="New Century Schoolbook"/>
      <w:i/>
      <w:iCs/>
      <w:color w:val="000000"/>
      <w:sz w:val="28"/>
      <w:szCs w:val="28"/>
    </w:rPr>
  </w:style>
  <w:style w:type="paragraph" w:customStyle="1" w:styleId="rHeading-ParallelReferences">
    <w:name w:val="(r) Heading - Parallel References"/>
    <w:uiPriority w:val="99"/>
    <w:rsid w:val="00180F62"/>
    <w:pPr>
      <w:widowControl w:val="0"/>
      <w:autoSpaceDE w:val="0"/>
      <w:autoSpaceDN w:val="0"/>
      <w:adjustRightInd w:val="0"/>
      <w:spacing w:after="80"/>
      <w:jc w:val="center"/>
    </w:pPr>
    <w:rPr>
      <w:rFonts w:ascii="New Century Schoolbook" w:hAnsi="New Century Schoolbook"/>
      <w:i/>
      <w:iCs/>
      <w:color w:val="000000"/>
      <w:sz w:val="28"/>
      <w:szCs w:val="28"/>
    </w:rPr>
  </w:style>
  <w:style w:type="paragraph" w:customStyle="1" w:styleId="spHeading-Speaker">
    <w:name w:val="(sp) Heading - Speaker"/>
    <w:uiPriority w:val="99"/>
    <w:rsid w:val="00180F62"/>
    <w:pPr>
      <w:widowControl w:val="0"/>
      <w:autoSpaceDE w:val="0"/>
      <w:autoSpaceDN w:val="0"/>
      <w:adjustRightInd w:val="0"/>
      <w:spacing w:before="160" w:after="80"/>
    </w:pPr>
    <w:rPr>
      <w:rFonts w:ascii="New Century Schoolbook" w:hAnsi="New Century Schoolbook"/>
      <w:i/>
      <w:iCs/>
      <w:color w:val="000000"/>
      <w:sz w:val="28"/>
      <w:szCs w:val="28"/>
    </w:rPr>
  </w:style>
  <w:style w:type="paragraph" w:customStyle="1" w:styleId="dHeading-DescriptiveTitle">
    <w:name w:val="(d) Heading - Descriptive Title"/>
    <w:aliases w:val="Hebrew Subtitle"/>
    <w:uiPriority w:val="99"/>
    <w:rsid w:val="00180F62"/>
    <w:pPr>
      <w:widowControl w:val="0"/>
      <w:autoSpaceDE w:val="0"/>
      <w:autoSpaceDN w:val="0"/>
      <w:adjustRightInd w:val="0"/>
      <w:spacing w:before="160" w:after="80"/>
      <w:jc w:val="center"/>
    </w:pPr>
    <w:rPr>
      <w:rFonts w:ascii="New Century Schoolbook" w:hAnsi="New Century Schoolbook"/>
      <w:i/>
      <w:iCs/>
      <w:color w:val="000000"/>
      <w:sz w:val="28"/>
      <w:szCs w:val="28"/>
    </w:rPr>
  </w:style>
  <w:style w:type="paragraph" w:customStyle="1" w:styleId="trTable-Row">
    <w:name w:val="(tr) Table - Row"/>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character" w:customStyle="1" w:styleId="th1Table-Column1Heading">
    <w:name w:val="(th1) Table - Column 1 Heading"/>
    <w:uiPriority w:val="99"/>
    <w:rsid w:val="00180F62"/>
    <w:rPr>
      <w:i/>
      <w:iCs/>
      <w:color w:val="000000"/>
      <w:sz w:val="28"/>
      <w:szCs w:val="28"/>
    </w:rPr>
  </w:style>
  <w:style w:type="character" w:customStyle="1" w:styleId="th2Table-Column2Heading">
    <w:name w:val="(th2) Table - Column 2 Heading"/>
    <w:uiPriority w:val="99"/>
    <w:rsid w:val="00180F62"/>
    <w:rPr>
      <w:i/>
      <w:iCs/>
      <w:color w:val="228B22"/>
      <w:sz w:val="28"/>
      <w:szCs w:val="28"/>
    </w:rPr>
  </w:style>
  <w:style w:type="character" w:customStyle="1" w:styleId="th3Table-Column3Heading">
    <w:name w:val="(th3) Table - Column 3 Heading"/>
    <w:uiPriority w:val="99"/>
    <w:rsid w:val="00180F62"/>
    <w:rPr>
      <w:i/>
      <w:iCs/>
      <w:color w:val="0000FF"/>
      <w:sz w:val="28"/>
      <w:szCs w:val="28"/>
    </w:rPr>
  </w:style>
  <w:style w:type="character" w:customStyle="1" w:styleId="th4Table-Column4Heading">
    <w:name w:val="(th4) Table - Column 4 Heading"/>
    <w:uiPriority w:val="99"/>
    <w:rsid w:val="00180F62"/>
    <w:rPr>
      <w:i/>
      <w:iCs/>
      <w:color w:val="228B22"/>
      <w:sz w:val="28"/>
      <w:szCs w:val="28"/>
    </w:rPr>
  </w:style>
  <w:style w:type="character" w:customStyle="1" w:styleId="tc1Table-Column1Cell">
    <w:name w:val="(tc1) Table - Column 1 Cell"/>
    <w:uiPriority w:val="99"/>
    <w:rsid w:val="00180F62"/>
    <w:rPr>
      <w:color w:val="000000"/>
      <w:sz w:val="28"/>
      <w:szCs w:val="28"/>
    </w:rPr>
  </w:style>
  <w:style w:type="character" w:customStyle="1" w:styleId="tc2Table-Column2Cell">
    <w:name w:val="(tc2) Table - Column 2 Cell"/>
    <w:uiPriority w:val="99"/>
    <w:rsid w:val="00180F62"/>
    <w:rPr>
      <w:color w:val="228B22"/>
      <w:sz w:val="28"/>
      <w:szCs w:val="28"/>
    </w:rPr>
  </w:style>
  <w:style w:type="character" w:customStyle="1" w:styleId="tc3Table-Column3Cell">
    <w:name w:val="(tc3) Table - Column 3 Cell"/>
    <w:uiPriority w:val="99"/>
    <w:rsid w:val="00180F62"/>
    <w:rPr>
      <w:color w:val="0000FF"/>
      <w:sz w:val="28"/>
      <w:szCs w:val="28"/>
    </w:rPr>
  </w:style>
  <w:style w:type="character" w:customStyle="1" w:styleId="tc4Table-Column4Cell">
    <w:name w:val="(tc4) Table - Column 4 Cell"/>
    <w:uiPriority w:val="99"/>
    <w:rsid w:val="00180F62"/>
    <w:rPr>
      <w:color w:val="228B22"/>
      <w:sz w:val="28"/>
      <w:szCs w:val="28"/>
    </w:rPr>
  </w:style>
  <w:style w:type="character" w:customStyle="1" w:styleId="thr1Table-Column1Heading">
    <w:name w:val="(thr1) Table - Column 1 Heading"/>
    <w:aliases w:val="Right Aligned"/>
    <w:uiPriority w:val="99"/>
    <w:rsid w:val="00180F62"/>
    <w:rPr>
      <w:i/>
      <w:iCs/>
      <w:color w:val="000000"/>
      <w:sz w:val="28"/>
      <w:szCs w:val="28"/>
    </w:rPr>
  </w:style>
  <w:style w:type="character" w:customStyle="1" w:styleId="thr2Table-Column2Heading">
    <w:name w:val="(thr2) Table - Column 2 Heading"/>
    <w:aliases w:val="Right Aligned15"/>
    <w:uiPriority w:val="99"/>
    <w:rsid w:val="00180F62"/>
    <w:rPr>
      <w:i/>
      <w:iCs/>
      <w:color w:val="228B22"/>
      <w:sz w:val="28"/>
      <w:szCs w:val="28"/>
    </w:rPr>
  </w:style>
  <w:style w:type="character" w:customStyle="1" w:styleId="thr3Table-Column3Heading">
    <w:name w:val="(thr3) Table - Column 3 Heading"/>
    <w:aliases w:val="Right Aligned14"/>
    <w:uiPriority w:val="99"/>
    <w:rsid w:val="00180F62"/>
    <w:rPr>
      <w:i/>
      <w:iCs/>
      <w:color w:val="0000FF"/>
      <w:sz w:val="28"/>
      <w:szCs w:val="28"/>
    </w:rPr>
  </w:style>
  <w:style w:type="character" w:customStyle="1" w:styleId="thr4Table-Column4Heading">
    <w:name w:val="(thr4) Table - Column 4 Heading"/>
    <w:aliases w:val="Right Aligned13"/>
    <w:uiPriority w:val="99"/>
    <w:rsid w:val="00180F62"/>
    <w:rPr>
      <w:i/>
      <w:iCs/>
      <w:color w:val="228B22"/>
      <w:sz w:val="28"/>
      <w:szCs w:val="28"/>
    </w:rPr>
  </w:style>
  <w:style w:type="character" w:customStyle="1" w:styleId="tcr1Table-Column1Cell">
    <w:name w:val="(tcr1) Table - Column 1 Cell"/>
    <w:aliases w:val="Right Aligned12"/>
    <w:uiPriority w:val="99"/>
    <w:rsid w:val="00180F62"/>
    <w:rPr>
      <w:color w:val="000000"/>
      <w:sz w:val="28"/>
      <w:szCs w:val="28"/>
    </w:rPr>
  </w:style>
  <w:style w:type="character" w:customStyle="1" w:styleId="tcr2Table-Column2Cell">
    <w:name w:val="(tcr2) Table - Column 2 Cell"/>
    <w:aliases w:val="Right Aligned11"/>
    <w:uiPriority w:val="99"/>
    <w:rsid w:val="00180F62"/>
    <w:rPr>
      <w:color w:val="228B22"/>
      <w:sz w:val="28"/>
      <w:szCs w:val="28"/>
    </w:rPr>
  </w:style>
  <w:style w:type="character" w:customStyle="1" w:styleId="tcr3Table-Column3Cell">
    <w:name w:val="(tcr3) Table - Column 3 Cell"/>
    <w:aliases w:val="Right Aligned10"/>
    <w:uiPriority w:val="99"/>
    <w:rsid w:val="00180F62"/>
    <w:rPr>
      <w:color w:val="0000FF"/>
      <w:sz w:val="28"/>
      <w:szCs w:val="28"/>
    </w:rPr>
  </w:style>
  <w:style w:type="character" w:customStyle="1" w:styleId="tcr4Table-Column4Cell">
    <w:name w:val="(tcr4) Table - Column 4 Cell"/>
    <w:aliases w:val="Right Aligned9"/>
    <w:uiPriority w:val="99"/>
    <w:rsid w:val="00180F62"/>
    <w:rPr>
      <w:color w:val="228B22"/>
      <w:sz w:val="28"/>
      <w:szCs w:val="28"/>
    </w:rPr>
  </w:style>
  <w:style w:type="paragraph" w:customStyle="1" w:styleId="liListEntry-Level1">
    <w:name w:val="(li) List Entry - Level 1"/>
    <w:uiPriority w:val="99"/>
    <w:rsid w:val="00180F62"/>
    <w:pPr>
      <w:widowControl w:val="0"/>
      <w:autoSpaceDE w:val="0"/>
      <w:autoSpaceDN w:val="0"/>
      <w:adjustRightInd w:val="0"/>
      <w:ind w:left="900" w:hanging="540"/>
    </w:pPr>
    <w:rPr>
      <w:rFonts w:ascii="New Century Schoolbook" w:hAnsi="New Century Schoolbook"/>
      <w:color w:val="000000"/>
      <w:sz w:val="28"/>
      <w:szCs w:val="28"/>
    </w:rPr>
  </w:style>
  <w:style w:type="paragraph" w:customStyle="1" w:styleId="li1ListEntry-Level1">
    <w:name w:val="(li1) List Entry - Level 1"/>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li2ListEntry-Level2">
    <w:name w:val="(li2) List Entry - Level 2"/>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li3ListEntry-Level3">
    <w:name w:val="(li3) List Entry - Level 3"/>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li4ListEntry-Level4">
    <w:name w:val="(li4) List Entry - Level 4"/>
    <w:uiPriority w:val="99"/>
    <w:rsid w:val="00180F62"/>
    <w:pPr>
      <w:widowControl w:val="0"/>
      <w:autoSpaceDE w:val="0"/>
      <w:autoSpaceDN w:val="0"/>
      <w:adjustRightInd w:val="0"/>
      <w:ind w:left="1800" w:hanging="360"/>
    </w:pPr>
    <w:rPr>
      <w:rFonts w:ascii="New Century Schoolbook" w:hAnsi="New Century Schoolbook"/>
      <w:color w:val="000000"/>
      <w:sz w:val="28"/>
      <w:szCs w:val="28"/>
    </w:rPr>
  </w:style>
  <w:style w:type="paragraph" w:customStyle="1" w:styleId="fefeEndnote">
    <w:name w:val="(fe...fe*) Endnote"/>
    <w:uiPriority w:val="99"/>
    <w:rsid w:val="00180F62"/>
    <w:pPr>
      <w:widowControl w:val="0"/>
      <w:autoSpaceDE w:val="0"/>
      <w:autoSpaceDN w:val="0"/>
      <w:adjustRightInd w:val="0"/>
    </w:pPr>
    <w:rPr>
      <w:rFonts w:ascii="New Century Schoolbook" w:hAnsi="New Century Schoolbook"/>
      <w:color w:val="000000"/>
      <w:sz w:val="28"/>
      <w:szCs w:val="28"/>
    </w:rPr>
  </w:style>
  <w:style w:type="character" w:customStyle="1" w:styleId="frFootnote-Reference">
    <w:name w:val="(fr) Footnote - Reference"/>
    <w:uiPriority w:val="99"/>
    <w:rsid w:val="00180F62"/>
    <w:rPr>
      <w:bCs/>
      <w:color w:val="000000"/>
      <w:sz w:val="22"/>
      <w:szCs w:val="22"/>
      <w:vertAlign w:val="superscript"/>
    </w:rPr>
  </w:style>
  <w:style w:type="character" w:customStyle="1" w:styleId="fkFootnote-Keyword">
    <w:name w:val="(fk) Footnote - Keyword"/>
    <w:uiPriority w:val="99"/>
    <w:rsid w:val="00180F62"/>
    <w:rPr>
      <w:b/>
      <w:bCs/>
      <w:i/>
      <w:iCs/>
      <w:color w:val="000000"/>
      <w:sz w:val="28"/>
      <w:szCs w:val="28"/>
    </w:rPr>
  </w:style>
  <w:style w:type="character" w:customStyle="1" w:styleId="ftFootnote-Text">
    <w:name w:val="(ft) Footnote - Text"/>
    <w:uiPriority w:val="99"/>
    <w:rsid w:val="00180F62"/>
    <w:rPr>
      <w:color w:val="000000"/>
      <w:sz w:val="28"/>
      <w:szCs w:val="28"/>
    </w:rPr>
  </w:style>
  <w:style w:type="character" w:customStyle="1" w:styleId="fqFootnote-QuotationorAlternateRendering">
    <w:name w:val="(fq) Footnote - Quotation or Alternate Rendering"/>
    <w:uiPriority w:val="99"/>
    <w:rsid w:val="00180F62"/>
    <w:rPr>
      <w:i/>
      <w:iCs/>
      <w:color w:val="000000"/>
      <w:sz w:val="28"/>
      <w:szCs w:val="28"/>
    </w:rPr>
  </w:style>
  <w:style w:type="character" w:customStyle="1" w:styleId="fvfvFootnote-EmbeddedVerseNumber">
    <w:name w:val="(fv...fv*) Footnote - Embedded Verse Number"/>
    <w:uiPriority w:val="99"/>
    <w:rsid w:val="00180F62"/>
    <w:rPr>
      <w:color w:val="000000"/>
      <w:sz w:val="28"/>
      <w:szCs w:val="28"/>
      <w:vertAlign w:val="superscript"/>
    </w:rPr>
  </w:style>
  <w:style w:type="character" w:customStyle="1" w:styleId="fdcfdcFootnote-DCtext">
    <w:name w:val="(fdc...fdc*) Footnote - DC text"/>
    <w:uiPriority w:val="99"/>
    <w:rsid w:val="00180F62"/>
    <w:rPr>
      <w:color w:val="000000"/>
      <w:sz w:val="28"/>
      <w:szCs w:val="28"/>
    </w:rPr>
  </w:style>
  <w:style w:type="character" w:customStyle="1" w:styleId="fmFootnote-AdditionalCallertoPreviousNote">
    <w:name w:val="(fm) Footnote - Additional Caller to Previous Note"/>
    <w:uiPriority w:val="99"/>
    <w:rsid w:val="00180F62"/>
    <w:rPr>
      <w:color w:val="000000"/>
      <w:sz w:val="28"/>
      <w:szCs w:val="28"/>
      <w:vertAlign w:val="superscript"/>
    </w:rPr>
  </w:style>
  <w:style w:type="paragraph" w:customStyle="1" w:styleId="xxCrossReference">
    <w:name w:val="(x...x*) Cross Reference"/>
    <w:uiPriority w:val="99"/>
    <w:rsid w:val="00180F62"/>
    <w:pPr>
      <w:widowControl w:val="0"/>
      <w:autoSpaceDE w:val="0"/>
      <w:autoSpaceDN w:val="0"/>
      <w:adjustRightInd w:val="0"/>
    </w:pPr>
    <w:rPr>
      <w:rFonts w:ascii="New Century Schoolbook" w:hAnsi="New Century Schoolbook"/>
      <w:color w:val="000000"/>
      <w:sz w:val="28"/>
      <w:szCs w:val="28"/>
    </w:rPr>
  </w:style>
  <w:style w:type="character" w:customStyle="1" w:styleId="xoCrossReference-OriginReference">
    <w:name w:val="(xo) Cross Reference - Origin Reference"/>
    <w:uiPriority w:val="99"/>
    <w:rsid w:val="00180F62"/>
    <w:rPr>
      <w:b/>
      <w:bCs/>
      <w:color w:val="000000"/>
      <w:sz w:val="28"/>
      <w:szCs w:val="28"/>
    </w:rPr>
  </w:style>
  <w:style w:type="character" w:customStyle="1" w:styleId="xtCrossReference-TargetReferences">
    <w:name w:val="(xt) Cross Reference - Target References"/>
    <w:uiPriority w:val="99"/>
    <w:rsid w:val="00180F62"/>
    <w:rPr>
      <w:color w:val="000000"/>
      <w:sz w:val="28"/>
      <w:szCs w:val="28"/>
    </w:rPr>
  </w:style>
  <w:style w:type="character" w:customStyle="1" w:styleId="xkCrossReference-Keyword">
    <w:name w:val="(xk) Cross Reference - Keyword"/>
    <w:uiPriority w:val="99"/>
    <w:rsid w:val="00180F62"/>
    <w:rPr>
      <w:i/>
      <w:iCs/>
      <w:color w:val="000000"/>
      <w:sz w:val="28"/>
      <w:szCs w:val="28"/>
    </w:rPr>
  </w:style>
  <w:style w:type="character" w:customStyle="1" w:styleId="xqCrossReference-Quotation">
    <w:name w:val="(xq) Cross Reference - Quotation"/>
    <w:uiPriority w:val="99"/>
    <w:rsid w:val="00180F62"/>
    <w:rPr>
      <w:i/>
      <w:iCs/>
      <w:color w:val="000000"/>
      <w:sz w:val="28"/>
      <w:szCs w:val="28"/>
    </w:rPr>
  </w:style>
  <w:style w:type="character" w:customStyle="1" w:styleId="xdcxdcCrossReference-DCTargetRefs">
    <w:name w:val="(xdc...xdc*) Cross Reference - DC Target Refs"/>
    <w:uiPriority w:val="99"/>
    <w:rsid w:val="00180F62"/>
    <w:rPr>
      <w:color w:val="000000"/>
      <w:sz w:val="28"/>
      <w:szCs w:val="28"/>
    </w:rPr>
  </w:style>
  <w:style w:type="character" w:customStyle="1" w:styleId="wwAuxiliary-WordlistEntry">
    <w:name w:val="(w...w*) Auxiliary - Wordlist Entry"/>
    <w:uiPriority w:val="99"/>
    <w:rsid w:val="00180F62"/>
    <w:rPr>
      <w:b/>
      <w:bCs/>
      <w:i/>
      <w:iCs/>
      <w:color w:val="FF00FF"/>
      <w:sz w:val="28"/>
      <w:szCs w:val="28"/>
    </w:rPr>
  </w:style>
  <w:style w:type="character" w:customStyle="1" w:styleId="whwhAuxiliary-HebrewWordlistEntry">
    <w:name w:val="(wh...wh*) Auxiliary - Hebrew Wordlist Entry"/>
    <w:uiPriority w:val="99"/>
    <w:rsid w:val="00180F62"/>
    <w:rPr>
      <w:b/>
      <w:bCs/>
      <w:i/>
      <w:iCs/>
      <w:color w:val="FF00FF"/>
      <w:sz w:val="28"/>
      <w:szCs w:val="28"/>
    </w:rPr>
  </w:style>
  <w:style w:type="character" w:customStyle="1" w:styleId="wgwgAuxiliary-GreekWordlistEntry">
    <w:name w:val="(wg...wg*) Auxiliary - Greek Wordlist Entry"/>
    <w:uiPriority w:val="99"/>
    <w:rsid w:val="00180F62"/>
    <w:rPr>
      <w:b/>
      <w:bCs/>
      <w:i/>
      <w:iCs/>
      <w:color w:val="FF00FF"/>
      <w:sz w:val="28"/>
      <w:szCs w:val="28"/>
    </w:rPr>
  </w:style>
  <w:style w:type="character" w:customStyle="1" w:styleId="wrwrAuxiliary-WordlistGlossaryReference">
    <w:name w:val="(wr...wr*) Auxiliary - Wordlist/Glossary Reference"/>
    <w:uiPriority w:val="99"/>
    <w:rsid w:val="00180F62"/>
    <w:rPr>
      <w:i/>
      <w:iCs/>
      <w:color w:val="000000"/>
      <w:sz w:val="28"/>
      <w:szCs w:val="28"/>
    </w:rPr>
  </w:style>
  <w:style w:type="character" w:customStyle="1" w:styleId="ndxndxAuxiliary-SubjectIndexEntry">
    <w:name w:val="(ndx...ndx*) Auxiliary - Subject Index Entry"/>
    <w:uiPriority w:val="99"/>
    <w:rsid w:val="00180F62"/>
    <w:rPr>
      <w:b/>
      <w:bCs/>
      <w:i/>
      <w:iCs/>
      <w:color w:val="FF00FF"/>
      <w:sz w:val="28"/>
      <w:szCs w:val="28"/>
    </w:rPr>
  </w:style>
  <w:style w:type="character" w:customStyle="1" w:styleId="figfigAuxiliary-FigureIllustrationMap">
    <w:name w:val="(fig...fig*) Auxiliary - Figure/Illustration/Map"/>
    <w:uiPriority w:val="99"/>
    <w:rsid w:val="00180F62"/>
    <w:rPr>
      <w:color w:val="000000"/>
      <w:sz w:val="28"/>
      <w:szCs w:val="28"/>
    </w:rPr>
  </w:style>
  <w:style w:type="character" w:customStyle="1" w:styleId="addaddSpecial-TranslationalAddition">
    <w:name w:val="(add...add*) Special - Translational Addition"/>
    <w:uiPriority w:val="99"/>
    <w:rsid w:val="00180F62"/>
    <w:rPr>
      <w:i/>
      <w:iCs/>
      <w:color w:val="000000"/>
      <w:sz w:val="28"/>
      <w:szCs w:val="28"/>
    </w:rPr>
  </w:style>
  <w:style w:type="character" w:customStyle="1" w:styleId="dcSpecial-DeuterocanonicalLXXAdditions">
    <w:name w:val="(dc) Special - Deuterocanonical/LXX Additions"/>
    <w:uiPriority w:val="99"/>
    <w:rsid w:val="00180F62"/>
    <w:rPr>
      <w:i/>
      <w:iCs/>
      <w:color w:val="000000"/>
      <w:sz w:val="28"/>
      <w:szCs w:val="28"/>
    </w:rPr>
  </w:style>
  <w:style w:type="paragraph" w:customStyle="1" w:styleId="litSpecial-Liturgicalnote">
    <w:name w:val="(lit) Special - Liturgical note"/>
    <w:uiPriority w:val="99"/>
    <w:rsid w:val="00180F62"/>
    <w:pPr>
      <w:widowControl w:val="0"/>
      <w:autoSpaceDE w:val="0"/>
      <w:autoSpaceDN w:val="0"/>
      <w:adjustRightInd w:val="0"/>
      <w:jc w:val="right"/>
    </w:pPr>
    <w:rPr>
      <w:rFonts w:ascii="New Century Schoolbook" w:hAnsi="New Century Schoolbook"/>
      <w:b/>
      <w:bCs/>
      <w:color w:val="000000"/>
      <w:sz w:val="28"/>
      <w:szCs w:val="28"/>
    </w:rPr>
  </w:style>
  <w:style w:type="character" w:customStyle="1" w:styleId="ndndCharacter-NameofDeity">
    <w:name w:val="(nd...nd*) Character - Name of Deity"/>
    <w:uiPriority w:val="99"/>
    <w:rsid w:val="00180F62"/>
    <w:rPr>
      <w:color w:val="000000"/>
      <w:sz w:val="28"/>
      <w:szCs w:val="28"/>
      <w:u w:val="single"/>
    </w:rPr>
  </w:style>
  <w:style w:type="character" w:customStyle="1" w:styleId="bkbkCharacter-Quotedbooktitle">
    <w:name w:val="(bk...bk*) Character - Quoted book title"/>
    <w:uiPriority w:val="99"/>
    <w:rsid w:val="00180F62"/>
    <w:rPr>
      <w:i/>
      <w:iCs/>
      <w:color w:val="000000"/>
      <w:sz w:val="28"/>
      <w:szCs w:val="28"/>
    </w:rPr>
  </w:style>
  <w:style w:type="character" w:customStyle="1" w:styleId="sigsigCharacter-AuthorsSignatureEpistles">
    <w:name w:val="(sig...sig*) Character - Author's Signature (Epistles)"/>
    <w:uiPriority w:val="99"/>
    <w:rsid w:val="00180F62"/>
    <w:rPr>
      <w:i/>
      <w:iCs/>
      <w:color w:val="000000"/>
      <w:sz w:val="28"/>
      <w:szCs w:val="28"/>
    </w:rPr>
  </w:style>
  <w:style w:type="character" w:customStyle="1" w:styleId="tltlCharacter-TransliteratedWord">
    <w:name w:val="(tl...tl*) Character - Transliterated Word"/>
    <w:uiPriority w:val="99"/>
    <w:rsid w:val="00180F62"/>
    <w:rPr>
      <w:i/>
      <w:iCs/>
      <w:color w:val="000000"/>
      <w:sz w:val="28"/>
      <w:szCs w:val="28"/>
    </w:rPr>
  </w:style>
  <w:style w:type="character" w:customStyle="1" w:styleId="ordordCharacter-Ordinalnumbertextportion">
    <w:name w:val="(ord...ord*) Character - Ordinal number text portion"/>
    <w:uiPriority w:val="99"/>
    <w:rsid w:val="00180F62"/>
    <w:rPr>
      <w:color w:val="000000"/>
      <w:sz w:val="28"/>
      <w:szCs w:val="28"/>
      <w:vertAlign w:val="superscript"/>
    </w:rPr>
  </w:style>
  <w:style w:type="character" w:customStyle="1" w:styleId="pnpnCharacter-ProperName">
    <w:name w:val="(pn...pn*) Character - Proper Name"/>
    <w:uiPriority w:val="99"/>
    <w:rsid w:val="00180F62"/>
    <w:rPr>
      <w:i/>
      <w:iCs/>
      <w:color w:val="000000"/>
      <w:sz w:val="28"/>
      <w:szCs w:val="28"/>
    </w:rPr>
  </w:style>
  <w:style w:type="character" w:customStyle="1" w:styleId="kkCharacter-Keyword">
    <w:name w:val="(k...k*) Character - Keyword"/>
    <w:uiPriority w:val="99"/>
    <w:rsid w:val="00180F62"/>
    <w:rPr>
      <w:i/>
      <w:iCs/>
      <w:color w:val="000000"/>
      <w:sz w:val="28"/>
      <w:szCs w:val="28"/>
    </w:rPr>
  </w:style>
  <w:style w:type="character" w:customStyle="1" w:styleId="nonoCharacter-NormalText">
    <w:name w:val="(no...no*) Character - Normal Text"/>
    <w:uiPriority w:val="99"/>
    <w:rsid w:val="00180F62"/>
    <w:rPr>
      <w:color w:val="000000"/>
      <w:sz w:val="28"/>
      <w:szCs w:val="28"/>
    </w:rPr>
  </w:style>
  <w:style w:type="character" w:customStyle="1" w:styleId="ititCharacter-ItalicText">
    <w:name w:val="(it...it*) Character - Italic Text"/>
    <w:uiPriority w:val="99"/>
    <w:rsid w:val="00180F62"/>
    <w:rPr>
      <w:i/>
      <w:iCs/>
      <w:color w:val="000000"/>
      <w:sz w:val="28"/>
      <w:szCs w:val="28"/>
    </w:rPr>
  </w:style>
  <w:style w:type="character" w:customStyle="1" w:styleId="rdrdCharacter-Inrosit">
    <w:name w:val="(rd...rd*) Character - Inrosit"/>
    <w:uiPriority w:val="99"/>
    <w:rsid w:val="00180F62"/>
    <w:rPr>
      <w:color w:val="auto"/>
      <w:sz w:val="28"/>
      <w:szCs w:val="28"/>
    </w:rPr>
  </w:style>
  <w:style w:type="character" w:customStyle="1" w:styleId="revrevCharacter-Inrosit">
    <w:name w:val="(rev...rev*) Character - Inrosit"/>
    <w:uiPriority w:val="99"/>
    <w:rsid w:val="00180F62"/>
    <w:rPr>
      <w:color w:val="auto"/>
      <w:sz w:val="28"/>
      <w:szCs w:val="28"/>
    </w:rPr>
  </w:style>
  <w:style w:type="character" w:customStyle="1" w:styleId="bdbdCharacter-BoldText">
    <w:name w:val="(bd...bd*) Character - Bold Text"/>
    <w:uiPriority w:val="99"/>
    <w:rsid w:val="00180F62"/>
    <w:rPr>
      <w:b/>
      <w:bCs/>
      <w:color w:val="000000"/>
      <w:sz w:val="28"/>
      <w:szCs w:val="28"/>
    </w:rPr>
  </w:style>
  <w:style w:type="character" w:customStyle="1" w:styleId="bditbditCharacter-BoldItalicText">
    <w:name w:val="(bdit...bdit*) Character - BoldItalic Text"/>
    <w:uiPriority w:val="99"/>
    <w:rsid w:val="00180F62"/>
    <w:rPr>
      <w:b/>
      <w:bCs/>
      <w:color w:val="000000"/>
      <w:sz w:val="28"/>
      <w:szCs w:val="28"/>
    </w:rPr>
  </w:style>
  <w:style w:type="character" w:customStyle="1" w:styleId="scscCharacter-SmallCaps">
    <w:name w:val="(sc...sc*) Character - Small Caps"/>
    <w:uiPriority w:val="99"/>
    <w:rsid w:val="00180F62"/>
    <w:rPr>
      <w:color w:val="000000"/>
      <w:sz w:val="28"/>
      <w:szCs w:val="28"/>
    </w:rPr>
  </w:style>
  <w:style w:type="paragraph" w:customStyle="1" w:styleId="pbBreak-PageBreak">
    <w:name w:val="(pb) Break - Page Break"/>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OBSOLETEphiParagraph-Indented">
    <w:name w:val="OBSOLETE (phi) Paragraph - Indented"/>
    <w:aliases w:val="Hanging Indent"/>
    <w:uiPriority w:val="99"/>
    <w:rsid w:val="00180F62"/>
    <w:pPr>
      <w:widowControl w:val="0"/>
      <w:autoSpaceDE w:val="0"/>
      <w:autoSpaceDN w:val="0"/>
      <w:adjustRightInd w:val="0"/>
      <w:ind w:left="1440"/>
    </w:pPr>
    <w:rPr>
      <w:rFonts w:ascii="New Century Schoolbook" w:hAnsi="New Century Schoolbook"/>
      <w:color w:val="000000"/>
      <w:sz w:val="28"/>
      <w:szCs w:val="28"/>
    </w:rPr>
  </w:style>
  <w:style w:type="paragraph" w:customStyle="1" w:styleId="OBSOLETEtr1Table-Row">
    <w:name w:val="OBSOLETE (tr1) Table - Row"/>
    <w:aliases w:val="Level 19"/>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OBSOLETEtr2Table-Row">
    <w:name w:val="OBSOLETE (tr2) Table - Row"/>
    <w:aliases w:val="Level 25"/>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oth-Other-matterBeginsHere">
    <w:name w:val="oth - Other-matter Begins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cov1-Frontcoverbeginshere">
    <w:name w:val="cov1 - Front cover begins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cov2-Backcoverbeginshere">
    <w:name w:val="cov2 - Back cover begins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spine-Spinebeginshere">
    <w:name w:val="spine - Spine begins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frt-Front-matterbeginshere">
    <w:name w:val="frt - Front-matter begins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edit-EditorsPage">
    <w:name w:val="edit - Editor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ti1-TitlePage">
    <w:name w:val="ti1 - Title Pag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ti2-Half-titlePage">
    <w:name w:val="ti2 - Half-title Pag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helps-HelpsPage">
    <w:name w:val="helps - Helps Pag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pub-PublishingInfoandVersoPage">
    <w:name w:val="pub - Publishing Info and Verso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toc-TableofContentsPage">
    <w:name w:val="toc - Table of Content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ill-IllustrationsPage">
    <w:name w:val="ill - Illustration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pre-PrefacePage">
    <w:name w:val="pre - Preface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abb-AbbreviationsPage">
    <w:name w:val="abb - Abbreviation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trl-TransliterationsPage">
    <w:name w:val="trl - Transliteration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tra-TranslationsIssuesPage">
    <w:name w:val="tra - Translations Issue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bod-Body-matterInsertedHere">
    <w:name w:val="bod - Body-matter Inserted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back-Back-matterbeginshere">
    <w:name w:val="back - Back-matter begins here"/>
    <w:uiPriority w:val="99"/>
    <w:rsid w:val="00180F62"/>
    <w:pPr>
      <w:widowControl w:val="0"/>
      <w:autoSpaceDE w:val="0"/>
      <w:autoSpaceDN w:val="0"/>
      <w:adjustRightInd w:val="0"/>
      <w:spacing w:before="320" w:after="80"/>
    </w:pPr>
    <w:rPr>
      <w:rFonts w:ascii="New Century Schoolbook" w:hAnsi="New Century Schoolbook"/>
      <w:b/>
      <w:bCs/>
      <w:color w:val="000000"/>
      <w:sz w:val="42"/>
      <w:szCs w:val="42"/>
    </w:rPr>
  </w:style>
  <w:style w:type="paragraph" w:customStyle="1" w:styleId="app-AppendixPage">
    <w:name w:val="app - Appendix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bib-BibliographyPage">
    <w:name w:val="bib - Bibliography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glo-GlossaryPage">
    <w:name w:val="glo - Glossary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terms-AramaicandHebrewTermsPage">
    <w:name w:val="terms - Aramaic and Hebrew Terms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idx-IndexPage">
    <w:name w:val="idx - Index Page"/>
    <w:uiPriority w:val="99"/>
    <w:rsid w:val="00180F62"/>
    <w:pPr>
      <w:widowControl w:val="0"/>
      <w:autoSpaceDE w:val="0"/>
      <w:autoSpaceDN w:val="0"/>
      <w:adjustRightInd w:val="0"/>
      <w:spacing w:before="80" w:after="40"/>
    </w:pPr>
    <w:rPr>
      <w:rFonts w:ascii="New Century Schoolbook" w:hAnsi="New Century Schoolbook"/>
      <w:b/>
      <w:bCs/>
      <w:color w:val="000000"/>
      <w:sz w:val="42"/>
      <w:szCs w:val="42"/>
    </w:rPr>
  </w:style>
  <w:style w:type="paragraph" w:customStyle="1" w:styleId="a-AlternateTranslation-HangingIndent">
    <w:name w:val="a - Alternate Translation - Hanging Indent"/>
    <w:aliases w:val="Level 18"/>
    <w:uiPriority w:val="99"/>
    <w:rsid w:val="00180F62"/>
    <w:pPr>
      <w:widowControl w:val="0"/>
      <w:autoSpaceDE w:val="0"/>
      <w:autoSpaceDN w:val="0"/>
      <w:adjustRightInd w:val="0"/>
      <w:spacing w:before="80"/>
      <w:ind w:left="720" w:hanging="360"/>
    </w:pPr>
    <w:rPr>
      <w:rFonts w:ascii="New Century Schoolbook" w:hAnsi="New Century Schoolbook"/>
      <w:color w:val="000000"/>
      <w:sz w:val="28"/>
      <w:szCs w:val="28"/>
    </w:rPr>
  </w:style>
  <w:style w:type="paragraph" w:customStyle="1" w:styleId="a1-AlternateTranslation-HangingIndent">
    <w:name w:val="a1 - Alternate Translation - Hanging Indent"/>
    <w:aliases w:val="Level 17"/>
    <w:uiPriority w:val="99"/>
    <w:rsid w:val="00180F62"/>
    <w:pPr>
      <w:widowControl w:val="0"/>
      <w:autoSpaceDE w:val="0"/>
      <w:autoSpaceDN w:val="0"/>
      <w:adjustRightInd w:val="0"/>
      <w:spacing w:before="80"/>
      <w:ind w:left="862" w:hanging="360"/>
    </w:pPr>
    <w:rPr>
      <w:rFonts w:ascii="New Century Schoolbook" w:hAnsi="New Century Schoolbook"/>
      <w:color w:val="000000"/>
      <w:sz w:val="28"/>
      <w:szCs w:val="28"/>
    </w:rPr>
  </w:style>
  <w:style w:type="paragraph" w:customStyle="1" w:styleId="a2-AlternateTranslation-HangingIndent">
    <w:name w:val="a2 - Alternate Translation - Hanging Indent"/>
    <w:aliases w:val="Level 24"/>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a3-AlternateTranslation-HangingIndent">
    <w:name w:val="a3 - Alternate Translation - Hanging Indent"/>
    <w:aliases w:val="Level 33"/>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ai-AlternateTranslation-Indented">
    <w:name w:val="ai - Alternate Translation - Indented"/>
    <w:aliases w:val="Hanging Indent2"/>
    <w:uiPriority w:val="99"/>
    <w:rsid w:val="00180F62"/>
    <w:pPr>
      <w:widowControl w:val="0"/>
      <w:autoSpaceDE w:val="0"/>
      <w:autoSpaceDN w:val="0"/>
      <w:adjustRightInd w:val="0"/>
      <w:ind w:left="1440"/>
    </w:pPr>
    <w:rPr>
      <w:rFonts w:ascii="New Century Schoolbook" w:hAnsi="New Century Schoolbook"/>
      <w:color w:val="000000"/>
      <w:sz w:val="28"/>
      <w:szCs w:val="28"/>
    </w:rPr>
  </w:style>
  <w:style w:type="paragraph" w:customStyle="1" w:styleId="scp-ScriptureParagraph-Indented">
    <w:name w:val="scp - Scripture Paragraph - Indented"/>
    <w:aliases w:val="Level 16,First Line Indent6"/>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character" w:customStyle="1" w:styleId="snd-NameofDeityinScriptureFragment">
    <w:name w:val="snd - Name of Deity in Scripture Fragment"/>
    <w:uiPriority w:val="99"/>
    <w:rsid w:val="00180F62"/>
    <w:rPr>
      <w:b/>
      <w:bCs/>
      <w:color w:val="800000"/>
      <w:sz w:val="26"/>
      <w:szCs w:val="26"/>
    </w:rPr>
  </w:style>
  <w:style w:type="character" w:customStyle="1" w:styleId="nd-NameofDeity">
    <w:name w:val="nd - Name of Deity"/>
    <w:uiPriority w:val="99"/>
    <w:rsid w:val="00180F62"/>
    <w:rPr>
      <w:b/>
      <w:bCs/>
      <w:color w:val="000000"/>
      <w:sz w:val="28"/>
      <w:szCs w:val="28"/>
    </w:rPr>
  </w:style>
  <w:style w:type="paragraph" w:customStyle="1" w:styleId="bb-BlankLineinHandbooks">
    <w:name w:val="bb - Blank Line in Handbooks"/>
    <w:uiPriority w:val="99"/>
    <w:rsid w:val="00180F62"/>
    <w:pPr>
      <w:widowControl w:val="0"/>
      <w:autoSpaceDE w:val="0"/>
      <w:autoSpaceDN w:val="0"/>
      <w:adjustRightInd w:val="0"/>
    </w:pPr>
    <w:rPr>
      <w:rFonts w:ascii="New Century Schoolbook" w:hAnsi="New Century Schoolbook"/>
      <w:color w:val="000000"/>
      <w:sz w:val="10"/>
      <w:szCs w:val="10"/>
    </w:rPr>
  </w:style>
  <w:style w:type="character" w:customStyle="1" w:styleId="na-NotApplicable">
    <w:name w:val="na - Not Applicable"/>
    <w:aliases w:val="Needs further research"/>
    <w:uiPriority w:val="99"/>
    <w:rsid w:val="00180F62"/>
    <w:rPr>
      <w:color w:val="0000FF"/>
      <w:sz w:val="28"/>
      <w:szCs w:val="28"/>
      <w:vertAlign w:val="superscript"/>
    </w:rPr>
  </w:style>
  <w:style w:type="paragraph" w:customStyle="1" w:styleId="ms1-Level1MainSection">
    <w:name w:val="ms1 - Level 1 Main Section"/>
    <w:uiPriority w:val="99"/>
    <w:rsid w:val="00180F62"/>
    <w:pPr>
      <w:widowControl w:val="0"/>
      <w:autoSpaceDE w:val="0"/>
      <w:autoSpaceDN w:val="0"/>
      <w:adjustRightInd w:val="0"/>
      <w:spacing w:before="320" w:after="80"/>
      <w:jc w:val="center"/>
    </w:pPr>
    <w:rPr>
      <w:rFonts w:ascii="New Century Schoolbook" w:hAnsi="New Century Schoolbook"/>
      <w:b/>
      <w:bCs/>
      <w:color w:val="000000"/>
      <w:sz w:val="42"/>
      <w:szCs w:val="42"/>
    </w:rPr>
  </w:style>
  <w:style w:type="paragraph" w:customStyle="1" w:styleId="ms2-Level2MainSection">
    <w:name w:val="ms2 - Level 2 Main Section"/>
    <w:uiPriority w:val="99"/>
    <w:rsid w:val="00180F62"/>
    <w:pPr>
      <w:widowControl w:val="0"/>
      <w:autoSpaceDE w:val="0"/>
      <w:autoSpaceDN w:val="0"/>
      <w:adjustRightInd w:val="0"/>
      <w:spacing w:before="320" w:after="40"/>
    </w:pPr>
    <w:rPr>
      <w:rFonts w:ascii="New Century Schoolbook" w:hAnsi="New Century Schoolbook"/>
      <w:b/>
      <w:bCs/>
      <w:color w:val="000000"/>
      <w:sz w:val="32"/>
      <w:szCs w:val="32"/>
    </w:rPr>
  </w:style>
  <w:style w:type="paragraph" w:customStyle="1" w:styleId="ms3-Level3MainSection">
    <w:name w:val="ms3 - Level 3 Main Section"/>
    <w:uiPriority w:val="99"/>
    <w:rsid w:val="00180F62"/>
    <w:pPr>
      <w:widowControl w:val="0"/>
      <w:autoSpaceDE w:val="0"/>
      <w:autoSpaceDN w:val="0"/>
      <w:adjustRightInd w:val="0"/>
      <w:spacing w:before="160" w:after="40"/>
      <w:ind w:left="360"/>
    </w:pPr>
    <w:rPr>
      <w:rFonts w:ascii="New Century Schoolbook" w:hAnsi="New Century Schoolbook"/>
      <w:b/>
      <w:bCs/>
      <w:i/>
      <w:iCs/>
      <w:color w:val="000000"/>
      <w:sz w:val="28"/>
      <w:szCs w:val="28"/>
    </w:rPr>
  </w:style>
  <w:style w:type="paragraph" w:customStyle="1" w:styleId="ms4-Level4MainSection">
    <w:name w:val="ms4 - Level 4 Main Section"/>
    <w:uiPriority w:val="99"/>
    <w:rsid w:val="00180F62"/>
    <w:pPr>
      <w:widowControl w:val="0"/>
      <w:autoSpaceDE w:val="0"/>
      <w:autoSpaceDN w:val="0"/>
      <w:adjustRightInd w:val="0"/>
      <w:spacing w:before="120" w:after="40"/>
      <w:ind w:left="720"/>
    </w:pPr>
    <w:rPr>
      <w:rFonts w:ascii="New Century Schoolbook" w:hAnsi="New Century Schoolbook"/>
      <w:b/>
      <w:bCs/>
      <w:i/>
      <w:iCs/>
      <w:color w:val="000000"/>
      <w:sz w:val="24"/>
      <w:szCs w:val="24"/>
    </w:rPr>
  </w:style>
  <w:style w:type="paragraph" w:customStyle="1" w:styleId="ms5-Level5MainSection">
    <w:name w:val="ms5 - Level 5 Main Section"/>
    <w:uiPriority w:val="99"/>
    <w:rsid w:val="00180F62"/>
    <w:pPr>
      <w:widowControl w:val="0"/>
      <w:autoSpaceDE w:val="0"/>
      <w:autoSpaceDN w:val="0"/>
      <w:adjustRightInd w:val="0"/>
      <w:spacing w:before="120" w:after="40"/>
      <w:ind w:left="1080"/>
    </w:pPr>
    <w:rPr>
      <w:rFonts w:ascii="New Century Schoolbook" w:hAnsi="New Century Schoolbook"/>
      <w:b/>
      <w:bCs/>
      <w:i/>
      <w:iCs/>
      <w:color w:val="000000"/>
      <w:sz w:val="24"/>
      <w:szCs w:val="24"/>
    </w:rPr>
  </w:style>
  <w:style w:type="paragraph" w:customStyle="1" w:styleId="ms6-Level6MainSection">
    <w:name w:val="ms6 - Level 6 Main Section"/>
    <w:uiPriority w:val="99"/>
    <w:rsid w:val="00180F62"/>
    <w:pPr>
      <w:widowControl w:val="0"/>
      <w:autoSpaceDE w:val="0"/>
      <w:autoSpaceDN w:val="0"/>
      <w:adjustRightInd w:val="0"/>
      <w:spacing w:before="120" w:after="40"/>
      <w:ind w:left="1440"/>
    </w:pPr>
    <w:rPr>
      <w:rFonts w:ascii="New Century Schoolbook" w:hAnsi="New Century Schoolbook"/>
      <w:b/>
      <w:bCs/>
      <w:i/>
      <w:iCs/>
      <w:color w:val="000000"/>
      <w:sz w:val="24"/>
      <w:szCs w:val="24"/>
    </w:rPr>
  </w:style>
  <w:style w:type="paragraph" w:customStyle="1" w:styleId="ms7-Level7MainSection">
    <w:name w:val="ms7 - Level 7 Main Section"/>
    <w:uiPriority w:val="99"/>
    <w:rsid w:val="00180F62"/>
    <w:pPr>
      <w:widowControl w:val="0"/>
      <w:autoSpaceDE w:val="0"/>
      <w:autoSpaceDN w:val="0"/>
      <w:adjustRightInd w:val="0"/>
      <w:spacing w:before="120" w:after="40"/>
      <w:ind w:left="1800"/>
    </w:pPr>
    <w:rPr>
      <w:rFonts w:ascii="New Century Schoolbook" w:hAnsi="New Century Schoolbook"/>
      <w:b/>
      <w:bCs/>
      <w:i/>
      <w:iCs/>
      <w:color w:val="000000"/>
      <w:sz w:val="24"/>
      <w:szCs w:val="24"/>
    </w:rPr>
  </w:style>
  <w:style w:type="paragraph" w:customStyle="1" w:styleId="ms8-Level8MainSection">
    <w:name w:val="ms8 - Level 8 Main Section"/>
    <w:uiPriority w:val="99"/>
    <w:rsid w:val="00180F62"/>
    <w:pPr>
      <w:widowControl w:val="0"/>
      <w:autoSpaceDE w:val="0"/>
      <w:autoSpaceDN w:val="0"/>
      <w:adjustRightInd w:val="0"/>
      <w:spacing w:before="120" w:after="80"/>
      <w:jc w:val="center"/>
    </w:pPr>
    <w:rPr>
      <w:rFonts w:ascii="New Century Schoolbook" w:hAnsi="New Century Schoolbook"/>
      <w:b/>
      <w:bCs/>
      <w:i/>
      <w:iCs/>
      <w:color w:val="000000"/>
      <w:sz w:val="32"/>
      <w:szCs w:val="32"/>
    </w:rPr>
  </w:style>
  <w:style w:type="paragraph" w:customStyle="1" w:styleId="scv-Heading-SectionChapterVerse">
    <w:name w:val="scv - Heading - Section Chapter/Verse"/>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character" w:customStyle="1" w:styleId="uw-Underline">
    <w:name w:val="uw - Underline"/>
    <w:uiPriority w:val="99"/>
    <w:rsid w:val="00180F62"/>
    <w:rPr>
      <w:color w:val="000000"/>
      <w:sz w:val="28"/>
      <w:szCs w:val="28"/>
      <w:u w:val="single"/>
    </w:rPr>
  </w:style>
  <w:style w:type="character" w:customStyle="1" w:styleId="ver-VersionReference">
    <w:name w:val="ver - Version Reference"/>
    <w:uiPriority w:val="99"/>
    <w:rsid w:val="00180F62"/>
    <w:rPr>
      <w:rFonts w:ascii="Courier New" w:hAnsi="Courier New" w:cs="Courier New"/>
      <w:b/>
      <w:bCs/>
      <w:color w:val="000000"/>
      <w:sz w:val="26"/>
      <w:szCs w:val="26"/>
    </w:rPr>
  </w:style>
  <w:style w:type="character" w:customStyle="1" w:styleId="manman-ManuscriptReference">
    <w:name w:val="man...man* - Manuscript Reference"/>
    <w:uiPriority w:val="99"/>
    <w:rsid w:val="00180F62"/>
    <w:rPr>
      <w:rFonts w:ascii="Courier New" w:hAnsi="Courier New" w:cs="Courier New"/>
      <w:b/>
      <w:bCs/>
      <w:color w:val="000000"/>
      <w:sz w:val="28"/>
      <w:szCs w:val="28"/>
    </w:rPr>
  </w:style>
  <w:style w:type="character" w:customStyle="1" w:styleId="secsec-SectionReference">
    <w:name w:val="sec...sec* - Section Reference"/>
    <w:uiPriority w:val="99"/>
    <w:rsid w:val="00180F62"/>
    <w:rPr>
      <w:rFonts w:ascii="Courier New" w:hAnsi="Courier New" w:cs="Courier New"/>
      <w:i/>
      <w:iCs/>
      <w:color w:val="000000"/>
      <w:sz w:val="28"/>
      <w:szCs w:val="28"/>
    </w:rPr>
  </w:style>
  <w:style w:type="character" w:customStyle="1" w:styleId="ver1ver1-BookTitleinanotherlanguage">
    <w:name w:val="ver1...ver1* - Book Title in another language"/>
    <w:uiPriority w:val="99"/>
    <w:rsid w:val="00180F62"/>
    <w:rPr>
      <w:rFonts w:ascii="Courier New" w:hAnsi="Courier New" w:cs="Courier New"/>
      <w:i/>
      <w:iCs/>
      <w:color w:val="000000"/>
      <w:sz w:val="28"/>
      <w:szCs w:val="28"/>
    </w:rPr>
  </w:style>
  <w:style w:type="character" w:customStyle="1" w:styleId="tectec-Technicalterm">
    <w:name w:val="tec...tec* - Technical term"/>
    <w:uiPriority w:val="99"/>
    <w:rsid w:val="00180F62"/>
    <w:rPr>
      <w:i/>
      <w:iCs/>
      <w:color w:val="000000"/>
      <w:sz w:val="28"/>
      <w:szCs w:val="28"/>
    </w:rPr>
  </w:style>
  <w:style w:type="character" w:customStyle="1" w:styleId="src-SourceReference">
    <w:name w:val="src - Source Reference"/>
    <w:uiPriority w:val="99"/>
    <w:rsid w:val="00180F62"/>
    <w:rPr>
      <w:b/>
      <w:bCs/>
      <w:color w:val="000000"/>
      <w:sz w:val="28"/>
      <w:szCs w:val="28"/>
    </w:rPr>
  </w:style>
  <w:style w:type="character" w:customStyle="1" w:styleId="xt-CrossReference-TargetReferences">
    <w:name w:val="xt - Cross Reference - Target References"/>
    <w:uiPriority w:val="99"/>
    <w:rsid w:val="00180F62"/>
    <w:rPr>
      <w:b/>
      <w:bCs/>
      <w:color w:val="000000"/>
      <w:sz w:val="28"/>
      <w:szCs w:val="28"/>
    </w:rPr>
  </w:style>
  <w:style w:type="character" w:customStyle="1" w:styleId="scr-Scripturefragment">
    <w:name w:val="scr - Scripture fragment"/>
    <w:uiPriority w:val="99"/>
    <w:rsid w:val="00180F62"/>
    <w:rPr>
      <w:b/>
      <w:bCs/>
      <w:color w:val="800000"/>
      <w:sz w:val="28"/>
      <w:szCs w:val="28"/>
    </w:rPr>
  </w:style>
  <w:style w:type="character" w:customStyle="1" w:styleId="mod-ModelScripturefragment">
    <w:name w:val="mod - Model Scripture fragment"/>
    <w:uiPriority w:val="99"/>
    <w:rsid w:val="00180F62"/>
    <w:rPr>
      <w:b/>
      <w:bCs/>
      <w:color w:val="800000"/>
      <w:sz w:val="28"/>
      <w:szCs w:val="28"/>
    </w:rPr>
  </w:style>
  <w:style w:type="character" w:customStyle="1" w:styleId="res-Resourcereference">
    <w:name w:val="res - Resource reference"/>
    <w:uiPriority w:val="99"/>
    <w:rsid w:val="00180F62"/>
    <w:rPr>
      <w:b/>
      <w:bCs/>
      <w:color w:val="000000"/>
      <w:sz w:val="28"/>
      <w:szCs w:val="28"/>
    </w:rPr>
  </w:style>
  <w:style w:type="character" w:customStyle="1" w:styleId="jmp-link1">
    <w:name w:val="jmp - link1"/>
    <w:uiPriority w:val="99"/>
    <w:rsid w:val="00180F62"/>
    <w:rPr>
      <w:b/>
      <w:bCs/>
      <w:color w:val="0000FF"/>
      <w:sz w:val="26"/>
      <w:szCs w:val="26"/>
      <w:u w:val="single"/>
    </w:rPr>
  </w:style>
  <w:style w:type="character" w:customStyle="1" w:styleId="lnklnk-link1">
    <w:name w:val="lnk ... lnk* - link1"/>
    <w:uiPriority w:val="99"/>
    <w:rsid w:val="00180F62"/>
    <w:rPr>
      <w:b/>
      <w:bCs/>
      <w:color w:val="000000"/>
      <w:sz w:val="28"/>
      <w:szCs w:val="28"/>
    </w:rPr>
  </w:style>
  <w:style w:type="character" w:customStyle="1" w:styleId="note-link1">
    <w:name w:val="note - link1"/>
    <w:uiPriority w:val="99"/>
    <w:rsid w:val="00180F62"/>
    <w:rPr>
      <w:b/>
      <w:bCs/>
      <w:color w:val="000000"/>
      <w:sz w:val="28"/>
      <w:szCs w:val="28"/>
    </w:rPr>
  </w:style>
  <w:style w:type="character" w:customStyle="1" w:styleId="cul-Culturalreference">
    <w:name w:val="cul - Cultural reference"/>
    <w:uiPriority w:val="99"/>
    <w:rsid w:val="00180F62"/>
    <w:rPr>
      <w:b/>
      <w:bCs/>
      <w:color w:val="000000"/>
      <w:sz w:val="28"/>
      <w:szCs w:val="28"/>
    </w:rPr>
  </w:style>
  <w:style w:type="paragraph" w:customStyle="1" w:styleId="ch-ChiasmusLevel1">
    <w:name w:val="ch - Chiasmus Level 1"/>
    <w:uiPriority w:val="99"/>
    <w:rsid w:val="00180F62"/>
    <w:pPr>
      <w:widowControl w:val="0"/>
      <w:autoSpaceDE w:val="0"/>
      <w:autoSpaceDN w:val="0"/>
      <w:adjustRightInd w:val="0"/>
      <w:ind w:left="1440"/>
    </w:pPr>
    <w:rPr>
      <w:rFonts w:ascii="New Century Schoolbook" w:hAnsi="New Century Schoolbook"/>
      <w:b/>
      <w:bCs/>
      <w:color w:val="000000"/>
      <w:sz w:val="28"/>
      <w:szCs w:val="28"/>
    </w:rPr>
  </w:style>
  <w:style w:type="paragraph" w:customStyle="1" w:styleId="ch1-ChiasmusLevel1">
    <w:name w:val="ch1 - Chiasmus Level 1"/>
    <w:uiPriority w:val="99"/>
    <w:rsid w:val="00180F62"/>
    <w:pPr>
      <w:widowControl w:val="0"/>
      <w:autoSpaceDE w:val="0"/>
      <w:autoSpaceDN w:val="0"/>
      <w:adjustRightInd w:val="0"/>
      <w:ind w:left="1440"/>
    </w:pPr>
    <w:rPr>
      <w:rFonts w:ascii="New Century Schoolbook" w:hAnsi="New Century Schoolbook"/>
      <w:b/>
      <w:bCs/>
      <w:color w:val="000000"/>
      <w:sz w:val="28"/>
      <w:szCs w:val="28"/>
    </w:rPr>
  </w:style>
  <w:style w:type="paragraph" w:customStyle="1" w:styleId="ch2-ChiasmusLevel2">
    <w:name w:val="ch2 - Chiasmus Level 2"/>
    <w:uiPriority w:val="99"/>
    <w:rsid w:val="00180F62"/>
    <w:pPr>
      <w:widowControl w:val="0"/>
      <w:autoSpaceDE w:val="0"/>
      <w:autoSpaceDN w:val="0"/>
      <w:adjustRightInd w:val="0"/>
      <w:ind w:left="1800"/>
    </w:pPr>
    <w:rPr>
      <w:rFonts w:ascii="New Century Schoolbook" w:hAnsi="New Century Schoolbook"/>
      <w:b/>
      <w:bCs/>
      <w:color w:val="000000"/>
      <w:sz w:val="28"/>
      <w:szCs w:val="28"/>
    </w:rPr>
  </w:style>
  <w:style w:type="paragraph" w:customStyle="1" w:styleId="ch3-ChiasmusLevel3">
    <w:name w:val="ch3 - Chiasmus Level 3"/>
    <w:uiPriority w:val="99"/>
    <w:rsid w:val="00180F62"/>
    <w:pPr>
      <w:widowControl w:val="0"/>
      <w:autoSpaceDE w:val="0"/>
      <w:autoSpaceDN w:val="0"/>
      <w:adjustRightInd w:val="0"/>
      <w:ind w:left="2160"/>
    </w:pPr>
    <w:rPr>
      <w:rFonts w:ascii="New Century Schoolbook" w:hAnsi="New Century Schoolbook"/>
      <w:b/>
      <w:bCs/>
      <w:color w:val="000000"/>
      <w:sz w:val="28"/>
      <w:szCs w:val="28"/>
    </w:rPr>
  </w:style>
  <w:style w:type="paragraph" w:customStyle="1" w:styleId="ch4-ChiasmusLevel4">
    <w:name w:val="ch4 - Chiasmus Level 4"/>
    <w:uiPriority w:val="99"/>
    <w:rsid w:val="00180F62"/>
    <w:pPr>
      <w:widowControl w:val="0"/>
      <w:autoSpaceDE w:val="0"/>
      <w:autoSpaceDN w:val="0"/>
      <w:adjustRightInd w:val="0"/>
      <w:ind w:left="2520"/>
    </w:pPr>
    <w:rPr>
      <w:rFonts w:ascii="New Century Schoolbook" w:hAnsi="New Century Schoolbook"/>
      <w:b/>
      <w:bCs/>
      <w:color w:val="000000"/>
      <w:sz w:val="28"/>
      <w:szCs w:val="28"/>
    </w:rPr>
  </w:style>
  <w:style w:type="paragraph" w:customStyle="1" w:styleId="ch5-ChiasmusLevel5">
    <w:name w:val="ch5 - Chiasmus Level 5"/>
    <w:uiPriority w:val="99"/>
    <w:rsid w:val="00180F62"/>
    <w:pPr>
      <w:widowControl w:val="0"/>
      <w:autoSpaceDE w:val="0"/>
      <w:autoSpaceDN w:val="0"/>
      <w:adjustRightInd w:val="0"/>
      <w:ind w:left="2880"/>
    </w:pPr>
    <w:rPr>
      <w:rFonts w:ascii="New Century Schoolbook" w:hAnsi="New Century Schoolbook"/>
      <w:b/>
      <w:bCs/>
      <w:color w:val="000000"/>
      <w:sz w:val="28"/>
      <w:szCs w:val="28"/>
    </w:rPr>
  </w:style>
  <w:style w:type="paragraph" w:customStyle="1" w:styleId="ch6-ChiasmusLevel6">
    <w:name w:val="ch6 - Chiasmus Level 6"/>
    <w:uiPriority w:val="99"/>
    <w:rsid w:val="00180F62"/>
    <w:pPr>
      <w:widowControl w:val="0"/>
      <w:autoSpaceDE w:val="0"/>
      <w:autoSpaceDN w:val="0"/>
      <w:adjustRightInd w:val="0"/>
      <w:ind w:left="3240"/>
    </w:pPr>
    <w:rPr>
      <w:rFonts w:ascii="New Century Schoolbook" w:hAnsi="New Century Schoolbook"/>
      <w:b/>
      <w:bCs/>
      <w:color w:val="000000"/>
      <w:sz w:val="28"/>
      <w:szCs w:val="28"/>
    </w:rPr>
  </w:style>
  <w:style w:type="paragraph" w:customStyle="1" w:styleId="ch7-ChiasmusLevel7">
    <w:name w:val="ch7 - Chiasmus Level 7"/>
    <w:uiPriority w:val="99"/>
    <w:rsid w:val="00180F62"/>
    <w:pPr>
      <w:widowControl w:val="0"/>
      <w:autoSpaceDE w:val="0"/>
      <w:autoSpaceDN w:val="0"/>
      <w:adjustRightInd w:val="0"/>
      <w:ind w:left="3600"/>
    </w:pPr>
    <w:rPr>
      <w:rFonts w:ascii="New Century Schoolbook" w:hAnsi="New Century Schoolbook"/>
      <w:b/>
      <w:bCs/>
      <w:color w:val="000000"/>
      <w:sz w:val="28"/>
      <w:szCs w:val="28"/>
    </w:rPr>
  </w:style>
  <w:style w:type="character" w:customStyle="1" w:styleId="grk-GreekTransl">
    <w:name w:val="grk - Greek Transl."/>
    <w:uiPriority w:val="99"/>
    <w:rsid w:val="00180F62"/>
    <w:rPr>
      <w:b/>
      <w:bCs/>
      <w:color w:val="228B22"/>
      <w:sz w:val="28"/>
      <w:szCs w:val="28"/>
    </w:rPr>
  </w:style>
  <w:style w:type="character" w:customStyle="1" w:styleId="heb-HebrewTransl">
    <w:name w:val="heb - Hebrew Transl."/>
    <w:uiPriority w:val="99"/>
    <w:rsid w:val="00180F62"/>
    <w:rPr>
      <w:b/>
      <w:bCs/>
      <w:color w:val="auto"/>
      <w:sz w:val="28"/>
      <w:szCs w:val="28"/>
    </w:rPr>
  </w:style>
  <w:style w:type="character" w:customStyle="1" w:styleId="supsup-Superscript">
    <w:name w:val="sup..sup* - Superscript"/>
    <w:uiPriority w:val="99"/>
    <w:rsid w:val="00180F62"/>
    <w:rPr>
      <w:color w:val="000000"/>
      <w:sz w:val="28"/>
      <w:szCs w:val="28"/>
      <w:vertAlign w:val="superscript"/>
    </w:rPr>
  </w:style>
  <w:style w:type="paragraph" w:customStyle="1" w:styleId="id-File-Identification">
    <w:name w:val="id - File - Identification"/>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ide-File-Encoding">
    <w:name w:val="ide - File - Encoding"/>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File-Header">
    <w:name w:val="h - File - Header"/>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1-File-Header">
    <w:name w:val="h1 - File - Header"/>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2-File-LeftHeader">
    <w:name w:val="h2 - File - Left Header"/>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h3-File-RightHeader">
    <w:name w:val="h3 - File - Right Header"/>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toc1-File-LongTableofContentsText">
    <w:name w:val="toc1 - File - Long Table of Contents Text"/>
    <w:uiPriority w:val="99"/>
    <w:rsid w:val="00180F62"/>
    <w:pPr>
      <w:widowControl w:val="0"/>
      <w:autoSpaceDE w:val="0"/>
      <w:autoSpaceDN w:val="0"/>
      <w:adjustRightInd w:val="0"/>
    </w:pPr>
    <w:rPr>
      <w:rFonts w:ascii="New Century Schoolbook" w:hAnsi="New Century Schoolbook"/>
      <w:b/>
      <w:bCs/>
      <w:i/>
      <w:iCs/>
      <w:color w:val="004000"/>
      <w:sz w:val="28"/>
      <w:szCs w:val="28"/>
    </w:rPr>
  </w:style>
  <w:style w:type="paragraph" w:customStyle="1" w:styleId="toc2-File-ShortTableofContentsText">
    <w:name w:val="toc2 - File - Short Table of Contents Text"/>
    <w:uiPriority w:val="99"/>
    <w:rsid w:val="00180F62"/>
    <w:pPr>
      <w:widowControl w:val="0"/>
      <w:autoSpaceDE w:val="0"/>
      <w:autoSpaceDN w:val="0"/>
      <w:adjustRightInd w:val="0"/>
    </w:pPr>
    <w:rPr>
      <w:rFonts w:ascii="New Century Schoolbook" w:hAnsi="New Century Schoolbook"/>
      <w:i/>
      <w:iCs/>
      <w:color w:val="004000"/>
      <w:sz w:val="28"/>
      <w:szCs w:val="28"/>
    </w:rPr>
  </w:style>
  <w:style w:type="paragraph" w:customStyle="1" w:styleId="toc3-File-BookAbbreviation">
    <w:name w:val="toc3 - File - Book Abbreviation"/>
    <w:uiPriority w:val="99"/>
    <w:rsid w:val="00180F62"/>
    <w:pPr>
      <w:widowControl w:val="0"/>
      <w:autoSpaceDE w:val="0"/>
      <w:autoSpaceDN w:val="0"/>
      <w:adjustRightInd w:val="0"/>
    </w:pPr>
    <w:rPr>
      <w:rFonts w:ascii="New Century Schoolbook" w:hAnsi="New Century Schoolbook"/>
      <w:b/>
      <w:bCs/>
      <w:i/>
      <w:iCs/>
      <w:color w:val="800000"/>
      <w:sz w:val="28"/>
      <w:szCs w:val="28"/>
    </w:rPr>
  </w:style>
  <w:style w:type="paragraph" w:customStyle="1" w:styleId="rem-File-Remark">
    <w:name w:val="rem - File - Remark"/>
    <w:uiPriority w:val="99"/>
    <w:rsid w:val="00180F62"/>
    <w:pPr>
      <w:widowControl w:val="0"/>
      <w:autoSpaceDE w:val="0"/>
      <w:autoSpaceDN w:val="0"/>
      <w:adjustRightInd w:val="0"/>
    </w:pPr>
    <w:rPr>
      <w:rFonts w:ascii="New Century Schoolbook" w:hAnsi="New Century Schoolbook"/>
      <w:color w:val="0000FF"/>
      <w:sz w:val="28"/>
      <w:szCs w:val="28"/>
    </w:rPr>
  </w:style>
  <w:style w:type="paragraph" w:customStyle="1" w:styleId="restore-File-RestoreInformation">
    <w:name w:val="restore - File - Restore Information"/>
    <w:uiPriority w:val="99"/>
    <w:rsid w:val="00180F62"/>
    <w:pPr>
      <w:widowControl w:val="0"/>
      <w:autoSpaceDE w:val="0"/>
      <w:autoSpaceDN w:val="0"/>
      <w:adjustRightInd w:val="0"/>
    </w:pPr>
    <w:rPr>
      <w:rFonts w:ascii="New Century Schoolbook" w:hAnsi="New Century Schoolbook"/>
      <w:color w:val="0000FF"/>
      <w:sz w:val="28"/>
      <w:szCs w:val="28"/>
    </w:rPr>
  </w:style>
  <w:style w:type="paragraph" w:customStyle="1" w:styleId="imt-Introduction-MajorTitleLevel1">
    <w:name w:val="imt - Introduction - Major Title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32"/>
      <w:szCs w:val="32"/>
    </w:rPr>
  </w:style>
  <w:style w:type="paragraph" w:customStyle="1" w:styleId="imt1-Introduction-MajorTitleLevel1">
    <w:name w:val="imt1 - Introduction - Major Title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32"/>
      <w:szCs w:val="32"/>
    </w:rPr>
  </w:style>
  <w:style w:type="paragraph" w:customStyle="1" w:styleId="imt2-Introduction-MajorTitleLevel2">
    <w:name w:val="imt2 - Introduction - Major Title Level 2"/>
    <w:uiPriority w:val="99"/>
    <w:rsid w:val="00180F62"/>
    <w:pPr>
      <w:widowControl w:val="0"/>
      <w:autoSpaceDE w:val="0"/>
      <w:autoSpaceDN w:val="0"/>
      <w:adjustRightInd w:val="0"/>
      <w:spacing w:before="120" w:after="60"/>
      <w:jc w:val="center"/>
    </w:pPr>
    <w:rPr>
      <w:rFonts w:ascii="New Century Schoolbook" w:hAnsi="New Century Schoolbook"/>
      <w:i/>
      <w:iCs/>
      <w:color w:val="000000"/>
      <w:sz w:val="30"/>
      <w:szCs w:val="30"/>
    </w:rPr>
  </w:style>
  <w:style w:type="paragraph" w:customStyle="1" w:styleId="imt3-Introduction-MajorTitleLevel3">
    <w:name w:val="imt3 - Introduction - Major Title Level 3"/>
    <w:uiPriority w:val="99"/>
    <w:rsid w:val="00180F62"/>
    <w:pPr>
      <w:widowControl w:val="0"/>
      <w:autoSpaceDE w:val="0"/>
      <w:autoSpaceDN w:val="0"/>
      <w:adjustRightInd w:val="0"/>
      <w:spacing w:before="40" w:after="40"/>
      <w:jc w:val="center"/>
    </w:pPr>
    <w:rPr>
      <w:rFonts w:ascii="New Century Schoolbook" w:hAnsi="New Century Schoolbook"/>
      <w:b/>
      <w:bCs/>
      <w:color w:val="000000"/>
      <w:sz w:val="28"/>
      <w:szCs w:val="28"/>
    </w:rPr>
  </w:style>
  <w:style w:type="paragraph" w:customStyle="1" w:styleId="imt4-Introduction-MajorTitleLevel4">
    <w:name w:val="imt4 - Introduction - Major Title Level 4"/>
    <w:uiPriority w:val="99"/>
    <w:rsid w:val="00180F62"/>
    <w:pPr>
      <w:widowControl w:val="0"/>
      <w:autoSpaceDE w:val="0"/>
      <w:autoSpaceDN w:val="0"/>
      <w:adjustRightInd w:val="0"/>
      <w:spacing w:before="40" w:after="40"/>
      <w:jc w:val="center"/>
    </w:pPr>
    <w:rPr>
      <w:rFonts w:ascii="New Century Schoolbook" w:hAnsi="New Century Schoolbook"/>
      <w:i/>
      <w:iCs/>
      <w:color w:val="000000"/>
      <w:sz w:val="28"/>
      <w:szCs w:val="28"/>
    </w:rPr>
  </w:style>
  <w:style w:type="paragraph" w:customStyle="1" w:styleId="imte-Introduction-UncommonMajorTitleatIntroductionEnd">
    <w:name w:val="imte - Introduction - [Uncommon] Major Title at Introduction End"/>
    <w:uiPriority w:val="99"/>
    <w:rsid w:val="00180F62"/>
    <w:pPr>
      <w:widowControl w:val="0"/>
      <w:autoSpaceDE w:val="0"/>
      <w:autoSpaceDN w:val="0"/>
      <w:adjustRightInd w:val="0"/>
      <w:jc w:val="center"/>
    </w:pPr>
    <w:rPr>
      <w:rFonts w:ascii="New Century Schoolbook" w:hAnsi="New Century Schoolbook"/>
      <w:b/>
      <w:bCs/>
      <w:color w:val="000000"/>
      <w:sz w:val="46"/>
      <w:szCs w:val="46"/>
    </w:rPr>
  </w:style>
  <w:style w:type="paragraph" w:customStyle="1" w:styleId="is-Introduction-SectionHeadingLevel1">
    <w:name w:val="is - Introduction - Section Hea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s1-Introduction-SectionHeadingLevel1">
    <w:name w:val="is1 - Introduction - Section Hea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s2-Introduction-SectionHeadingLevel2">
    <w:name w:val="is2 - Introduction - Section Heading Level 2"/>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ot-Introduction-OutlineTitle">
    <w:name w:val="iot - Introduction - Outline Title"/>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io-Introduction-OutlineLevel1">
    <w:name w:val="io - Introduction - Outline Level 1"/>
    <w:uiPriority w:val="99"/>
    <w:rsid w:val="00180F62"/>
    <w:pPr>
      <w:widowControl w:val="0"/>
      <w:autoSpaceDE w:val="0"/>
      <w:autoSpaceDN w:val="0"/>
      <w:adjustRightInd w:val="0"/>
      <w:ind w:left="720"/>
    </w:pPr>
    <w:rPr>
      <w:rFonts w:ascii="New Century Schoolbook" w:hAnsi="New Century Schoolbook"/>
      <w:color w:val="000000"/>
      <w:sz w:val="28"/>
      <w:szCs w:val="28"/>
    </w:rPr>
  </w:style>
  <w:style w:type="paragraph" w:customStyle="1" w:styleId="io1-Introduction-OutlineLevel1">
    <w:name w:val="io1 - Introduction - Outline Level 1"/>
    <w:uiPriority w:val="99"/>
    <w:rsid w:val="00180F62"/>
    <w:pPr>
      <w:widowControl w:val="0"/>
      <w:autoSpaceDE w:val="0"/>
      <w:autoSpaceDN w:val="0"/>
      <w:adjustRightInd w:val="0"/>
      <w:ind w:left="720"/>
    </w:pPr>
    <w:rPr>
      <w:rFonts w:ascii="New Century Schoolbook" w:hAnsi="New Century Schoolbook"/>
      <w:color w:val="000000"/>
      <w:sz w:val="28"/>
      <w:szCs w:val="28"/>
    </w:rPr>
  </w:style>
  <w:style w:type="paragraph" w:customStyle="1" w:styleId="io2-Introduction-OutlineLevel2">
    <w:name w:val="io2 - Introduction - Outline Level 2"/>
    <w:uiPriority w:val="99"/>
    <w:rsid w:val="00180F62"/>
    <w:pPr>
      <w:widowControl w:val="0"/>
      <w:autoSpaceDE w:val="0"/>
      <w:autoSpaceDN w:val="0"/>
      <w:adjustRightInd w:val="0"/>
      <w:ind w:left="1080"/>
    </w:pPr>
    <w:rPr>
      <w:rFonts w:ascii="New Century Schoolbook" w:hAnsi="New Century Schoolbook"/>
      <w:color w:val="000000"/>
      <w:sz w:val="28"/>
      <w:szCs w:val="28"/>
    </w:rPr>
  </w:style>
  <w:style w:type="paragraph" w:customStyle="1" w:styleId="io3-Introduction-OutlineLevel3">
    <w:name w:val="io3 - Introduction - Outline Level 3"/>
    <w:uiPriority w:val="99"/>
    <w:rsid w:val="00180F62"/>
    <w:pPr>
      <w:widowControl w:val="0"/>
      <w:autoSpaceDE w:val="0"/>
      <w:autoSpaceDN w:val="0"/>
      <w:adjustRightInd w:val="0"/>
      <w:ind w:left="1440"/>
    </w:pPr>
    <w:rPr>
      <w:rFonts w:ascii="New Century Schoolbook" w:hAnsi="New Century Schoolbook"/>
      <w:color w:val="000000"/>
      <w:sz w:val="28"/>
      <w:szCs w:val="28"/>
    </w:rPr>
  </w:style>
  <w:style w:type="paragraph" w:customStyle="1" w:styleId="io4-Introduction-OutlineLevel4">
    <w:name w:val="io4 - Introduction - Outline Level 4"/>
    <w:uiPriority w:val="99"/>
    <w:rsid w:val="00180F62"/>
    <w:pPr>
      <w:widowControl w:val="0"/>
      <w:autoSpaceDE w:val="0"/>
      <w:autoSpaceDN w:val="0"/>
      <w:adjustRightInd w:val="0"/>
      <w:ind w:left="1800"/>
    </w:pPr>
    <w:rPr>
      <w:rFonts w:ascii="New Century Schoolbook" w:hAnsi="New Century Schoolbook"/>
      <w:color w:val="000000"/>
      <w:sz w:val="28"/>
      <w:szCs w:val="28"/>
    </w:rPr>
  </w:style>
  <w:style w:type="paragraph" w:customStyle="1" w:styleId="io5-Introduction-OutlineLevel5">
    <w:name w:val="io5 - Introduction - Outline Level 5"/>
    <w:uiPriority w:val="99"/>
    <w:rsid w:val="00180F62"/>
    <w:pPr>
      <w:widowControl w:val="0"/>
      <w:autoSpaceDE w:val="0"/>
      <w:autoSpaceDN w:val="0"/>
      <w:adjustRightInd w:val="0"/>
      <w:ind w:left="2160"/>
    </w:pPr>
    <w:rPr>
      <w:rFonts w:ascii="New Century Schoolbook" w:hAnsi="New Century Schoolbook"/>
      <w:color w:val="000000"/>
      <w:sz w:val="28"/>
      <w:szCs w:val="28"/>
    </w:rPr>
  </w:style>
  <w:style w:type="paragraph" w:customStyle="1" w:styleId="io6-Introduction-OutlineLevel6">
    <w:name w:val="io6 - Introduction - Outline Level 6"/>
    <w:uiPriority w:val="99"/>
    <w:rsid w:val="00180F62"/>
    <w:pPr>
      <w:widowControl w:val="0"/>
      <w:autoSpaceDE w:val="0"/>
      <w:autoSpaceDN w:val="0"/>
      <w:adjustRightInd w:val="0"/>
      <w:ind w:left="2520"/>
    </w:pPr>
    <w:rPr>
      <w:rFonts w:ascii="New Century Schoolbook" w:hAnsi="New Century Schoolbook"/>
      <w:color w:val="000000"/>
      <w:sz w:val="28"/>
      <w:szCs w:val="28"/>
    </w:rPr>
  </w:style>
  <w:style w:type="paragraph" w:customStyle="1" w:styleId="io7-Introduction-OutlineLevel7">
    <w:name w:val="io7 - Introduction - Outline Level 7"/>
    <w:uiPriority w:val="99"/>
    <w:rsid w:val="00180F62"/>
    <w:pPr>
      <w:widowControl w:val="0"/>
      <w:autoSpaceDE w:val="0"/>
      <w:autoSpaceDN w:val="0"/>
      <w:adjustRightInd w:val="0"/>
      <w:ind w:left="2880"/>
    </w:pPr>
    <w:rPr>
      <w:rFonts w:ascii="New Century Schoolbook" w:hAnsi="New Century Schoolbook"/>
      <w:color w:val="000000"/>
      <w:sz w:val="28"/>
      <w:szCs w:val="28"/>
    </w:rPr>
  </w:style>
  <w:style w:type="paragraph" w:customStyle="1" w:styleId="io8-Introduction-OutlineLevel8">
    <w:name w:val="io8 - Introduction - Outline Level 8"/>
    <w:uiPriority w:val="99"/>
    <w:rsid w:val="00180F62"/>
    <w:pPr>
      <w:widowControl w:val="0"/>
      <w:autoSpaceDE w:val="0"/>
      <w:autoSpaceDN w:val="0"/>
      <w:adjustRightInd w:val="0"/>
      <w:ind w:left="3240"/>
    </w:pPr>
    <w:rPr>
      <w:rFonts w:ascii="New Century Schoolbook" w:hAnsi="New Century Schoolbook"/>
      <w:color w:val="000000"/>
      <w:sz w:val="28"/>
      <w:szCs w:val="28"/>
    </w:rPr>
  </w:style>
  <w:style w:type="character" w:customStyle="1" w:styleId="iorior-Introduction-OutlineReferencesRange">
    <w:name w:val="ior...ior* - Introduction - Outline References Range"/>
    <w:uiPriority w:val="99"/>
    <w:rsid w:val="00180F62"/>
    <w:rPr>
      <w:color w:val="000000"/>
      <w:sz w:val="28"/>
      <w:szCs w:val="28"/>
    </w:rPr>
  </w:style>
  <w:style w:type="paragraph" w:customStyle="1" w:styleId="ip-Introduction-Paragraph">
    <w:name w:val="ip - Introduction - Paragraph"/>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im-Introduction-Paragraph">
    <w:name w:val="im - Introduction - Paragraph"/>
    <w:aliases w:val="no first line indent3"/>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ipi-Introduction-IndentedPara">
    <w:name w:val="ipi - Introduction - Indented Para"/>
    <w:aliases w:val="first line indent1"/>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imi-Introduction-IndentedPara">
    <w:name w:val="imi - Introduction - Indented Para"/>
    <w:aliases w:val="no first line indent2"/>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paragraph" w:customStyle="1" w:styleId="ipq-Introduction-Paragraph">
    <w:name w:val="ipq - Introduction - Paragraph"/>
    <w:aliases w:val="quote from text2"/>
    <w:uiPriority w:val="99"/>
    <w:rsid w:val="00180F62"/>
    <w:pPr>
      <w:widowControl w:val="0"/>
      <w:autoSpaceDE w:val="0"/>
      <w:autoSpaceDN w:val="0"/>
      <w:adjustRightInd w:val="0"/>
      <w:ind w:left="360" w:right="360" w:firstLine="180"/>
    </w:pPr>
    <w:rPr>
      <w:rFonts w:ascii="New Century Schoolbook" w:hAnsi="New Century Schoolbook"/>
      <w:i/>
      <w:iCs/>
      <w:color w:val="000000"/>
      <w:sz w:val="28"/>
      <w:szCs w:val="28"/>
    </w:rPr>
  </w:style>
  <w:style w:type="paragraph" w:customStyle="1" w:styleId="imq-Introduction-Paragraph">
    <w:name w:val="imq - Introduction - Paragraph"/>
    <w:aliases w:val="quote from text1,no first line indent1"/>
    <w:uiPriority w:val="99"/>
    <w:rsid w:val="00180F62"/>
    <w:pPr>
      <w:widowControl w:val="0"/>
      <w:autoSpaceDE w:val="0"/>
      <w:autoSpaceDN w:val="0"/>
      <w:adjustRightInd w:val="0"/>
      <w:ind w:left="360" w:right="360"/>
    </w:pPr>
    <w:rPr>
      <w:rFonts w:ascii="New Century Schoolbook" w:hAnsi="New Century Schoolbook"/>
      <w:i/>
      <w:iCs/>
      <w:color w:val="000000"/>
      <w:sz w:val="28"/>
      <w:szCs w:val="28"/>
    </w:rPr>
  </w:style>
  <w:style w:type="paragraph" w:customStyle="1" w:styleId="ipr-Introduction-Paragraph">
    <w:name w:val="ipr - Introduction - Paragraph"/>
    <w:aliases w:val="right aligned1"/>
    <w:uiPriority w:val="99"/>
    <w:rsid w:val="00180F62"/>
    <w:pPr>
      <w:widowControl w:val="0"/>
      <w:autoSpaceDE w:val="0"/>
      <w:autoSpaceDN w:val="0"/>
      <w:adjustRightInd w:val="0"/>
      <w:ind w:left="360" w:right="360"/>
      <w:jc w:val="right"/>
    </w:pPr>
    <w:rPr>
      <w:rFonts w:ascii="New Century Schoolbook" w:hAnsi="New Century Schoolbook"/>
      <w:i/>
      <w:iCs/>
      <w:color w:val="000000"/>
      <w:sz w:val="28"/>
      <w:szCs w:val="28"/>
    </w:rPr>
  </w:style>
  <w:style w:type="paragraph" w:customStyle="1" w:styleId="ib-Introduction-BlankLine">
    <w:name w:val="ib - Introduction - Blank Lin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iq-Introduction-PoetryLevel1">
    <w:name w:val="iq - Introduction - Poetry Level 1"/>
    <w:uiPriority w:val="99"/>
    <w:rsid w:val="00180F62"/>
    <w:pPr>
      <w:widowControl w:val="0"/>
      <w:autoSpaceDE w:val="0"/>
      <w:autoSpaceDN w:val="0"/>
      <w:adjustRightInd w:val="0"/>
      <w:ind w:left="1440" w:hanging="1080"/>
    </w:pPr>
    <w:rPr>
      <w:rFonts w:ascii="New Century Schoolbook" w:hAnsi="New Century Schoolbook"/>
      <w:i/>
      <w:iCs/>
      <w:color w:val="000000"/>
      <w:sz w:val="28"/>
      <w:szCs w:val="28"/>
    </w:rPr>
  </w:style>
  <w:style w:type="paragraph" w:customStyle="1" w:styleId="iq1-Introduction-PoetryLevel1">
    <w:name w:val="iq1 - Introduction - Poetry Level 1"/>
    <w:uiPriority w:val="99"/>
    <w:rsid w:val="00180F62"/>
    <w:pPr>
      <w:widowControl w:val="0"/>
      <w:autoSpaceDE w:val="0"/>
      <w:autoSpaceDN w:val="0"/>
      <w:adjustRightInd w:val="0"/>
      <w:ind w:left="1440" w:hanging="1080"/>
    </w:pPr>
    <w:rPr>
      <w:rFonts w:ascii="New Century Schoolbook" w:hAnsi="New Century Schoolbook"/>
      <w:i/>
      <w:iCs/>
      <w:color w:val="000000"/>
      <w:sz w:val="28"/>
      <w:szCs w:val="28"/>
    </w:rPr>
  </w:style>
  <w:style w:type="paragraph" w:customStyle="1" w:styleId="iq2-Introduction-PoetryLevel2">
    <w:name w:val="iq2 - Introduction - Poetry Level 2"/>
    <w:uiPriority w:val="99"/>
    <w:rsid w:val="00180F62"/>
    <w:pPr>
      <w:widowControl w:val="0"/>
      <w:autoSpaceDE w:val="0"/>
      <w:autoSpaceDN w:val="0"/>
      <w:adjustRightInd w:val="0"/>
      <w:ind w:left="1440" w:hanging="720"/>
    </w:pPr>
    <w:rPr>
      <w:rFonts w:ascii="New Century Schoolbook" w:hAnsi="New Century Schoolbook"/>
      <w:i/>
      <w:iCs/>
      <w:color w:val="000000"/>
      <w:sz w:val="28"/>
      <w:szCs w:val="28"/>
    </w:rPr>
  </w:style>
  <w:style w:type="paragraph" w:customStyle="1" w:styleId="iq3-Introduction-PoetryLevel3">
    <w:name w:val="iq3 - Introduction - Poetry Level 3"/>
    <w:uiPriority w:val="99"/>
    <w:rsid w:val="00180F62"/>
    <w:pPr>
      <w:widowControl w:val="0"/>
      <w:autoSpaceDE w:val="0"/>
      <w:autoSpaceDN w:val="0"/>
      <w:adjustRightInd w:val="0"/>
      <w:ind w:left="1440" w:hanging="360"/>
    </w:pPr>
    <w:rPr>
      <w:rFonts w:ascii="New Century Schoolbook" w:hAnsi="New Century Schoolbook"/>
      <w:i/>
      <w:iCs/>
      <w:color w:val="000000"/>
      <w:sz w:val="28"/>
      <w:szCs w:val="28"/>
    </w:rPr>
  </w:style>
  <w:style w:type="paragraph" w:customStyle="1" w:styleId="iex-Introduction-ExplanatoryorBridgeText">
    <w:name w:val="iex - Introduction - Explanatory or Bridge Text"/>
    <w:uiPriority w:val="99"/>
    <w:rsid w:val="00180F62"/>
    <w:pPr>
      <w:widowControl w:val="0"/>
      <w:autoSpaceDE w:val="0"/>
      <w:autoSpaceDN w:val="0"/>
      <w:adjustRightInd w:val="0"/>
      <w:spacing w:before="80" w:after="80"/>
      <w:ind w:firstLine="180"/>
    </w:pPr>
    <w:rPr>
      <w:rFonts w:ascii="New Century Schoolbook" w:hAnsi="New Century Schoolbook"/>
      <w:color w:val="000000"/>
      <w:sz w:val="28"/>
      <w:szCs w:val="28"/>
    </w:rPr>
  </w:style>
  <w:style w:type="paragraph" w:customStyle="1" w:styleId="ie-Introduction-EndMarker">
    <w:name w:val="ie - Introduction - End Marker"/>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c-ChapterNumber">
    <w:name w:val="c - Chapter Number"/>
    <w:uiPriority w:val="99"/>
    <w:rsid w:val="00180F62"/>
    <w:pPr>
      <w:widowControl w:val="0"/>
      <w:autoSpaceDE w:val="0"/>
      <w:autoSpaceDN w:val="0"/>
      <w:adjustRightInd w:val="0"/>
      <w:spacing w:before="160" w:after="80"/>
    </w:pPr>
    <w:rPr>
      <w:rFonts w:ascii="New Century Schoolbook" w:hAnsi="New Century Schoolbook"/>
      <w:b/>
      <w:bCs/>
      <w:color w:val="000000"/>
      <w:sz w:val="42"/>
      <w:szCs w:val="42"/>
    </w:rPr>
  </w:style>
  <w:style w:type="paragraph" w:customStyle="1" w:styleId="ca-ChapterNumber-Alternate">
    <w:name w:val="ca - Chapter Number - Alternate"/>
    <w:uiPriority w:val="99"/>
    <w:rsid w:val="00180F62"/>
    <w:pPr>
      <w:widowControl w:val="0"/>
      <w:autoSpaceDE w:val="0"/>
      <w:autoSpaceDN w:val="0"/>
      <w:adjustRightInd w:val="0"/>
      <w:spacing w:before="140" w:after="60"/>
    </w:pPr>
    <w:rPr>
      <w:rFonts w:ascii="New Century Schoolbook" w:hAnsi="New Century Schoolbook"/>
      <w:b/>
      <w:bCs/>
      <w:color w:val="228B22"/>
      <w:sz w:val="38"/>
      <w:szCs w:val="38"/>
    </w:rPr>
  </w:style>
  <w:style w:type="paragraph" w:customStyle="1" w:styleId="cp-ChapterNumber-PublishingAlternate">
    <w:name w:val="cp - Chapter Number - Publishing Alternate"/>
    <w:uiPriority w:val="99"/>
    <w:rsid w:val="00180F62"/>
    <w:pPr>
      <w:widowControl w:val="0"/>
      <w:autoSpaceDE w:val="0"/>
      <w:autoSpaceDN w:val="0"/>
      <w:adjustRightInd w:val="0"/>
      <w:spacing w:before="160" w:after="80"/>
    </w:pPr>
    <w:rPr>
      <w:rFonts w:ascii="New Century Schoolbook" w:hAnsi="New Century Schoolbook"/>
      <w:b/>
      <w:bCs/>
      <w:color w:val="0000FF"/>
      <w:sz w:val="42"/>
      <w:szCs w:val="42"/>
    </w:rPr>
  </w:style>
  <w:style w:type="paragraph" w:customStyle="1" w:styleId="cl-Chapter-PublishingLabel">
    <w:name w:val="cl - Chapter - Publishing Label"/>
    <w:uiPriority w:val="99"/>
    <w:rsid w:val="00180F62"/>
    <w:pPr>
      <w:widowControl w:val="0"/>
      <w:autoSpaceDE w:val="0"/>
      <w:autoSpaceDN w:val="0"/>
      <w:adjustRightInd w:val="0"/>
      <w:spacing w:before="160" w:after="80"/>
      <w:jc w:val="center"/>
    </w:pPr>
    <w:rPr>
      <w:rFonts w:ascii="New Century Schoolbook" w:hAnsi="New Century Schoolbook"/>
      <w:b/>
      <w:bCs/>
      <w:color w:val="000000"/>
      <w:sz w:val="42"/>
      <w:szCs w:val="42"/>
    </w:rPr>
  </w:style>
  <w:style w:type="paragraph" w:customStyle="1" w:styleId="cd-Chapter-Description">
    <w:name w:val="cd - Chapter - Description"/>
    <w:uiPriority w:val="99"/>
    <w:rsid w:val="00180F62"/>
    <w:pPr>
      <w:widowControl w:val="0"/>
      <w:autoSpaceDE w:val="0"/>
      <w:autoSpaceDN w:val="0"/>
      <w:adjustRightInd w:val="0"/>
      <w:spacing w:before="160" w:after="80"/>
    </w:pPr>
    <w:rPr>
      <w:rFonts w:ascii="New Century Schoolbook" w:hAnsi="New Century Schoolbook"/>
      <w:color w:val="000000"/>
      <w:sz w:val="26"/>
      <w:szCs w:val="26"/>
    </w:rPr>
  </w:style>
  <w:style w:type="character" w:customStyle="1" w:styleId="v-VerseNumber">
    <w:name w:val="v - Verse Number"/>
    <w:uiPriority w:val="99"/>
    <w:rsid w:val="00180F62"/>
    <w:rPr>
      <w:color w:val="000000"/>
      <w:sz w:val="28"/>
      <w:szCs w:val="28"/>
      <w:vertAlign w:val="superscript"/>
    </w:rPr>
  </w:style>
  <w:style w:type="character" w:customStyle="1" w:styleId="va-VerseNumber-Alternate">
    <w:name w:val="va - Verse Number - Alternate"/>
    <w:uiPriority w:val="99"/>
    <w:rsid w:val="00180F62"/>
    <w:rPr>
      <w:color w:val="228B22"/>
      <w:sz w:val="28"/>
      <w:szCs w:val="28"/>
      <w:vertAlign w:val="superscript"/>
    </w:rPr>
  </w:style>
  <w:style w:type="character" w:customStyle="1" w:styleId="vp-VerseNumber-PublishingAlternate">
    <w:name w:val="vp - Verse Number - Publishing Alternate"/>
    <w:uiPriority w:val="99"/>
    <w:rsid w:val="00180F62"/>
    <w:rPr>
      <w:color w:val="000000"/>
      <w:sz w:val="28"/>
      <w:szCs w:val="28"/>
      <w:vertAlign w:val="superscript"/>
    </w:rPr>
  </w:style>
  <w:style w:type="paragraph" w:customStyle="1" w:styleId="p-Paragraph-Normal">
    <w:name w:val="p - Paragraph - Normal"/>
    <w:aliases w:val="First Line Indent5"/>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m-Paragraph-Margin">
    <w:name w:val="m - Paragraph - Margin"/>
    <w:aliases w:val="No First Line Indent2"/>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pmo-Paragraph-EmbeddedTextOpening">
    <w:name w:val="pmo - Paragraph - Embedded Text Opening"/>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paragraph" w:customStyle="1" w:styleId="pm-Paragraph-EmbeddedText">
    <w:name w:val="pm - Paragraph - Embedded Text"/>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pmc-Paragraph-EmbeddedTextClosing">
    <w:name w:val="pmc - Paragraph - Embedded Text Closing"/>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paragraph" w:customStyle="1" w:styleId="pmr-Paragraph-EmbeddedTextRefrain">
    <w:name w:val="pmr - Paragraph - Embedded Text Refrain"/>
    <w:uiPriority w:val="99"/>
    <w:rsid w:val="00180F62"/>
    <w:pPr>
      <w:widowControl w:val="0"/>
      <w:autoSpaceDE w:val="0"/>
      <w:autoSpaceDN w:val="0"/>
      <w:adjustRightInd w:val="0"/>
      <w:ind w:left="360" w:right="360"/>
      <w:jc w:val="right"/>
    </w:pPr>
    <w:rPr>
      <w:rFonts w:ascii="New Century Schoolbook" w:hAnsi="New Century Schoolbook"/>
      <w:color w:val="000000"/>
      <w:sz w:val="28"/>
      <w:szCs w:val="28"/>
    </w:rPr>
  </w:style>
  <w:style w:type="paragraph" w:customStyle="1" w:styleId="pi-Paragraph-Indented">
    <w:name w:val="pi - Paragraph - Indented"/>
    <w:aliases w:val="Level 15,First Line Indent4"/>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pi1-Paragraph-Indented">
    <w:name w:val="pi1 - Paragraph - Indented"/>
    <w:aliases w:val="Level 14,First Line Indent3"/>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paragraph" w:customStyle="1" w:styleId="pi2-Paragraph-Indented">
    <w:name w:val="pi2 - Paragraph - Indented"/>
    <w:aliases w:val="Level 23,First Line Indent2"/>
    <w:uiPriority w:val="99"/>
    <w:rsid w:val="00180F62"/>
    <w:pPr>
      <w:widowControl w:val="0"/>
      <w:autoSpaceDE w:val="0"/>
      <w:autoSpaceDN w:val="0"/>
      <w:adjustRightInd w:val="0"/>
      <w:ind w:left="720" w:right="360" w:firstLine="180"/>
    </w:pPr>
    <w:rPr>
      <w:rFonts w:ascii="New Century Schoolbook" w:hAnsi="New Century Schoolbook"/>
      <w:color w:val="000000"/>
      <w:sz w:val="28"/>
      <w:szCs w:val="28"/>
    </w:rPr>
  </w:style>
  <w:style w:type="paragraph" w:customStyle="1" w:styleId="pi3-Paragraph-Indented">
    <w:name w:val="pi3 - Paragraph - Indented"/>
    <w:aliases w:val="Level 32,First Line Indent1"/>
    <w:uiPriority w:val="99"/>
    <w:rsid w:val="00180F62"/>
    <w:pPr>
      <w:widowControl w:val="0"/>
      <w:autoSpaceDE w:val="0"/>
      <w:autoSpaceDN w:val="0"/>
      <w:adjustRightInd w:val="0"/>
      <w:ind w:left="1080" w:right="360" w:firstLine="180"/>
    </w:pPr>
    <w:rPr>
      <w:rFonts w:ascii="New Century Schoolbook" w:hAnsi="New Century Schoolbook"/>
      <w:color w:val="000000"/>
      <w:sz w:val="28"/>
      <w:szCs w:val="28"/>
    </w:rPr>
  </w:style>
  <w:style w:type="paragraph" w:customStyle="1" w:styleId="pc-Paragraph-CenteredforInscription">
    <w:name w:val="pc - Paragraph - Centered (for Inscription)"/>
    <w:uiPriority w:val="99"/>
    <w:rsid w:val="00180F62"/>
    <w:pPr>
      <w:widowControl w:val="0"/>
      <w:autoSpaceDE w:val="0"/>
      <w:autoSpaceDN w:val="0"/>
      <w:adjustRightInd w:val="0"/>
      <w:jc w:val="center"/>
    </w:pPr>
    <w:rPr>
      <w:rFonts w:ascii="New Century Schoolbook" w:hAnsi="New Century Schoolbook"/>
      <w:color w:val="000000"/>
      <w:sz w:val="28"/>
      <w:szCs w:val="28"/>
    </w:rPr>
  </w:style>
  <w:style w:type="paragraph" w:customStyle="1" w:styleId="mi-Paragraph-Indented">
    <w:name w:val="mi - Paragraph - Indented"/>
    <w:aliases w:val="No First Line Indent1"/>
    <w:uiPriority w:val="99"/>
    <w:rsid w:val="00180F62"/>
    <w:pPr>
      <w:widowControl w:val="0"/>
      <w:autoSpaceDE w:val="0"/>
      <w:autoSpaceDN w:val="0"/>
      <w:adjustRightInd w:val="0"/>
      <w:ind w:left="360" w:right="360"/>
    </w:pPr>
    <w:rPr>
      <w:rFonts w:ascii="New Century Schoolbook" w:hAnsi="New Century Schoolbook"/>
      <w:color w:val="000000"/>
      <w:sz w:val="28"/>
      <w:szCs w:val="28"/>
    </w:rPr>
  </w:style>
  <w:style w:type="paragraph" w:customStyle="1" w:styleId="nb-Paragraph-NoBreakwithPreviousParagraph">
    <w:name w:val="nb - Paragraph - No Break with Previous Paragraph"/>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cls-Paragraph-ClosureofanEpistle">
    <w:name w:val="cls - Paragraph - Closure of an Epistle"/>
    <w:uiPriority w:val="99"/>
    <w:rsid w:val="00180F62"/>
    <w:pPr>
      <w:widowControl w:val="0"/>
      <w:autoSpaceDE w:val="0"/>
      <w:autoSpaceDN w:val="0"/>
      <w:adjustRightInd w:val="0"/>
      <w:jc w:val="right"/>
    </w:pPr>
    <w:rPr>
      <w:rFonts w:ascii="New Century Schoolbook" w:hAnsi="New Century Schoolbook"/>
      <w:color w:val="000000"/>
      <w:sz w:val="28"/>
      <w:szCs w:val="28"/>
    </w:rPr>
  </w:style>
  <w:style w:type="paragraph" w:customStyle="1" w:styleId="q-Poetry-IndentLevel1">
    <w:name w:val="q - Poetry - Indent Level 1"/>
    <w:aliases w:val="Single Level Only2"/>
    <w:uiPriority w:val="99"/>
    <w:rsid w:val="00180F62"/>
    <w:pPr>
      <w:widowControl w:val="0"/>
      <w:autoSpaceDE w:val="0"/>
      <w:autoSpaceDN w:val="0"/>
      <w:adjustRightInd w:val="0"/>
      <w:ind w:left="1800" w:hanging="1440"/>
    </w:pPr>
    <w:rPr>
      <w:rFonts w:ascii="New Century Schoolbook" w:hAnsi="New Century Schoolbook"/>
      <w:color w:val="000000"/>
      <w:sz w:val="28"/>
      <w:szCs w:val="28"/>
    </w:rPr>
  </w:style>
  <w:style w:type="paragraph" w:customStyle="1" w:styleId="q1-Poetry-IndentLevel1">
    <w:name w:val="q1 - Poetry - Indent Level 1"/>
    <w:uiPriority w:val="99"/>
    <w:rsid w:val="00180F62"/>
    <w:pPr>
      <w:widowControl w:val="0"/>
      <w:autoSpaceDE w:val="0"/>
      <w:autoSpaceDN w:val="0"/>
      <w:adjustRightInd w:val="0"/>
      <w:ind w:left="1800" w:hanging="1440"/>
    </w:pPr>
    <w:rPr>
      <w:rFonts w:ascii="New Century Schoolbook" w:hAnsi="New Century Schoolbook"/>
      <w:color w:val="000000"/>
      <w:sz w:val="28"/>
      <w:szCs w:val="28"/>
    </w:rPr>
  </w:style>
  <w:style w:type="paragraph" w:customStyle="1" w:styleId="q2-Poetry-IndentLevel2">
    <w:name w:val="q2 - Poetry - Indent Level 2"/>
    <w:uiPriority w:val="99"/>
    <w:rsid w:val="00180F62"/>
    <w:pPr>
      <w:widowControl w:val="0"/>
      <w:autoSpaceDE w:val="0"/>
      <w:autoSpaceDN w:val="0"/>
      <w:adjustRightInd w:val="0"/>
      <w:ind w:left="1800" w:hanging="1080"/>
    </w:pPr>
    <w:rPr>
      <w:rFonts w:ascii="New Century Schoolbook" w:hAnsi="New Century Schoolbook"/>
      <w:color w:val="000000"/>
      <w:sz w:val="28"/>
      <w:szCs w:val="28"/>
    </w:rPr>
  </w:style>
  <w:style w:type="paragraph" w:customStyle="1" w:styleId="q3-Poetry-IndentLevel3">
    <w:name w:val="q3 - Poetry - Indent Level 3"/>
    <w:uiPriority w:val="99"/>
    <w:rsid w:val="00180F62"/>
    <w:pPr>
      <w:widowControl w:val="0"/>
      <w:autoSpaceDE w:val="0"/>
      <w:autoSpaceDN w:val="0"/>
      <w:adjustRightInd w:val="0"/>
      <w:ind w:left="1800" w:hanging="720"/>
    </w:pPr>
    <w:rPr>
      <w:rFonts w:ascii="New Century Schoolbook" w:hAnsi="New Century Schoolbook"/>
      <w:color w:val="000000"/>
      <w:sz w:val="28"/>
      <w:szCs w:val="28"/>
    </w:rPr>
  </w:style>
  <w:style w:type="paragraph" w:customStyle="1" w:styleId="q4-Poetry-IndentLevel4">
    <w:name w:val="q4 - Poetry - Indent Level 4"/>
    <w:uiPriority w:val="99"/>
    <w:rsid w:val="00180F62"/>
    <w:pPr>
      <w:widowControl w:val="0"/>
      <w:autoSpaceDE w:val="0"/>
      <w:autoSpaceDN w:val="0"/>
      <w:adjustRightInd w:val="0"/>
      <w:ind w:left="1800" w:hanging="360"/>
    </w:pPr>
    <w:rPr>
      <w:rFonts w:ascii="New Century Schoolbook" w:hAnsi="New Century Schoolbook"/>
      <w:color w:val="000000"/>
      <w:sz w:val="28"/>
      <w:szCs w:val="28"/>
    </w:rPr>
  </w:style>
  <w:style w:type="paragraph" w:customStyle="1" w:styleId="qc-Poetry-Centered">
    <w:name w:val="qc - Poetry - Centered"/>
    <w:uiPriority w:val="99"/>
    <w:rsid w:val="00180F62"/>
    <w:pPr>
      <w:widowControl w:val="0"/>
      <w:autoSpaceDE w:val="0"/>
      <w:autoSpaceDN w:val="0"/>
      <w:adjustRightInd w:val="0"/>
      <w:jc w:val="center"/>
    </w:pPr>
    <w:rPr>
      <w:rFonts w:ascii="New Century Schoolbook" w:hAnsi="New Century Schoolbook"/>
      <w:color w:val="000000"/>
      <w:sz w:val="28"/>
      <w:szCs w:val="28"/>
    </w:rPr>
  </w:style>
  <w:style w:type="paragraph" w:customStyle="1" w:styleId="qr-Poetry-RightAligned">
    <w:name w:val="qr - Poetry - Right Aligned"/>
    <w:uiPriority w:val="99"/>
    <w:rsid w:val="00180F62"/>
    <w:pPr>
      <w:widowControl w:val="0"/>
      <w:autoSpaceDE w:val="0"/>
      <w:autoSpaceDN w:val="0"/>
      <w:adjustRightInd w:val="0"/>
      <w:jc w:val="right"/>
    </w:pPr>
    <w:rPr>
      <w:rFonts w:ascii="New Century Schoolbook" w:hAnsi="New Century Schoolbook"/>
      <w:color w:val="000000"/>
      <w:sz w:val="28"/>
      <w:szCs w:val="28"/>
    </w:rPr>
  </w:style>
  <w:style w:type="character" w:customStyle="1" w:styleId="qsqs-PoetryText-Selah">
    <w:name w:val="qs...qs* - Poetry Text - Selah"/>
    <w:uiPriority w:val="99"/>
    <w:rsid w:val="00180F62"/>
    <w:rPr>
      <w:i/>
      <w:iCs/>
      <w:color w:val="000000"/>
      <w:sz w:val="28"/>
      <w:szCs w:val="28"/>
    </w:rPr>
  </w:style>
  <w:style w:type="paragraph" w:customStyle="1" w:styleId="qa-Poetry-AcrosticHeadingMarker">
    <w:name w:val="qa - Poetry - Acrostic Heading/Marker"/>
    <w:uiPriority w:val="99"/>
    <w:rsid w:val="00180F62"/>
    <w:pPr>
      <w:widowControl w:val="0"/>
      <w:autoSpaceDE w:val="0"/>
      <w:autoSpaceDN w:val="0"/>
      <w:adjustRightInd w:val="0"/>
    </w:pPr>
    <w:rPr>
      <w:rFonts w:ascii="New Century Schoolbook" w:hAnsi="New Century Schoolbook"/>
      <w:i/>
      <w:iCs/>
      <w:color w:val="000000"/>
      <w:sz w:val="28"/>
      <w:szCs w:val="28"/>
    </w:rPr>
  </w:style>
  <w:style w:type="character" w:customStyle="1" w:styleId="qacqac-PoetryText-AcrosticLetter">
    <w:name w:val="qac...qac* - Poetry Text - Acrostic Letter"/>
    <w:uiPriority w:val="99"/>
    <w:rsid w:val="00180F62"/>
    <w:rPr>
      <w:i/>
      <w:iCs/>
      <w:color w:val="000000"/>
      <w:sz w:val="28"/>
      <w:szCs w:val="28"/>
    </w:rPr>
  </w:style>
  <w:style w:type="paragraph" w:customStyle="1" w:styleId="qm-Poetry-EmbeddedText">
    <w:name w:val="qm - Poetry - Embedded Text"/>
    <w:aliases w:val="Indent Level 1,Single Level Only1"/>
    <w:uiPriority w:val="99"/>
    <w:rsid w:val="00180F62"/>
    <w:pPr>
      <w:widowControl w:val="0"/>
      <w:autoSpaceDE w:val="0"/>
      <w:autoSpaceDN w:val="0"/>
      <w:adjustRightInd w:val="0"/>
      <w:ind w:left="1440" w:hanging="1080"/>
    </w:pPr>
    <w:rPr>
      <w:rFonts w:ascii="New Century Schoolbook" w:hAnsi="New Century Schoolbook"/>
      <w:color w:val="000000"/>
      <w:sz w:val="28"/>
      <w:szCs w:val="28"/>
    </w:rPr>
  </w:style>
  <w:style w:type="paragraph" w:customStyle="1" w:styleId="qm1-Poetry-EmbeddedText">
    <w:name w:val="qm1 - Poetry - Embedded Text"/>
    <w:aliases w:val="Indent Level 11"/>
    <w:uiPriority w:val="99"/>
    <w:rsid w:val="00180F62"/>
    <w:pPr>
      <w:widowControl w:val="0"/>
      <w:autoSpaceDE w:val="0"/>
      <w:autoSpaceDN w:val="0"/>
      <w:adjustRightInd w:val="0"/>
      <w:ind w:left="1440" w:hanging="1080"/>
    </w:pPr>
    <w:rPr>
      <w:rFonts w:ascii="New Century Schoolbook" w:hAnsi="New Century Schoolbook"/>
      <w:color w:val="000000"/>
      <w:sz w:val="28"/>
      <w:szCs w:val="28"/>
    </w:rPr>
  </w:style>
  <w:style w:type="paragraph" w:customStyle="1" w:styleId="qm2-Poetry-EmbeddedText">
    <w:name w:val="qm2 - Poetry - Embedded Text"/>
    <w:aliases w:val="Indent Level 2"/>
    <w:uiPriority w:val="99"/>
    <w:rsid w:val="00180F62"/>
    <w:pPr>
      <w:widowControl w:val="0"/>
      <w:autoSpaceDE w:val="0"/>
      <w:autoSpaceDN w:val="0"/>
      <w:adjustRightInd w:val="0"/>
      <w:ind w:left="1440" w:hanging="720"/>
    </w:pPr>
    <w:rPr>
      <w:rFonts w:ascii="New Century Schoolbook" w:hAnsi="New Century Schoolbook"/>
      <w:color w:val="000000"/>
      <w:sz w:val="28"/>
      <w:szCs w:val="28"/>
    </w:rPr>
  </w:style>
  <w:style w:type="paragraph" w:customStyle="1" w:styleId="qm3-Poetry-EmbeddedText">
    <w:name w:val="qm3 - Poetry - Embedded Text"/>
    <w:aliases w:val="Indent Level 3"/>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b-Poetry-StanzaBreakBlankLine">
    <w:name w:val="b - Poetry - Stanza Break (Blank Lin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mt-Title-MajorTitleLevel1">
    <w:name w:val="mt - Title - Major Title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46"/>
      <w:szCs w:val="46"/>
    </w:rPr>
  </w:style>
  <w:style w:type="paragraph" w:customStyle="1" w:styleId="mt1-Title-MajorTitleLevel1">
    <w:name w:val="mt1 - Title - Major Title Level 1"/>
    <w:uiPriority w:val="99"/>
    <w:rsid w:val="00180F62"/>
    <w:pPr>
      <w:widowControl w:val="0"/>
      <w:autoSpaceDE w:val="0"/>
      <w:autoSpaceDN w:val="0"/>
      <w:adjustRightInd w:val="0"/>
      <w:spacing w:before="40" w:after="80"/>
      <w:jc w:val="center"/>
    </w:pPr>
    <w:rPr>
      <w:rFonts w:ascii="New Century Schoolbook" w:hAnsi="New Century Schoolbook"/>
      <w:b/>
      <w:bCs/>
      <w:color w:val="000000"/>
      <w:sz w:val="46"/>
      <w:szCs w:val="46"/>
    </w:rPr>
  </w:style>
  <w:style w:type="paragraph" w:customStyle="1" w:styleId="mt2-Title-MajorTitleLevel2">
    <w:name w:val="mt2 - Title - Major Title Level 2"/>
    <w:uiPriority w:val="99"/>
    <w:rsid w:val="00180F62"/>
    <w:pPr>
      <w:widowControl w:val="0"/>
      <w:autoSpaceDE w:val="0"/>
      <w:autoSpaceDN w:val="0"/>
      <w:adjustRightInd w:val="0"/>
      <w:spacing w:after="40"/>
      <w:jc w:val="center"/>
    </w:pPr>
    <w:rPr>
      <w:rFonts w:ascii="New Century Schoolbook" w:hAnsi="New Century Schoolbook"/>
      <w:i/>
      <w:iCs/>
      <w:color w:val="000000"/>
      <w:sz w:val="38"/>
      <w:szCs w:val="38"/>
    </w:rPr>
  </w:style>
  <w:style w:type="paragraph" w:customStyle="1" w:styleId="mt3-Title-MajorTitleLevel3">
    <w:name w:val="mt3 - Title - Major Title Level 3"/>
    <w:uiPriority w:val="99"/>
    <w:rsid w:val="00180F62"/>
    <w:pPr>
      <w:widowControl w:val="0"/>
      <w:autoSpaceDE w:val="0"/>
      <w:autoSpaceDN w:val="0"/>
      <w:adjustRightInd w:val="0"/>
      <w:spacing w:before="40" w:after="40"/>
      <w:jc w:val="center"/>
    </w:pPr>
    <w:rPr>
      <w:rFonts w:ascii="New Century Schoolbook" w:hAnsi="New Century Schoolbook"/>
      <w:b/>
      <w:bCs/>
      <w:color w:val="000000"/>
      <w:sz w:val="38"/>
      <w:szCs w:val="38"/>
    </w:rPr>
  </w:style>
  <w:style w:type="paragraph" w:customStyle="1" w:styleId="mt4-Title-MajorTitlelevel4">
    <w:name w:val="mt4 - Title - Major Title level 4"/>
    <w:uiPriority w:val="99"/>
    <w:rsid w:val="00180F62"/>
    <w:pPr>
      <w:widowControl w:val="0"/>
      <w:autoSpaceDE w:val="0"/>
      <w:autoSpaceDN w:val="0"/>
      <w:adjustRightInd w:val="0"/>
      <w:spacing w:before="40" w:after="40"/>
      <w:jc w:val="center"/>
    </w:pPr>
    <w:rPr>
      <w:rFonts w:ascii="New Century Schoolbook" w:hAnsi="New Century Schoolbook"/>
      <w:color w:val="000000"/>
      <w:sz w:val="28"/>
      <w:szCs w:val="28"/>
    </w:rPr>
  </w:style>
  <w:style w:type="paragraph" w:customStyle="1" w:styleId="mte-Title-UncommonMajorTitleEndingLevel1">
    <w:name w:val="mte - Title - [Uncommon] Major Title En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46"/>
      <w:szCs w:val="46"/>
    </w:rPr>
  </w:style>
  <w:style w:type="paragraph" w:customStyle="1" w:styleId="mte1-Title-UncommonMajorTitleEndingLevel1">
    <w:name w:val="mte1 - Title - [Uncommon] Major Title Ending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46"/>
      <w:szCs w:val="46"/>
    </w:rPr>
  </w:style>
  <w:style w:type="paragraph" w:customStyle="1" w:styleId="mte2-Title-UncommonMajorTitleEndingLevel2">
    <w:name w:val="mte2 - Title - [Uncommon] Major Title Ending Level 2"/>
    <w:uiPriority w:val="99"/>
    <w:rsid w:val="00180F62"/>
    <w:pPr>
      <w:widowControl w:val="0"/>
      <w:autoSpaceDE w:val="0"/>
      <w:autoSpaceDN w:val="0"/>
      <w:adjustRightInd w:val="0"/>
      <w:spacing w:after="40"/>
      <w:jc w:val="center"/>
    </w:pPr>
    <w:rPr>
      <w:rFonts w:ascii="New Century Schoolbook" w:hAnsi="New Century Schoolbook"/>
      <w:i/>
      <w:iCs/>
      <w:color w:val="000000"/>
      <w:sz w:val="38"/>
      <w:szCs w:val="38"/>
    </w:rPr>
  </w:style>
  <w:style w:type="paragraph" w:customStyle="1" w:styleId="ms-Heading-MajorSectionLevel1">
    <w:name w:val="ms - Heading - Major Section Level 1"/>
    <w:uiPriority w:val="99"/>
    <w:rsid w:val="00180F62"/>
    <w:pPr>
      <w:widowControl w:val="0"/>
      <w:autoSpaceDE w:val="0"/>
      <w:autoSpaceDN w:val="0"/>
      <w:adjustRightInd w:val="0"/>
      <w:spacing w:before="320" w:after="80"/>
      <w:jc w:val="center"/>
    </w:pPr>
    <w:rPr>
      <w:rFonts w:ascii="New Century Schoolbook" w:hAnsi="New Century Schoolbook"/>
      <w:b/>
      <w:bCs/>
      <w:color w:val="000000"/>
      <w:sz w:val="32"/>
      <w:szCs w:val="32"/>
    </w:rPr>
  </w:style>
  <w:style w:type="paragraph" w:customStyle="1" w:styleId="mr-Heading-MajorSectionRangeReferences">
    <w:name w:val="mr - Heading - Major Section Range References"/>
    <w:uiPriority w:val="99"/>
    <w:rsid w:val="00180F62"/>
    <w:pPr>
      <w:widowControl w:val="0"/>
      <w:autoSpaceDE w:val="0"/>
      <w:autoSpaceDN w:val="0"/>
      <w:adjustRightInd w:val="0"/>
      <w:spacing w:after="80"/>
      <w:jc w:val="center"/>
    </w:pPr>
    <w:rPr>
      <w:rFonts w:ascii="New Century Schoolbook" w:hAnsi="New Century Schoolbook"/>
      <w:i/>
      <w:iCs/>
      <w:color w:val="000000"/>
      <w:sz w:val="28"/>
      <w:szCs w:val="28"/>
    </w:rPr>
  </w:style>
  <w:style w:type="paragraph" w:customStyle="1" w:styleId="s-Heading-SectionLevel1">
    <w:name w:val="s - Heading - Section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s1-Heading-SectionLevel1">
    <w:name w:val="s1 - Heading - Section Level 1"/>
    <w:uiPriority w:val="99"/>
    <w:rsid w:val="00180F62"/>
    <w:pPr>
      <w:widowControl w:val="0"/>
      <w:autoSpaceDE w:val="0"/>
      <w:autoSpaceDN w:val="0"/>
      <w:adjustRightInd w:val="0"/>
      <w:spacing w:before="160" w:after="80"/>
      <w:jc w:val="center"/>
    </w:pPr>
    <w:rPr>
      <w:rFonts w:ascii="New Century Schoolbook" w:hAnsi="New Century Schoolbook"/>
      <w:b/>
      <w:bCs/>
      <w:color w:val="000000"/>
      <w:sz w:val="28"/>
      <w:szCs w:val="28"/>
    </w:rPr>
  </w:style>
  <w:style w:type="paragraph" w:customStyle="1" w:styleId="s2-Heading-SectionLevel2">
    <w:name w:val="s2 - Heading - Section Level 2"/>
    <w:uiPriority w:val="99"/>
    <w:rsid w:val="00180F62"/>
    <w:pPr>
      <w:widowControl w:val="0"/>
      <w:autoSpaceDE w:val="0"/>
      <w:autoSpaceDN w:val="0"/>
      <w:adjustRightInd w:val="0"/>
      <w:spacing w:before="160" w:after="80"/>
      <w:jc w:val="center"/>
    </w:pPr>
    <w:rPr>
      <w:rFonts w:ascii="New Century Schoolbook" w:hAnsi="New Century Schoolbook"/>
      <w:i/>
      <w:iCs/>
      <w:color w:val="000000"/>
      <w:sz w:val="28"/>
      <w:szCs w:val="28"/>
    </w:rPr>
  </w:style>
  <w:style w:type="paragraph" w:customStyle="1" w:styleId="s3-Heading-SectionLevel3">
    <w:name w:val="s3 - Heading - Section Level 3"/>
    <w:uiPriority w:val="99"/>
    <w:rsid w:val="00180F62"/>
    <w:pPr>
      <w:widowControl w:val="0"/>
      <w:autoSpaceDE w:val="0"/>
      <w:autoSpaceDN w:val="0"/>
      <w:adjustRightInd w:val="0"/>
      <w:spacing w:before="120" w:after="60"/>
    </w:pPr>
    <w:rPr>
      <w:rFonts w:ascii="New Century Schoolbook" w:hAnsi="New Century Schoolbook"/>
      <w:i/>
      <w:iCs/>
      <w:color w:val="000000"/>
      <w:sz w:val="28"/>
      <w:szCs w:val="28"/>
    </w:rPr>
  </w:style>
  <w:style w:type="paragraph" w:customStyle="1" w:styleId="s4-Heading-SectionLevel4">
    <w:name w:val="s4 - Heading - Section Level 4"/>
    <w:uiPriority w:val="99"/>
    <w:rsid w:val="00180F62"/>
    <w:pPr>
      <w:widowControl w:val="0"/>
      <w:autoSpaceDE w:val="0"/>
      <w:autoSpaceDN w:val="0"/>
      <w:adjustRightInd w:val="0"/>
      <w:spacing w:before="120" w:after="60"/>
    </w:pPr>
    <w:rPr>
      <w:rFonts w:ascii="New Century Schoolbook" w:hAnsi="New Century Schoolbook"/>
      <w:i/>
      <w:iCs/>
      <w:color w:val="000000"/>
      <w:sz w:val="28"/>
      <w:szCs w:val="28"/>
    </w:rPr>
  </w:style>
  <w:style w:type="paragraph" w:customStyle="1" w:styleId="sr-Heading-SectionRangeReferences">
    <w:name w:val="sr - Heading - Section Range References"/>
    <w:uiPriority w:val="99"/>
    <w:rsid w:val="00180F62"/>
    <w:pPr>
      <w:widowControl w:val="0"/>
      <w:autoSpaceDE w:val="0"/>
      <w:autoSpaceDN w:val="0"/>
      <w:adjustRightInd w:val="0"/>
      <w:spacing w:after="80"/>
      <w:jc w:val="center"/>
    </w:pPr>
    <w:rPr>
      <w:rFonts w:ascii="New Century Schoolbook" w:hAnsi="New Century Schoolbook"/>
      <w:b/>
      <w:bCs/>
      <w:color w:val="000000"/>
      <w:sz w:val="28"/>
      <w:szCs w:val="28"/>
    </w:rPr>
  </w:style>
  <w:style w:type="paragraph" w:customStyle="1" w:styleId="r-Heading-ParallelReferences">
    <w:name w:val="r - Heading - Parallel References"/>
    <w:uiPriority w:val="99"/>
    <w:rsid w:val="00180F62"/>
    <w:pPr>
      <w:widowControl w:val="0"/>
      <w:autoSpaceDE w:val="0"/>
      <w:autoSpaceDN w:val="0"/>
      <w:adjustRightInd w:val="0"/>
      <w:spacing w:after="80"/>
      <w:jc w:val="center"/>
    </w:pPr>
    <w:rPr>
      <w:rFonts w:ascii="New Century Schoolbook" w:hAnsi="New Century Schoolbook"/>
      <w:i/>
      <w:iCs/>
      <w:color w:val="000000"/>
      <w:sz w:val="28"/>
      <w:szCs w:val="28"/>
    </w:rPr>
  </w:style>
  <w:style w:type="paragraph" w:customStyle="1" w:styleId="sp-Heading-Speaker">
    <w:name w:val="sp - Heading - Speaker"/>
    <w:uiPriority w:val="99"/>
    <w:rsid w:val="00180F62"/>
    <w:pPr>
      <w:widowControl w:val="0"/>
      <w:autoSpaceDE w:val="0"/>
      <w:autoSpaceDN w:val="0"/>
      <w:adjustRightInd w:val="0"/>
      <w:spacing w:before="160" w:after="80"/>
    </w:pPr>
    <w:rPr>
      <w:rFonts w:ascii="New Century Schoolbook" w:hAnsi="New Century Schoolbook"/>
      <w:i/>
      <w:iCs/>
      <w:color w:val="000000"/>
      <w:sz w:val="28"/>
      <w:szCs w:val="28"/>
    </w:rPr>
  </w:style>
  <w:style w:type="paragraph" w:customStyle="1" w:styleId="d-Heading-DescriptiveTitle">
    <w:name w:val="d - Heading - Descriptive Title"/>
    <w:aliases w:val="Hebrew Subtitle1"/>
    <w:uiPriority w:val="99"/>
    <w:rsid w:val="00180F62"/>
    <w:pPr>
      <w:widowControl w:val="0"/>
      <w:autoSpaceDE w:val="0"/>
      <w:autoSpaceDN w:val="0"/>
      <w:adjustRightInd w:val="0"/>
      <w:spacing w:before="80" w:after="80"/>
      <w:jc w:val="center"/>
    </w:pPr>
    <w:rPr>
      <w:rFonts w:ascii="New Century Schoolbook" w:hAnsi="New Century Schoolbook"/>
      <w:i/>
      <w:iCs/>
      <w:color w:val="000000"/>
      <w:sz w:val="28"/>
      <w:szCs w:val="28"/>
    </w:rPr>
  </w:style>
  <w:style w:type="paragraph" w:customStyle="1" w:styleId="tr-Table-Row">
    <w:name w:val="tr - Table - Row"/>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character" w:customStyle="1" w:styleId="th1-Table-Column1Heading">
    <w:name w:val="th1 - Table - Column 1 Heading"/>
    <w:uiPriority w:val="99"/>
    <w:rsid w:val="00180F62"/>
    <w:rPr>
      <w:i/>
      <w:iCs/>
      <w:color w:val="000000"/>
      <w:sz w:val="28"/>
      <w:szCs w:val="28"/>
    </w:rPr>
  </w:style>
  <w:style w:type="character" w:customStyle="1" w:styleId="th2-Table-Column2Heading">
    <w:name w:val="th2 - Table - Column 2 Heading"/>
    <w:uiPriority w:val="99"/>
    <w:rsid w:val="00180F62"/>
    <w:rPr>
      <w:i/>
      <w:iCs/>
      <w:color w:val="000000"/>
      <w:sz w:val="28"/>
      <w:szCs w:val="28"/>
    </w:rPr>
  </w:style>
  <w:style w:type="character" w:customStyle="1" w:styleId="th3-Table-Column3Heading">
    <w:name w:val="th3 - Table - Column 3 Heading"/>
    <w:uiPriority w:val="99"/>
    <w:rsid w:val="00180F62"/>
    <w:rPr>
      <w:i/>
      <w:iCs/>
      <w:color w:val="000000"/>
      <w:sz w:val="28"/>
      <w:szCs w:val="28"/>
    </w:rPr>
  </w:style>
  <w:style w:type="character" w:customStyle="1" w:styleId="th4-Table-Column4Heading">
    <w:name w:val="th4 - Table - Column 4 Heading"/>
    <w:uiPriority w:val="99"/>
    <w:rsid w:val="00180F62"/>
    <w:rPr>
      <w:i/>
      <w:iCs/>
      <w:color w:val="000000"/>
      <w:sz w:val="28"/>
      <w:szCs w:val="28"/>
    </w:rPr>
  </w:style>
  <w:style w:type="character" w:customStyle="1" w:styleId="tc1-Table-Column1Cell">
    <w:name w:val="tc1 - Table - Column 1 Cell"/>
    <w:uiPriority w:val="99"/>
    <w:rsid w:val="00180F62"/>
    <w:rPr>
      <w:color w:val="000000"/>
      <w:sz w:val="28"/>
      <w:szCs w:val="28"/>
    </w:rPr>
  </w:style>
  <w:style w:type="character" w:customStyle="1" w:styleId="tc2-Table-Column2Cell">
    <w:name w:val="tc2 - Table - Column 2 Cell"/>
    <w:uiPriority w:val="99"/>
    <w:rsid w:val="00180F62"/>
    <w:rPr>
      <w:color w:val="000000"/>
      <w:sz w:val="28"/>
      <w:szCs w:val="28"/>
    </w:rPr>
  </w:style>
  <w:style w:type="character" w:customStyle="1" w:styleId="tc3-Table-Column3Cell">
    <w:name w:val="tc3 - Table - Column 3 Cell"/>
    <w:uiPriority w:val="99"/>
    <w:rsid w:val="00180F62"/>
    <w:rPr>
      <w:color w:val="000000"/>
      <w:sz w:val="28"/>
      <w:szCs w:val="28"/>
    </w:rPr>
  </w:style>
  <w:style w:type="character" w:customStyle="1" w:styleId="tc4-Table-Column4Cell">
    <w:name w:val="tc4 - Table - Column 4 Cell"/>
    <w:uiPriority w:val="99"/>
    <w:rsid w:val="00180F62"/>
    <w:rPr>
      <w:color w:val="000000"/>
      <w:sz w:val="28"/>
      <w:szCs w:val="28"/>
    </w:rPr>
  </w:style>
  <w:style w:type="character" w:customStyle="1" w:styleId="thr1-Table-Column1Heading">
    <w:name w:val="thr1 - Table - Column 1 Heading"/>
    <w:aliases w:val="Right Aligned8"/>
    <w:uiPriority w:val="99"/>
    <w:rsid w:val="00180F62"/>
    <w:rPr>
      <w:i/>
      <w:iCs/>
      <w:color w:val="000000"/>
      <w:sz w:val="28"/>
      <w:szCs w:val="28"/>
    </w:rPr>
  </w:style>
  <w:style w:type="character" w:customStyle="1" w:styleId="thr2-Table-Column2Heading">
    <w:name w:val="thr2 - Table - Column 2 Heading"/>
    <w:aliases w:val="Right Aligned7"/>
    <w:uiPriority w:val="99"/>
    <w:rsid w:val="00180F62"/>
    <w:rPr>
      <w:i/>
      <w:iCs/>
      <w:color w:val="000000"/>
      <w:sz w:val="28"/>
      <w:szCs w:val="28"/>
    </w:rPr>
  </w:style>
  <w:style w:type="character" w:customStyle="1" w:styleId="thr3-Table-Column3Heading">
    <w:name w:val="thr3 - Table - Column 3 Heading"/>
    <w:aliases w:val="Right Aligned6"/>
    <w:uiPriority w:val="99"/>
    <w:rsid w:val="00180F62"/>
    <w:rPr>
      <w:i/>
      <w:iCs/>
      <w:color w:val="000000"/>
      <w:sz w:val="28"/>
      <w:szCs w:val="28"/>
    </w:rPr>
  </w:style>
  <w:style w:type="character" w:customStyle="1" w:styleId="thr4-Table-Column4Heading">
    <w:name w:val="thr4 - Table - Column 4 Heading"/>
    <w:aliases w:val="Right Aligned5"/>
    <w:uiPriority w:val="99"/>
    <w:rsid w:val="00180F62"/>
    <w:rPr>
      <w:i/>
      <w:iCs/>
      <w:color w:val="000000"/>
      <w:sz w:val="28"/>
      <w:szCs w:val="28"/>
    </w:rPr>
  </w:style>
  <w:style w:type="character" w:customStyle="1" w:styleId="tcr1-Table-Column1Cell">
    <w:name w:val="tcr1 - Table - Column 1 Cell"/>
    <w:aliases w:val="Right Aligned4"/>
    <w:uiPriority w:val="99"/>
    <w:rsid w:val="00180F62"/>
    <w:rPr>
      <w:color w:val="000000"/>
      <w:sz w:val="28"/>
      <w:szCs w:val="28"/>
    </w:rPr>
  </w:style>
  <w:style w:type="character" w:customStyle="1" w:styleId="tcr2-Table-Column2Cell">
    <w:name w:val="tcr2 - Table - Column 2 Cell"/>
    <w:aliases w:val="Right Aligned3"/>
    <w:uiPriority w:val="99"/>
    <w:rsid w:val="00180F62"/>
    <w:rPr>
      <w:color w:val="000000"/>
      <w:sz w:val="28"/>
      <w:szCs w:val="28"/>
    </w:rPr>
  </w:style>
  <w:style w:type="character" w:customStyle="1" w:styleId="tcr3-Table-Column3Cell">
    <w:name w:val="tcr3 - Table - Column 3 Cell"/>
    <w:aliases w:val="Right Aligned2"/>
    <w:uiPriority w:val="99"/>
    <w:rsid w:val="00180F62"/>
    <w:rPr>
      <w:color w:val="000000"/>
      <w:sz w:val="28"/>
      <w:szCs w:val="28"/>
    </w:rPr>
  </w:style>
  <w:style w:type="character" w:customStyle="1" w:styleId="tcr4-Table-Column4Cell">
    <w:name w:val="tcr4 - Table - Column 4 Cell"/>
    <w:aliases w:val="Right Aligned1"/>
    <w:uiPriority w:val="99"/>
    <w:rsid w:val="00180F62"/>
    <w:rPr>
      <w:color w:val="000000"/>
      <w:sz w:val="28"/>
      <w:szCs w:val="28"/>
    </w:rPr>
  </w:style>
  <w:style w:type="paragraph" w:customStyle="1" w:styleId="li-ListEntry-Level1">
    <w:name w:val="li - List Entry - Level 1"/>
    <w:uiPriority w:val="99"/>
    <w:rsid w:val="00180F62"/>
    <w:pPr>
      <w:widowControl w:val="0"/>
      <w:autoSpaceDE w:val="0"/>
      <w:autoSpaceDN w:val="0"/>
      <w:adjustRightInd w:val="0"/>
      <w:ind w:left="900" w:hanging="540"/>
    </w:pPr>
    <w:rPr>
      <w:rFonts w:ascii="New Century Schoolbook" w:hAnsi="New Century Schoolbook"/>
      <w:color w:val="000000"/>
      <w:sz w:val="28"/>
      <w:szCs w:val="28"/>
    </w:rPr>
  </w:style>
  <w:style w:type="paragraph" w:customStyle="1" w:styleId="li1-ListEntry-Level1">
    <w:name w:val="li1 - List Entry - Level 1"/>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li2-ListEntry-Level2">
    <w:name w:val="li2 - List Entry - Level 2"/>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li3-ListEntry-Level3">
    <w:name w:val="li3 - List Entry - Level 3"/>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li4-ListEntry-Level4">
    <w:name w:val="li4 - List Entry - Level 4"/>
    <w:uiPriority w:val="99"/>
    <w:rsid w:val="00180F62"/>
    <w:pPr>
      <w:widowControl w:val="0"/>
      <w:autoSpaceDE w:val="0"/>
      <w:autoSpaceDN w:val="0"/>
      <w:adjustRightInd w:val="0"/>
      <w:ind w:left="1800" w:hanging="360"/>
    </w:pPr>
    <w:rPr>
      <w:rFonts w:ascii="New Century Schoolbook" w:hAnsi="New Century Schoolbook"/>
      <w:color w:val="000000"/>
      <w:sz w:val="28"/>
      <w:szCs w:val="28"/>
    </w:rPr>
  </w:style>
  <w:style w:type="paragraph" w:customStyle="1" w:styleId="ff-Footnote">
    <w:name w:val="f...f* - Footnote"/>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fefe-Endnote">
    <w:name w:val="fe...fe* - Endnote"/>
    <w:uiPriority w:val="99"/>
    <w:rsid w:val="00180F62"/>
    <w:pPr>
      <w:widowControl w:val="0"/>
      <w:autoSpaceDE w:val="0"/>
      <w:autoSpaceDN w:val="0"/>
      <w:adjustRightInd w:val="0"/>
    </w:pPr>
    <w:rPr>
      <w:rFonts w:ascii="New Century Schoolbook" w:hAnsi="New Century Schoolbook"/>
      <w:color w:val="000000"/>
      <w:sz w:val="28"/>
      <w:szCs w:val="28"/>
    </w:rPr>
  </w:style>
  <w:style w:type="character" w:customStyle="1" w:styleId="fr-Footnote-Reference">
    <w:name w:val="fr - Footnote - Reference"/>
    <w:uiPriority w:val="99"/>
    <w:qFormat/>
    <w:rsid w:val="00180F62"/>
    <w:rPr>
      <w:rFonts w:ascii="New Century Schoolbook" w:hAnsi="New Century Schoolbook" w:cs="New Century Schoolbook"/>
      <w:color w:val="auto"/>
      <w:spacing w:val="0"/>
      <w:sz w:val="22"/>
      <w:szCs w:val="18"/>
      <w:vertAlign w:val="superscript"/>
    </w:rPr>
  </w:style>
  <w:style w:type="character" w:customStyle="1" w:styleId="fk-Footnote-Keyword">
    <w:name w:val="fk - Footnote - Keyword"/>
    <w:uiPriority w:val="99"/>
    <w:rsid w:val="00180F62"/>
    <w:rPr>
      <w:b/>
      <w:bCs/>
      <w:i/>
      <w:iCs/>
      <w:color w:val="000000"/>
      <w:sz w:val="28"/>
      <w:szCs w:val="28"/>
    </w:rPr>
  </w:style>
  <w:style w:type="character" w:customStyle="1" w:styleId="ft-Footnote-Text">
    <w:name w:val="ft - Footnote - Text"/>
    <w:uiPriority w:val="99"/>
    <w:rsid w:val="00180F62"/>
    <w:rPr>
      <w:color w:val="000000"/>
      <w:sz w:val="28"/>
      <w:szCs w:val="28"/>
    </w:rPr>
  </w:style>
  <w:style w:type="character" w:customStyle="1" w:styleId="fq-Footnote-QuotationorAlternateRendering">
    <w:name w:val="fq - Footnote - Quotation or Alternate Rendering"/>
    <w:uiPriority w:val="99"/>
    <w:rsid w:val="00180F62"/>
    <w:rPr>
      <w:i/>
      <w:iCs/>
      <w:color w:val="000000"/>
      <w:sz w:val="28"/>
      <w:szCs w:val="28"/>
    </w:rPr>
  </w:style>
  <w:style w:type="character" w:customStyle="1" w:styleId="fqa-Footnote-AlternateTranslationRendering">
    <w:name w:val="fqa - Footnote - Alternate Translation Rendering"/>
    <w:uiPriority w:val="99"/>
    <w:rsid w:val="00180F62"/>
    <w:rPr>
      <w:i/>
      <w:iCs/>
      <w:color w:val="000000"/>
      <w:sz w:val="28"/>
      <w:szCs w:val="28"/>
    </w:rPr>
  </w:style>
  <w:style w:type="character" w:customStyle="1" w:styleId="fl-Footnote-LabelText">
    <w:name w:val="fl - Footnote - Label Text"/>
    <w:uiPriority w:val="99"/>
    <w:rsid w:val="00180F62"/>
    <w:rPr>
      <w:b/>
      <w:bCs/>
      <w:i/>
      <w:iCs/>
      <w:color w:val="000000"/>
      <w:sz w:val="28"/>
      <w:szCs w:val="28"/>
    </w:rPr>
  </w:style>
  <w:style w:type="character" w:customStyle="1" w:styleId="fp-FootnoteParagraphMark">
    <w:name w:val="fp - Footnote Paragraph Mark"/>
    <w:uiPriority w:val="99"/>
    <w:rsid w:val="00180F62"/>
    <w:rPr>
      <w:color w:val="000000"/>
      <w:sz w:val="28"/>
      <w:szCs w:val="28"/>
    </w:rPr>
  </w:style>
  <w:style w:type="character" w:customStyle="1" w:styleId="fvfv-Footnote-EmbeddedVerseNumber">
    <w:name w:val="fv...fv* - Footnote - Embedded Verse Number"/>
    <w:uiPriority w:val="99"/>
    <w:rsid w:val="00180F62"/>
    <w:rPr>
      <w:color w:val="000000"/>
      <w:sz w:val="28"/>
      <w:szCs w:val="28"/>
      <w:vertAlign w:val="superscript"/>
    </w:rPr>
  </w:style>
  <w:style w:type="character" w:customStyle="1" w:styleId="fdcfdc-Footnote-DCtext">
    <w:name w:val="fdc...fdc* - Footnote - DC text"/>
    <w:uiPriority w:val="99"/>
    <w:rsid w:val="00180F62"/>
    <w:rPr>
      <w:color w:val="000000"/>
      <w:sz w:val="28"/>
      <w:szCs w:val="28"/>
    </w:rPr>
  </w:style>
  <w:style w:type="character" w:customStyle="1" w:styleId="fm-Footnote-AdditionalCallertoPreviousNote">
    <w:name w:val="fm - Footnote - Additional Caller to Previous Note"/>
    <w:uiPriority w:val="99"/>
    <w:rsid w:val="00180F62"/>
    <w:rPr>
      <w:color w:val="000000"/>
      <w:sz w:val="28"/>
      <w:szCs w:val="28"/>
      <w:vertAlign w:val="superscript"/>
    </w:rPr>
  </w:style>
  <w:style w:type="paragraph" w:customStyle="1" w:styleId="xx-CrossReference">
    <w:name w:val="x...x* - Cross Reference"/>
    <w:uiPriority w:val="99"/>
    <w:rsid w:val="00180F62"/>
    <w:pPr>
      <w:widowControl w:val="0"/>
      <w:autoSpaceDE w:val="0"/>
      <w:autoSpaceDN w:val="0"/>
      <w:adjustRightInd w:val="0"/>
    </w:pPr>
    <w:rPr>
      <w:rFonts w:ascii="New Century Schoolbook" w:hAnsi="New Century Schoolbook"/>
      <w:color w:val="000000"/>
      <w:sz w:val="28"/>
      <w:szCs w:val="28"/>
    </w:rPr>
  </w:style>
  <w:style w:type="character" w:customStyle="1" w:styleId="xo-CrossReference-OriginReference">
    <w:name w:val="xo - Cross Reference - Origin Reference"/>
    <w:uiPriority w:val="99"/>
    <w:rsid w:val="00180F62"/>
    <w:rPr>
      <w:b/>
      <w:bCs/>
      <w:color w:val="000000"/>
      <w:sz w:val="28"/>
      <w:szCs w:val="28"/>
    </w:rPr>
  </w:style>
  <w:style w:type="character" w:customStyle="1" w:styleId="xt-CrossReference-TargetReferences1">
    <w:name w:val="xt - Cross Reference - Target References1"/>
    <w:uiPriority w:val="99"/>
    <w:rsid w:val="00180F62"/>
    <w:rPr>
      <w:color w:val="000000"/>
      <w:sz w:val="28"/>
      <w:szCs w:val="28"/>
    </w:rPr>
  </w:style>
  <w:style w:type="character" w:customStyle="1" w:styleId="xk-CrossReference-Keyword">
    <w:name w:val="xk - Cross Reference - Keyword"/>
    <w:uiPriority w:val="99"/>
    <w:rsid w:val="00180F62"/>
    <w:rPr>
      <w:i/>
      <w:iCs/>
      <w:color w:val="000000"/>
      <w:sz w:val="28"/>
      <w:szCs w:val="28"/>
    </w:rPr>
  </w:style>
  <w:style w:type="character" w:customStyle="1" w:styleId="xq-CrossReference-Quotation">
    <w:name w:val="xq - Cross Reference - Quotation"/>
    <w:uiPriority w:val="99"/>
    <w:rsid w:val="00180F62"/>
    <w:rPr>
      <w:i/>
      <w:iCs/>
      <w:color w:val="000000"/>
      <w:sz w:val="28"/>
      <w:szCs w:val="28"/>
    </w:rPr>
  </w:style>
  <w:style w:type="character" w:customStyle="1" w:styleId="xdcxdc-CrossReference-DCTargetRefs">
    <w:name w:val="xdc...xdc* - Cross Reference - DC Target Refs"/>
    <w:uiPriority w:val="99"/>
    <w:rsid w:val="00180F62"/>
    <w:rPr>
      <w:color w:val="000000"/>
      <w:sz w:val="28"/>
      <w:szCs w:val="28"/>
    </w:rPr>
  </w:style>
  <w:style w:type="character" w:customStyle="1" w:styleId="qtqt-SpecialText-QuotedText">
    <w:name w:val="qt...qt* - Special Text - Quoted Text"/>
    <w:aliases w:val="OT in NT1"/>
    <w:uiPriority w:val="99"/>
    <w:rsid w:val="00180F62"/>
    <w:rPr>
      <w:i/>
      <w:iCs/>
      <w:color w:val="000000"/>
      <w:sz w:val="26"/>
      <w:szCs w:val="26"/>
    </w:rPr>
  </w:style>
  <w:style w:type="character" w:customStyle="1" w:styleId="tltl-SpecialText-TransliteratedWord">
    <w:name w:val="tl...tl* - Special Text - Transliterated Word"/>
    <w:uiPriority w:val="99"/>
    <w:rsid w:val="00180F62"/>
    <w:rPr>
      <w:i/>
      <w:iCs/>
      <w:color w:val="000000"/>
      <w:sz w:val="28"/>
      <w:szCs w:val="28"/>
    </w:rPr>
  </w:style>
  <w:style w:type="character" w:customStyle="1" w:styleId="dc-SpecialText-DeuterocanonicalLXXAdditions">
    <w:name w:val="dc - Special Text - Deuterocanonical/LXX Additions"/>
    <w:uiPriority w:val="99"/>
    <w:rsid w:val="00180F62"/>
    <w:rPr>
      <w:i/>
      <w:iCs/>
      <w:color w:val="000000"/>
      <w:sz w:val="28"/>
      <w:szCs w:val="28"/>
    </w:rPr>
  </w:style>
  <w:style w:type="character" w:customStyle="1" w:styleId="bkbk-SpecialText-Quotedbooktitle">
    <w:name w:val="bk...bk* - Special Text - Quoted book title"/>
    <w:uiPriority w:val="99"/>
    <w:rsid w:val="00180F62"/>
    <w:rPr>
      <w:i/>
      <w:iCs/>
      <w:color w:val="000000"/>
      <w:sz w:val="28"/>
      <w:szCs w:val="28"/>
    </w:rPr>
  </w:style>
  <w:style w:type="character" w:customStyle="1" w:styleId="sigsig-SpecialText-AuthorsSignatureEpistles">
    <w:name w:val="sig...sig* - Special Text - Author's Signature (Epistles)"/>
    <w:uiPriority w:val="99"/>
    <w:rsid w:val="00180F62"/>
    <w:rPr>
      <w:i/>
      <w:iCs/>
      <w:color w:val="000000"/>
      <w:sz w:val="28"/>
      <w:szCs w:val="28"/>
    </w:rPr>
  </w:style>
  <w:style w:type="character" w:customStyle="1" w:styleId="pnpn-SpecialText-ProperName">
    <w:name w:val="pn...pn* - Special Text - Proper Name"/>
    <w:uiPriority w:val="99"/>
    <w:rsid w:val="00180F62"/>
    <w:rPr>
      <w:b/>
      <w:bCs/>
      <w:color w:val="000000"/>
      <w:sz w:val="28"/>
      <w:szCs w:val="28"/>
      <w:u w:val="single"/>
    </w:rPr>
  </w:style>
  <w:style w:type="character" w:customStyle="1" w:styleId="addpnaddpn-SpecialTextforChinese">
    <w:name w:val="(addpn...addpn*) - Special Text for Chinese"/>
    <w:uiPriority w:val="99"/>
    <w:rsid w:val="00180F62"/>
    <w:rPr>
      <w:b/>
      <w:bCs/>
      <w:i/>
      <w:iCs/>
      <w:color w:val="000000"/>
      <w:sz w:val="28"/>
      <w:szCs w:val="28"/>
      <w:u w:val="single"/>
    </w:rPr>
  </w:style>
  <w:style w:type="character" w:customStyle="1" w:styleId="wjwj-SpecialText-WordsofJesus">
    <w:name w:val="wj...wj* - Special Text - Words of Jesus"/>
    <w:uiPriority w:val="99"/>
    <w:rsid w:val="00180F62"/>
    <w:rPr>
      <w:color w:val="000000"/>
      <w:sz w:val="28"/>
      <w:szCs w:val="28"/>
    </w:rPr>
  </w:style>
  <w:style w:type="character" w:customStyle="1" w:styleId="kk-SpecialText-Keyword">
    <w:name w:val="k...k* - Special Text - Keyword"/>
    <w:uiPriority w:val="99"/>
    <w:rsid w:val="00180F62"/>
    <w:rPr>
      <w:i/>
      <w:iCs/>
      <w:color w:val="000000"/>
      <w:sz w:val="28"/>
      <w:szCs w:val="28"/>
    </w:rPr>
  </w:style>
  <w:style w:type="character" w:customStyle="1" w:styleId="slssls-SpecialText-SecondaryLanguageorTextSource">
    <w:name w:val="sls...sls* - Special Text - Secondary Language or Text Source"/>
    <w:uiPriority w:val="99"/>
    <w:rsid w:val="00180F62"/>
    <w:rPr>
      <w:i/>
      <w:iCs/>
      <w:color w:val="000000"/>
      <w:sz w:val="28"/>
      <w:szCs w:val="28"/>
    </w:rPr>
  </w:style>
  <w:style w:type="character" w:customStyle="1" w:styleId="ordord-SpecialText-Ordinalnumbertextportion">
    <w:name w:val="ord...ord* - Special Text - Ordinal number text portion"/>
    <w:uiPriority w:val="99"/>
    <w:rsid w:val="00180F62"/>
    <w:rPr>
      <w:color w:val="000000"/>
      <w:sz w:val="28"/>
      <w:szCs w:val="28"/>
      <w:vertAlign w:val="superscript"/>
    </w:rPr>
  </w:style>
  <w:style w:type="character" w:customStyle="1" w:styleId="addadd-SpecialText-TranslationalAddition">
    <w:name w:val="add...add* - Special Text - Translational Addition"/>
    <w:uiPriority w:val="99"/>
    <w:rsid w:val="00180F62"/>
    <w:rPr>
      <w:b/>
      <w:bCs/>
      <w:i/>
      <w:iCs/>
      <w:color w:val="000000"/>
      <w:sz w:val="28"/>
      <w:szCs w:val="28"/>
    </w:rPr>
  </w:style>
  <w:style w:type="paragraph" w:customStyle="1" w:styleId="lit-SpecialText-Liturgicalnote">
    <w:name w:val="lit - Special Text - Liturgical note"/>
    <w:uiPriority w:val="99"/>
    <w:rsid w:val="00180F62"/>
    <w:pPr>
      <w:widowControl w:val="0"/>
      <w:autoSpaceDE w:val="0"/>
      <w:autoSpaceDN w:val="0"/>
      <w:adjustRightInd w:val="0"/>
      <w:jc w:val="right"/>
    </w:pPr>
    <w:rPr>
      <w:rFonts w:ascii="New Century Schoolbook" w:hAnsi="New Century Schoolbook"/>
      <w:b/>
      <w:bCs/>
      <w:color w:val="000000"/>
      <w:sz w:val="28"/>
      <w:szCs w:val="28"/>
    </w:rPr>
  </w:style>
  <w:style w:type="character" w:customStyle="1" w:styleId="nono-Character-NormalText">
    <w:name w:val="no...no* - Character - Normal Text"/>
    <w:uiPriority w:val="99"/>
    <w:rsid w:val="00180F62"/>
    <w:rPr>
      <w:color w:val="000000"/>
      <w:sz w:val="28"/>
      <w:szCs w:val="28"/>
    </w:rPr>
  </w:style>
  <w:style w:type="character" w:customStyle="1" w:styleId="itit-Character-ItalicText">
    <w:name w:val="it...it* - Character - Italic Text"/>
    <w:uiPriority w:val="99"/>
    <w:rsid w:val="00180F62"/>
    <w:rPr>
      <w:i/>
      <w:iCs/>
      <w:color w:val="000000"/>
      <w:sz w:val="28"/>
      <w:szCs w:val="28"/>
    </w:rPr>
  </w:style>
  <w:style w:type="character" w:customStyle="1" w:styleId="bdbd-Character-BoldText">
    <w:name w:val="bd...bd* - Character - Bold Text"/>
    <w:uiPriority w:val="99"/>
    <w:rsid w:val="00180F62"/>
    <w:rPr>
      <w:b/>
      <w:bCs/>
      <w:color w:val="000000"/>
      <w:sz w:val="26"/>
      <w:szCs w:val="26"/>
    </w:rPr>
  </w:style>
  <w:style w:type="character" w:customStyle="1" w:styleId="bditbdit-Character-BoldItalicText">
    <w:name w:val="bdit...bdit* - Character - BoldItalic Text"/>
    <w:uiPriority w:val="99"/>
    <w:rsid w:val="00180F62"/>
    <w:rPr>
      <w:b/>
      <w:bCs/>
      <w:i/>
      <w:iCs/>
      <w:color w:val="000000"/>
      <w:sz w:val="28"/>
      <w:szCs w:val="28"/>
    </w:rPr>
  </w:style>
  <w:style w:type="character" w:customStyle="1" w:styleId="emem-Character-EmphasizedText">
    <w:name w:val="em...em* - Character - Emphasized Text"/>
    <w:uiPriority w:val="99"/>
    <w:rsid w:val="00180F62"/>
    <w:rPr>
      <w:i/>
      <w:iCs/>
      <w:color w:val="000000"/>
      <w:sz w:val="28"/>
      <w:szCs w:val="28"/>
    </w:rPr>
  </w:style>
  <w:style w:type="character" w:customStyle="1" w:styleId="scsc-Character-SmallCaps">
    <w:name w:val="sc...sc* - Character - Small Caps"/>
    <w:uiPriority w:val="99"/>
    <w:rsid w:val="00180F62"/>
    <w:rPr>
      <w:color w:val="000000"/>
      <w:sz w:val="28"/>
      <w:szCs w:val="28"/>
    </w:rPr>
  </w:style>
  <w:style w:type="paragraph" w:customStyle="1" w:styleId="pb-Break-PageBreak">
    <w:name w:val="pb - Break - Page Break"/>
    <w:uiPriority w:val="99"/>
    <w:rsid w:val="00180F62"/>
    <w:pPr>
      <w:widowControl w:val="0"/>
      <w:autoSpaceDE w:val="0"/>
      <w:autoSpaceDN w:val="0"/>
      <w:adjustRightInd w:val="0"/>
    </w:pPr>
    <w:rPr>
      <w:rFonts w:ascii="New Century Schoolbook" w:hAnsi="New Century Schoolbook"/>
      <w:color w:val="000000"/>
      <w:sz w:val="28"/>
      <w:szCs w:val="28"/>
    </w:rPr>
  </w:style>
  <w:style w:type="character" w:customStyle="1" w:styleId="figfig-Auxiliary-FigureIllustrationMap">
    <w:name w:val="fig...fig* - Auxiliary - Figure/Illustration/Map"/>
    <w:uiPriority w:val="99"/>
    <w:rsid w:val="00180F62"/>
    <w:rPr>
      <w:color w:val="000000"/>
      <w:sz w:val="28"/>
      <w:szCs w:val="28"/>
    </w:rPr>
  </w:style>
  <w:style w:type="character" w:customStyle="1" w:styleId="propro-SpecialText-CJKProunciation">
    <w:name w:val="pro...pro* - Special Text - CJK Prounciation"/>
    <w:uiPriority w:val="99"/>
    <w:rsid w:val="00180F62"/>
    <w:rPr>
      <w:color w:val="000000"/>
    </w:rPr>
  </w:style>
  <w:style w:type="character" w:customStyle="1" w:styleId="ww-PeripheralRef-WordlistEntry">
    <w:name w:val="w...w* - Peripheral Ref - Wordlist Entry"/>
    <w:uiPriority w:val="99"/>
    <w:rsid w:val="00180F62"/>
    <w:rPr>
      <w:b/>
      <w:bCs/>
      <w:i/>
      <w:iCs/>
      <w:color w:val="000000"/>
      <w:sz w:val="28"/>
      <w:szCs w:val="28"/>
    </w:rPr>
  </w:style>
  <w:style w:type="character" w:customStyle="1" w:styleId="whwh-PeripheralRef-HebrewWordlistEntry">
    <w:name w:val="wh...wh* - Peripheral Ref - Hebrew Wordlist Entry"/>
    <w:uiPriority w:val="99"/>
    <w:rsid w:val="00180F62"/>
    <w:rPr>
      <w:b/>
      <w:bCs/>
      <w:i/>
      <w:iCs/>
      <w:color w:val="000000"/>
      <w:sz w:val="28"/>
      <w:szCs w:val="28"/>
    </w:rPr>
  </w:style>
  <w:style w:type="character" w:customStyle="1" w:styleId="wgwg-PeripheralRef-GreekWordlistEntry">
    <w:name w:val="wg...wg* - Peripheral Ref - Greek Wordlist Entry"/>
    <w:uiPriority w:val="99"/>
    <w:rsid w:val="00180F62"/>
    <w:rPr>
      <w:b/>
      <w:bCs/>
      <w:i/>
      <w:iCs/>
      <w:color w:val="000000"/>
      <w:sz w:val="28"/>
      <w:szCs w:val="28"/>
    </w:rPr>
  </w:style>
  <w:style w:type="character" w:customStyle="1" w:styleId="ndxndx-PeripheralRef-SubjectIndexEntry">
    <w:name w:val="ndx...ndx* - Peripheral Ref - Subject Index Entry"/>
    <w:uiPriority w:val="99"/>
    <w:rsid w:val="00180F62"/>
    <w:rPr>
      <w:b/>
      <w:bCs/>
      <w:i/>
      <w:iCs/>
      <w:color w:val="000000"/>
      <w:sz w:val="28"/>
      <w:szCs w:val="28"/>
    </w:rPr>
  </w:style>
  <w:style w:type="paragraph" w:customStyle="1" w:styleId="pubPeripherals-FrontMatterPublicationData">
    <w:name w:val="pub Peripherals - Front Matter Publication Data"/>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tocPeripherals-FrontMatterTableofContents">
    <w:name w:val="toc Peripherals - Front Matter Table of Contents"/>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prefPeripherals-FrontMatterPreface">
    <w:name w:val="pref Peripherals - Front Matter Prefac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introPeripherals-FrontMatterIntroduction">
    <w:name w:val="intro Peripherals - Front Matter Introduction"/>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concPeripherals-BackMatterConcordance">
    <w:name w:val="conc Peripherals - Back Matter Concordanc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gloPeripherals-BackMatterGlossary">
    <w:name w:val="glo Peripherals - Back Matter Glossary"/>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idxPeripherals-BackMatterIndex">
    <w:name w:val="idx Peripherals - Back Matter Index"/>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mapsPeripherals-BackMatterMapIndex">
    <w:name w:val="maps Peripherals - Back Matter Map Index"/>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covPeripherals-Other">
    <w:name w:val="cov Peripherals - Other"/>
    <w:aliases w:val="Cover"/>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spinePeripherals-Other">
    <w:name w:val="spine Peripherals - Other"/>
    <w:aliases w:val="Spine"/>
    <w:uiPriority w:val="99"/>
    <w:rsid w:val="00180F62"/>
    <w:pPr>
      <w:widowControl w:val="0"/>
      <w:autoSpaceDE w:val="0"/>
      <w:autoSpaceDN w:val="0"/>
      <w:adjustRightInd w:val="0"/>
    </w:pPr>
    <w:rPr>
      <w:rFonts w:ascii="New Century Schoolbook" w:hAnsi="New Century Schoolbook"/>
      <w:color w:val="000000"/>
      <w:sz w:val="12"/>
      <w:szCs w:val="12"/>
    </w:rPr>
  </w:style>
  <w:style w:type="paragraph" w:customStyle="1" w:styleId="pubinfo-Publication-Information">
    <w:name w:val="pubinfo - Publication - Information"/>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DEPRECATEDpr-Paragraph-RightAligned">
    <w:name w:val="DEPRECATED pr - Paragraph - Right Aligned"/>
    <w:uiPriority w:val="99"/>
    <w:rsid w:val="00180F62"/>
    <w:pPr>
      <w:widowControl w:val="0"/>
      <w:autoSpaceDE w:val="0"/>
      <w:autoSpaceDN w:val="0"/>
      <w:adjustRightInd w:val="0"/>
      <w:jc w:val="right"/>
    </w:pPr>
    <w:rPr>
      <w:rFonts w:ascii="New Century Schoolbook" w:hAnsi="New Century Schoolbook"/>
      <w:color w:val="000000"/>
      <w:sz w:val="28"/>
      <w:szCs w:val="28"/>
    </w:rPr>
  </w:style>
  <w:style w:type="paragraph" w:customStyle="1" w:styleId="DEPRECATEDph-Paragraph-HangingIndent">
    <w:name w:val="DEPRECATED ph - Paragraph - Hanging Indent"/>
    <w:aliases w:val="Level 13"/>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DEPRECATEDph1-Paragraph-HangingIndent">
    <w:name w:val="DEPRECATED ph1 - Paragraph - Hanging Indent"/>
    <w:aliases w:val="Level 12"/>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DEPRECATEDph2-Paragraph-HangingIndent">
    <w:name w:val="DEPRECATED ph2 - Paragraph - Hanging Indent"/>
    <w:aliases w:val="Level 22"/>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DEPRECATEDph3-Paragraph-HangingIndent">
    <w:name w:val="DEPRECATED ph3 - Paragraph - Hanging Indent"/>
    <w:aliases w:val="Level 31"/>
    <w:uiPriority w:val="99"/>
    <w:rsid w:val="00180F62"/>
    <w:pPr>
      <w:widowControl w:val="0"/>
      <w:autoSpaceDE w:val="0"/>
      <w:autoSpaceDN w:val="0"/>
      <w:adjustRightInd w:val="0"/>
      <w:ind w:left="1440" w:hanging="360"/>
    </w:pPr>
    <w:rPr>
      <w:rFonts w:ascii="New Century Schoolbook" w:hAnsi="New Century Schoolbook"/>
      <w:color w:val="000000"/>
      <w:sz w:val="28"/>
      <w:szCs w:val="28"/>
    </w:rPr>
  </w:style>
  <w:style w:type="paragraph" w:customStyle="1" w:styleId="DEPRECATEDphi-Paragraph-Indented">
    <w:name w:val="DEPRECATED phi - Paragraph - Indented"/>
    <w:aliases w:val="Hanging Indent1"/>
    <w:uiPriority w:val="99"/>
    <w:rsid w:val="00180F62"/>
    <w:pPr>
      <w:widowControl w:val="0"/>
      <w:autoSpaceDE w:val="0"/>
      <w:autoSpaceDN w:val="0"/>
      <w:adjustRightInd w:val="0"/>
      <w:ind w:left="1440"/>
    </w:pPr>
    <w:rPr>
      <w:rFonts w:ascii="New Century Schoolbook" w:hAnsi="New Century Schoolbook"/>
      <w:color w:val="000000"/>
      <w:sz w:val="28"/>
      <w:szCs w:val="28"/>
    </w:rPr>
  </w:style>
  <w:style w:type="paragraph" w:customStyle="1" w:styleId="OBSOLETEtr1-Table-Row">
    <w:name w:val="OBSOLETE tr1 - Table - Row"/>
    <w:aliases w:val="Level 11"/>
    <w:uiPriority w:val="99"/>
    <w:rsid w:val="00180F62"/>
    <w:pPr>
      <w:widowControl w:val="0"/>
      <w:autoSpaceDE w:val="0"/>
      <w:autoSpaceDN w:val="0"/>
      <w:adjustRightInd w:val="0"/>
      <w:ind w:left="720" w:hanging="360"/>
    </w:pPr>
    <w:rPr>
      <w:rFonts w:ascii="New Century Schoolbook" w:hAnsi="New Century Schoolbook"/>
      <w:color w:val="000000"/>
      <w:sz w:val="28"/>
      <w:szCs w:val="28"/>
    </w:rPr>
  </w:style>
  <w:style w:type="paragraph" w:customStyle="1" w:styleId="OBSOLETEtr2-Table-Row">
    <w:name w:val="OBSOLETE tr2 - Table - Row"/>
    <w:aliases w:val="Level 21"/>
    <w:uiPriority w:val="99"/>
    <w:rsid w:val="00180F62"/>
    <w:pPr>
      <w:widowControl w:val="0"/>
      <w:autoSpaceDE w:val="0"/>
      <w:autoSpaceDN w:val="0"/>
      <w:adjustRightInd w:val="0"/>
      <w:ind w:left="1080" w:hanging="360"/>
    </w:pPr>
    <w:rPr>
      <w:rFonts w:ascii="New Century Schoolbook" w:hAnsi="New Century Schoolbook"/>
      <w:color w:val="000000"/>
      <w:sz w:val="28"/>
      <w:szCs w:val="28"/>
    </w:rPr>
  </w:style>
  <w:style w:type="paragraph" w:customStyle="1" w:styleId="OBSOLETEps-Paragraph-NoBreakwithNextParagraph">
    <w:name w:val="OBSOLETE ps - Paragraph - No Break with Next Paragraph"/>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OBSOLETEpsi-Paragraph-Indented">
    <w:name w:val="OBSOLETE psi - Paragraph - Indented"/>
    <w:aliases w:val="No Break with Next1"/>
    <w:uiPriority w:val="99"/>
    <w:rsid w:val="00180F62"/>
    <w:pPr>
      <w:widowControl w:val="0"/>
      <w:autoSpaceDE w:val="0"/>
      <w:autoSpaceDN w:val="0"/>
      <w:adjustRightInd w:val="0"/>
      <w:ind w:left="360" w:right="360" w:firstLine="180"/>
    </w:pPr>
    <w:rPr>
      <w:rFonts w:ascii="New Century Schoolbook" w:hAnsi="New Century Schoolbook"/>
      <w:color w:val="000000"/>
      <w:sz w:val="28"/>
      <w:szCs w:val="28"/>
    </w:rPr>
  </w:style>
  <w:style w:type="character" w:customStyle="1" w:styleId="OBSOLETEwrwr-Auxiliary-WordlistGlossaryReference">
    <w:name w:val="OBSOLETE wr...wr* - Auxiliary - Wordlist/Glossary Reference"/>
    <w:uiPriority w:val="99"/>
    <w:rsid w:val="00180F62"/>
    <w:rPr>
      <w:i/>
      <w:iCs/>
      <w:color w:val="000000"/>
      <w:sz w:val="28"/>
      <w:szCs w:val="28"/>
    </w:rPr>
  </w:style>
  <w:style w:type="paragraph" w:customStyle="1" w:styleId="p1-Periph-FrontBackMatterParagraphLevel1">
    <w:name w:val="p1 - Periph - Front/Back Matter Paragraph Level 1"/>
    <w:uiPriority w:val="99"/>
    <w:rsid w:val="00180F62"/>
    <w:pPr>
      <w:widowControl w:val="0"/>
      <w:autoSpaceDE w:val="0"/>
      <w:autoSpaceDN w:val="0"/>
      <w:adjustRightInd w:val="0"/>
      <w:ind w:firstLine="180"/>
    </w:pPr>
    <w:rPr>
      <w:rFonts w:ascii="New Century Schoolbook" w:hAnsi="New Century Schoolbook"/>
      <w:color w:val="000000"/>
      <w:sz w:val="28"/>
      <w:szCs w:val="28"/>
    </w:rPr>
  </w:style>
  <w:style w:type="paragraph" w:customStyle="1" w:styleId="p2-Periph-FrontBackMatterParagraphLevel2">
    <w:name w:val="p2 - Periph - Front/Back Matter Paragraph Level 2"/>
    <w:uiPriority w:val="99"/>
    <w:rsid w:val="00180F62"/>
    <w:pPr>
      <w:widowControl w:val="0"/>
      <w:autoSpaceDE w:val="0"/>
      <w:autoSpaceDN w:val="0"/>
      <w:adjustRightInd w:val="0"/>
      <w:ind w:left="180" w:firstLine="180"/>
    </w:pPr>
    <w:rPr>
      <w:rFonts w:ascii="New Century Schoolbook" w:hAnsi="New Century Schoolbook"/>
      <w:color w:val="000000"/>
      <w:sz w:val="28"/>
      <w:szCs w:val="28"/>
    </w:rPr>
  </w:style>
  <w:style w:type="paragraph" w:customStyle="1" w:styleId="k1-Periph-ConcordanceKeywordLevel1">
    <w:name w:val="k1 - Periph - Concordance Keyword Level 1"/>
    <w:uiPriority w:val="99"/>
    <w:rsid w:val="00180F62"/>
    <w:pPr>
      <w:widowControl w:val="0"/>
      <w:autoSpaceDE w:val="0"/>
      <w:autoSpaceDN w:val="0"/>
      <w:adjustRightInd w:val="0"/>
    </w:pPr>
    <w:rPr>
      <w:rFonts w:ascii="New Century Schoolbook" w:hAnsi="New Century Schoolbook"/>
      <w:color w:val="000000"/>
      <w:sz w:val="28"/>
      <w:szCs w:val="28"/>
    </w:rPr>
  </w:style>
  <w:style w:type="paragraph" w:customStyle="1" w:styleId="k2-Periph-ConcordanceKeywordLevel2">
    <w:name w:val="k2 - Periph - Concordance Keyword Level 2"/>
    <w:uiPriority w:val="99"/>
    <w:rsid w:val="00180F62"/>
    <w:pPr>
      <w:widowControl w:val="0"/>
      <w:autoSpaceDE w:val="0"/>
      <w:autoSpaceDN w:val="0"/>
      <w:adjustRightInd w:val="0"/>
    </w:pPr>
    <w:rPr>
      <w:rFonts w:ascii="New Century Schoolbook" w:hAnsi="New Century Schoolbook"/>
      <w:color w:val="000000"/>
      <w:sz w:val="28"/>
      <w:szCs w:val="28"/>
    </w:rPr>
  </w:style>
  <w:style w:type="character" w:customStyle="1" w:styleId="efm-StudyNote-IDCaller">
    <w:name w:val="efm - Study Note - ID/Caller"/>
    <w:uiPriority w:val="99"/>
    <w:rsid w:val="00180F62"/>
    <w:rPr>
      <w:b/>
      <w:bCs/>
      <w:color w:val="000000"/>
    </w:rPr>
  </w:style>
  <w:style w:type="paragraph" w:customStyle="1" w:styleId="efef-StudyNoteBasic">
    <w:name w:val="ef...ef* - Study Note (Basic)"/>
    <w:uiPriority w:val="99"/>
    <w:rsid w:val="00180F62"/>
    <w:pPr>
      <w:widowControl w:val="0"/>
      <w:autoSpaceDE w:val="0"/>
      <w:autoSpaceDN w:val="0"/>
      <w:adjustRightInd w:val="0"/>
    </w:pPr>
    <w:rPr>
      <w:rFonts w:ascii="New Century Schoolbook" w:hAnsi="New Century Schoolbook"/>
      <w:color w:val="000000"/>
      <w:sz w:val="28"/>
      <w:szCs w:val="28"/>
    </w:rPr>
  </w:style>
  <w:style w:type="paragraph" w:styleId="Quote">
    <w:name w:val="Quote"/>
    <w:basedOn w:val="Normal"/>
    <w:next w:val="Normal"/>
    <w:link w:val="QuoteChar"/>
    <w:uiPriority w:val="29"/>
    <w:qFormat/>
    <w:rsid w:val="00180F62"/>
    <w:pPr>
      <w:spacing w:line="240" w:lineRule="atLeast"/>
      <w:ind w:firstLine="230"/>
    </w:pPr>
    <w:rPr>
      <w:rFonts w:cs="New Century Schoolbook"/>
      <w:bCs w:val="0"/>
      <w:i/>
      <w:iCs/>
      <w:kern w:val="0"/>
      <w:szCs w:val="24"/>
    </w:rPr>
  </w:style>
  <w:style w:type="character" w:customStyle="1" w:styleId="QuoteChar">
    <w:name w:val="Quote Char"/>
    <w:link w:val="Quote"/>
    <w:uiPriority w:val="29"/>
    <w:rsid w:val="00180F62"/>
    <w:rPr>
      <w:rFonts w:ascii="New Century Schoolbook" w:hAnsi="New Century Schoolbook" w:cs="New Century Schoolbook"/>
      <w:i/>
      <w:iCs/>
      <w:color w:val="000000"/>
      <w:sz w:val="24"/>
      <w:szCs w:val="24"/>
      <w:lang w:val="ro-RO" w:eastAsia="en-US" w:bidi="ar-SA"/>
    </w:rPr>
  </w:style>
  <w:style w:type="paragraph" w:styleId="Subtitle">
    <w:name w:val="Subtitle"/>
    <w:basedOn w:val="Normal"/>
    <w:next w:val="Normal"/>
    <w:link w:val="SubtitleChar"/>
    <w:qFormat/>
    <w:rsid w:val="00180F62"/>
    <w:pPr>
      <w:spacing w:after="60" w:line="240" w:lineRule="atLeast"/>
      <w:ind w:firstLine="230"/>
      <w:jc w:val="center"/>
      <w:outlineLvl w:val="1"/>
    </w:pPr>
    <w:rPr>
      <w:rFonts w:ascii="Cambria" w:hAnsi="Cambria"/>
      <w:bCs w:val="0"/>
      <w:kern w:val="0"/>
      <w:szCs w:val="24"/>
    </w:rPr>
  </w:style>
  <w:style w:type="character" w:customStyle="1" w:styleId="SubtitleChar">
    <w:name w:val="Subtitle Char"/>
    <w:link w:val="Subtitle"/>
    <w:rsid w:val="00180F62"/>
    <w:rPr>
      <w:rFonts w:ascii="Cambria" w:hAnsi="Cambria"/>
      <w:color w:val="000000"/>
      <w:sz w:val="24"/>
      <w:szCs w:val="24"/>
      <w:lang w:val="ro-RO" w:eastAsia="en-US" w:bidi="ar-SA"/>
    </w:rPr>
  </w:style>
  <w:style w:type="character" w:customStyle="1" w:styleId="apple-style-span">
    <w:name w:val="apple-style-span"/>
    <w:rsid w:val="00180F62"/>
  </w:style>
  <w:style w:type="character" w:customStyle="1" w:styleId="apple-converted-space">
    <w:name w:val="apple-converted-space"/>
    <w:rsid w:val="00180F62"/>
  </w:style>
  <w:style w:type="character" w:customStyle="1" w:styleId="hdr1a">
    <w:name w:val="hdr1a"/>
    <w:rsid w:val="00180F62"/>
  </w:style>
  <w:style w:type="character" w:customStyle="1" w:styleId="callerpreview">
    <w:name w:val="caller_preview"/>
    <w:rsid w:val="00180F62"/>
  </w:style>
  <w:style w:type="paragraph" w:customStyle="1" w:styleId="normal11">
    <w:name w:val="normal11"/>
    <w:basedOn w:val="Blok"/>
    <w:link w:val="normal11Char"/>
    <w:qFormat/>
    <w:rsid w:val="00180F62"/>
    <w:pPr>
      <w:spacing w:line="220" w:lineRule="atLeast"/>
      <w:ind w:firstLine="0"/>
      <w:contextualSpacing/>
    </w:pPr>
    <w:rPr>
      <w:rFonts w:cs="New Century Schoolbook"/>
      <w:bCs w:val="0"/>
    </w:rPr>
  </w:style>
  <w:style w:type="character" w:customStyle="1" w:styleId="normal11Char">
    <w:name w:val="normal11 Char"/>
    <w:link w:val="normal11"/>
    <w:rsid w:val="00180F62"/>
    <w:rPr>
      <w:rFonts w:ascii="New Century Schoolbook" w:hAnsi="New Century Schoolbook" w:cs="New Century Schoolbook"/>
      <w:bCs w:val="0"/>
      <w:color w:val="000000"/>
      <w:kern w:val="20"/>
      <w:sz w:val="22"/>
      <w:szCs w:val="22"/>
      <w:lang w:val="ro-RO" w:eastAsia="en-US" w:bidi="ar-SA"/>
    </w:rPr>
  </w:style>
  <w:style w:type="paragraph" w:customStyle="1" w:styleId="StyleHeading3LatinHeadingsCSComplexHeadingsCS">
    <w:name w:val="Style Heading 3 + (Latin) +Headings CS (Complex) +Headings CS"/>
    <w:basedOn w:val="Heading3"/>
    <w:rsid w:val="00180F62"/>
    <w:pPr>
      <w:autoSpaceDE/>
      <w:autoSpaceDN/>
      <w:adjustRightInd/>
    </w:pPr>
    <w:rPr>
      <w:bCs w:val="0"/>
      <w:i w:val="0"/>
      <w:color w:val="auto"/>
      <w:kern w:val="0"/>
      <w:lang w:val="fr-FR"/>
    </w:rPr>
  </w:style>
  <w:style w:type="paragraph" w:customStyle="1" w:styleId="Caset3">
    <w:name w:val="Caset3"/>
    <w:basedOn w:val="Normal"/>
    <w:autoRedefine/>
    <w:qFormat/>
    <w:rsid w:val="00180F62"/>
    <w:pPr>
      <w:autoSpaceDE/>
      <w:autoSpaceDN/>
      <w:adjustRightInd/>
      <w:ind w:firstLine="0"/>
    </w:pPr>
    <w:rPr>
      <w:rFonts w:ascii="Arial" w:hAnsi="Arial" w:cs="Arial"/>
      <w:b/>
      <w:color w:val="auto"/>
      <w:kern w:val="0"/>
      <w:lang w:val="en-US"/>
    </w:rPr>
  </w:style>
  <w:style w:type="paragraph" w:customStyle="1" w:styleId="casetx">
    <w:name w:val="casetx"/>
    <w:basedOn w:val="NoSpacing"/>
    <w:qFormat/>
    <w:rsid w:val="00180F62"/>
    <w:pPr>
      <w:framePr w:hSpace="187" w:wrap="around" w:hAnchor="margin" w:xAlign="center" w:yAlign="bottom"/>
      <w:suppressOverlap/>
      <w:jc w:val="center"/>
    </w:pPr>
    <w:rPr>
      <w:rFonts w:cs="Arial"/>
      <w:sz w:val="32"/>
      <w:szCs w:val="32"/>
    </w:rPr>
  </w:style>
  <w:style w:type="character" w:customStyle="1" w:styleId="usfmv1">
    <w:name w:val="usfm_v1"/>
    <w:rsid w:val="00180F62"/>
    <w:rPr>
      <w:color w:val="228B22"/>
      <w:sz w:val="16"/>
      <w:szCs w:val="16"/>
    </w:rPr>
  </w:style>
  <w:style w:type="character" w:customStyle="1" w:styleId="marker1">
    <w:name w:val="marker1"/>
    <w:rsid w:val="00180F62"/>
    <w:rPr>
      <w:color w:val="008000"/>
      <w:sz w:val="17"/>
      <w:szCs w:val="17"/>
    </w:rPr>
  </w:style>
  <w:style w:type="paragraph" w:styleId="TOC4">
    <w:name w:val="toc 4"/>
    <w:basedOn w:val="Normal"/>
    <w:next w:val="Normal"/>
    <w:autoRedefine/>
    <w:uiPriority w:val="39"/>
    <w:unhideWhenUsed/>
    <w:rsid w:val="00BF7DEC"/>
    <w:pPr>
      <w:autoSpaceDE/>
      <w:autoSpaceDN/>
      <w:adjustRightInd/>
      <w:spacing w:after="100" w:line="276" w:lineRule="auto"/>
      <w:ind w:left="660" w:firstLine="0"/>
      <w:jc w:val="left"/>
    </w:pPr>
    <w:rPr>
      <w:rFonts w:ascii="Calibri" w:hAnsi="Calibri" w:cs="Arial"/>
      <w:bCs w:val="0"/>
      <w:color w:val="auto"/>
      <w:kern w:val="0"/>
      <w:sz w:val="22"/>
      <w:szCs w:val="22"/>
      <w:lang w:val="en-GB" w:eastAsia="en-GB" w:bidi="he-IL"/>
    </w:rPr>
  </w:style>
  <w:style w:type="paragraph" w:styleId="TOC5">
    <w:name w:val="toc 5"/>
    <w:basedOn w:val="Normal"/>
    <w:next w:val="Normal"/>
    <w:autoRedefine/>
    <w:uiPriority w:val="39"/>
    <w:unhideWhenUsed/>
    <w:rsid w:val="00BF7DEC"/>
    <w:pPr>
      <w:autoSpaceDE/>
      <w:autoSpaceDN/>
      <w:adjustRightInd/>
      <w:spacing w:after="100" w:line="276" w:lineRule="auto"/>
      <w:ind w:left="880" w:firstLine="0"/>
      <w:jc w:val="left"/>
    </w:pPr>
    <w:rPr>
      <w:rFonts w:ascii="Calibri" w:hAnsi="Calibri" w:cs="Arial"/>
      <w:bCs w:val="0"/>
      <w:color w:val="auto"/>
      <w:kern w:val="0"/>
      <w:sz w:val="22"/>
      <w:szCs w:val="22"/>
      <w:lang w:val="en-GB" w:eastAsia="en-GB" w:bidi="he-IL"/>
    </w:rPr>
  </w:style>
  <w:style w:type="paragraph" w:styleId="TOC6">
    <w:name w:val="toc 6"/>
    <w:basedOn w:val="Normal"/>
    <w:next w:val="Normal"/>
    <w:autoRedefine/>
    <w:uiPriority w:val="39"/>
    <w:unhideWhenUsed/>
    <w:rsid w:val="00BF7DEC"/>
    <w:pPr>
      <w:autoSpaceDE/>
      <w:autoSpaceDN/>
      <w:adjustRightInd/>
      <w:spacing w:after="100" w:line="276" w:lineRule="auto"/>
      <w:ind w:left="1100" w:firstLine="0"/>
      <w:jc w:val="left"/>
    </w:pPr>
    <w:rPr>
      <w:rFonts w:ascii="Calibri" w:hAnsi="Calibri" w:cs="Arial"/>
      <w:bCs w:val="0"/>
      <w:color w:val="auto"/>
      <w:kern w:val="0"/>
      <w:sz w:val="22"/>
      <w:szCs w:val="22"/>
      <w:lang w:val="en-GB" w:eastAsia="en-GB" w:bidi="he-IL"/>
    </w:rPr>
  </w:style>
  <w:style w:type="paragraph" w:styleId="TOC7">
    <w:name w:val="toc 7"/>
    <w:basedOn w:val="Normal"/>
    <w:next w:val="Normal"/>
    <w:autoRedefine/>
    <w:uiPriority w:val="39"/>
    <w:unhideWhenUsed/>
    <w:rsid w:val="00BF7DEC"/>
    <w:pPr>
      <w:autoSpaceDE/>
      <w:autoSpaceDN/>
      <w:adjustRightInd/>
      <w:spacing w:after="100" w:line="276" w:lineRule="auto"/>
      <w:ind w:left="1320" w:firstLine="0"/>
      <w:jc w:val="left"/>
    </w:pPr>
    <w:rPr>
      <w:rFonts w:ascii="Calibri" w:hAnsi="Calibri" w:cs="Arial"/>
      <w:bCs w:val="0"/>
      <w:color w:val="auto"/>
      <w:kern w:val="0"/>
      <w:sz w:val="22"/>
      <w:szCs w:val="22"/>
      <w:lang w:val="en-GB" w:eastAsia="en-GB" w:bidi="he-IL"/>
    </w:rPr>
  </w:style>
  <w:style w:type="paragraph" w:styleId="TOC8">
    <w:name w:val="toc 8"/>
    <w:basedOn w:val="Normal"/>
    <w:next w:val="Normal"/>
    <w:autoRedefine/>
    <w:uiPriority w:val="39"/>
    <w:unhideWhenUsed/>
    <w:rsid w:val="00BF7DEC"/>
    <w:pPr>
      <w:autoSpaceDE/>
      <w:autoSpaceDN/>
      <w:adjustRightInd/>
      <w:spacing w:after="100" w:line="276" w:lineRule="auto"/>
      <w:ind w:left="1540" w:firstLine="0"/>
      <w:jc w:val="left"/>
    </w:pPr>
    <w:rPr>
      <w:rFonts w:ascii="Calibri" w:hAnsi="Calibri" w:cs="Arial"/>
      <w:bCs w:val="0"/>
      <w:color w:val="auto"/>
      <w:kern w:val="0"/>
      <w:sz w:val="22"/>
      <w:szCs w:val="22"/>
      <w:lang w:val="en-GB" w:eastAsia="en-GB" w:bidi="he-IL"/>
    </w:rPr>
  </w:style>
  <w:style w:type="paragraph" w:styleId="TOC9">
    <w:name w:val="toc 9"/>
    <w:basedOn w:val="Normal"/>
    <w:next w:val="Normal"/>
    <w:autoRedefine/>
    <w:uiPriority w:val="39"/>
    <w:unhideWhenUsed/>
    <w:rsid w:val="00BF7DEC"/>
    <w:pPr>
      <w:autoSpaceDE/>
      <w:autoSpaceDN/>
      <w:adjustRightInd/>
      <w:spacing w:after="100" w:line="276" w:lineRule="auto"/>
      <w:ind w:left="1760" w:firstLine="0"/>
      <w:jc w:val="left"/>
    </w:pPr>
    <w:rPr>
      <w:rFonts w:ascii="Calibri" w:hAnsi="Calibri" w:cs="Arial"/>
      <w:bCs w:val="0"/>
      <w:color w:val="auto"/>
      <w:kern w:val="0"/>
      <w:sz w:val="22"/>
      <w:szCs w:val="22"/>
      <w:lang w:val="en-GB" w:eastAsia="en-GB" w:bidi="he-IL"/>
    </w:rPr>
  </w:style>
  <w:style w:type="paragraph" w:customStyle="1" w:styleId="bibliografa">
    <w:name w:val="bibliografa"/>
    <w:basedOn w:val="Normal"/>
    <w:link w:val="bibliografaChar"/>
    <w:qFormat/>
    <w:rsid w:val="0006206C"/>
    <w:pPr>
      <w:spacing w:line="240" w:lineRule="atLeast"/>
      <w:ind w:left="397" w:hanging="397"/>
    </w:pPr>
  </w:style>
  <w:style w:type="character" w:customStyle="1" w:styleId="bibliografaChar">
    <w:name w:val="bibliografa Char"/>
    <w:link w:val="bibliografa"/>
    <w:rsid w:val="0006206C"/>
    <w:rPr>
      <w:rFonts w:ascii="New Century Schoolbook" w:hAnsi="New Century Schoolbook"/>
      <w:bCs/>
      <w:color w:val="000000"/>
      <w:kern w:val="20"/>
      <w:sz w:val="24"/>
      <w:lang w:val="ro-RO" w:eastAsia="en-US" w:bidi="ar-SA"/>
    </w:rPr>
  </w:style>
  <w:style w:type="paragraph" w:customStyle="1" w:styleId="footnotes">
    <w:name w:val="footnotes"/>
    <w:basedOn w:val="Normal"/>
    <w:link w:val="footnotesChar"/>
    <w:qFormat/>
    <w:rsid w:val="001B76BD"/>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spacing w:line="240" w:lineRule="atLeast"/>
      <w:ind w:left="284" w:hanging="284"/>
    </w:pPr>
    <w:rPr>
      <w:rFonts w:ascii="Times New Roman" w:hAnsi="Times New Roman"/>
      <w:bCs w:val="0"/>
      <w:color w:val="auto"/>
      <w:kern w:val="0"/>
      <w:sz w:val="20"/>
      <w:szCs w:val="24"/>
    </w:rPr>
  </w:style>
  <w:style w:type="character" w:customStyle="1" w:styleId="footnotesChar">
    <w:name w:val="footnotes Char"/>
    <w:link w:val="footnotes"/>
    <w:rsid w:val="001B76BD"/>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0728">
      <w:bodyDiv w:val="1"/>
      <w:marLeft w:val="0"/>
      <w:marRight w:val="0"/>
      <w:marTop w:val="0"/>
      <w:marBottom w:val="0"/>
      <w:divBdr>
        <w:top w:val="none" w:sz="0" w:space="0" w:color="auto"/>
        <w:left w:val="none" w:sz="0" w:space="0" w:color="auto"/>
        <w:bottom w:val="none" w:sz="0" w:space="0" w:color="auto"/>
        <w:right w:val="none" w:sz="0" w:space="0" w:color="auto"/>
      </w:divBdr>
    </w:div>
    <w:div w:id="94401453">
      <w:bodyDiv w:val="1"/>
      <w:marLeft w:val="0"/>
      <w:marRight w:val="0"/>
      <w:marTop w:val="0"/>
      <w:marBottom w:val="0"/>
      <w:divBdr>
        <w:top w:val="none" w:sz="0" w:space="0" w:color="auto"/>
        <w:left w:val="none" w:sz="0" w:space="0" w:color="auto"/>
        <w:bottom w:val="none" w:sz="0" w:space="0" w:color="auto"/>
        <w:right w:val="none" w:sz="0" w:space="0" w:color="auto"/>
      </w:divBdr>
    </w:div>
    <w:div w:id="149562455">
      <w:bodyDiv w:val="1"/>
      <w:marLeft w:val="0"/>
      <w:marRight w:val="0"/>
      <w:marTop w:val="0"/>
      <w:marBottom w:val="0"/>
      <w:divBdr>
        <w:top w:val="none" w:sz="0" w:space="0" w:color="auto"/>
        <w:left w:val="none" w:sz="0" w:space="0" w:color="auto"/>
        <w:bottom w:val="none" w:sz="0" w:space="0" w:color="auto"/>
        <w:right w:val="none" w:sz="0" w:space="0" w:color="auto"/>
      </w:divBdr>
    </w:div>
    <w:div w:id="151025521">
      <w:bodyDiv w:val="1"/>
      <w:marLeft w:val="0"/>
      <w:marRight w:val="0"/>
      <w:marTop w:val="0"/>
      <w:marBottom w:val="0"/>
      <w:divBdr>
        <w:top w:val="none" w:sz="0" w:space="0" w:color="auto"/>
        <w:left w:val="none" w:sz="0" w:space="0" w:color="auto"/>
        <w:bottom w:val="none" w:sz="0" w:space="0" w:color="auto"/>
        <w:right w:val="none" w:sz="0" w:space="0" w:color="auto"/>
      </w:divBdr>
      <w:divsChild>
        <w:div w:id="772944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11166">
      <w:bodyDiv w:val="1"/>
      <w:marLeft w:val="0"/>
      <w:marRight w:val="0"/>
      <w:marTop w:val="0"/>
      <w:marBottom w:val="0"/>
      <w:divBdr>
        <w:top w:val="none" w:sz="0" w:space="0" w:color="auto"/>
        <w:left w:val="none" w:sz="0" w:space="0" w:color="auto"/>
        <w:bottom w:val="none" w:sz="0" w:space="0" w:color="auto"/>
        <w:right w:val="none" w:sz="0" w:space="0" w:color="auto"/>
      </w:divBdr>
    </w:div>
    <w:div w:id="172032006">
      <w:bodyDiv w:val="1"/>
      <w:marLeft w:val="0"/>
      <w:marRight w:val="0"/>
      <w:marTop w:val="0"/>
      <w:marBottom w:val="0"/>
      <w:divBdr>
        <w:top w:val="none" w:sz="0" w:space="0" w:color="auto"/>
        <w:left w:val="none" w:sz="0" w:space="0" w:color="auto"/>
        <w:bottom w:val="none" w:sz="0" w:space="0" w:color="auto"/>
        <w:right w:val="none" w:sz="0" w:space="0" w:color="auto"/>
      </w:divBdr>
      <w:divsChild>
        <w:div w:id="862860648">
          <w:marLeft w:val="360"/>
          <w:marRight w:val="0"/>
          <w:marTop w:val="0"/>
          <w:marBottom w:val="0"/>
          <w:divBdr>
            <w:top w:val="none" w:sz="0" w:space="0" w:color="auto"/>
            <w:left w:val="none" w:sz="0" w:space="0" w:color="auto"/>
            <w:bottom w:val="none" w:sz="0" w:space="0" w:color="auto"/>
            <w:right w:val="none" w:sz="0" w:space="0" w:color="auto"/>
          </w:divBdr>
        </w:div>
        <w:div w:id="1876036467">
          <w:marLeft w:val="360"/>
          <w:marRight w:val="0"/>
          <w:marTop w:val="0"/>
          <w:marBottom w:val="0"/>
          <w:divBdr>
            <w:top w:val="none" w:sz="0" w:space="0" w:color="auto"/>
            <w:left w:val="none" w:sz="0" w:space="0" w:color="auto"/>
            <w:bottom w:val="none" w:sz="0" w:space="0" w:color="auto"/>
            <w:right w:val="none" w:sz="0" w:space="0" w:color="auto"/>
          </w:divBdr>
        </w:div>
      </w:divsChild>
    </w:div>
    <w:div w:id="229509883">
      <w:bodyDiv w:val="1"/>
      <w:marLeft w:val="0"/>
      <w:marRight w:val="0"/>
      <w:marTop w:val="0"/>
      <w:marBottom w:val="0"/>
      <w:divBdr>
        <w:top w:val="none" w:sz="0" w:space="0" w:color="auto"/>
        <w:left w:val="none" w:sz="0" w:space="0" w:color="auto"/>
        <w:bottom w:val="none" w:sz="0" w:space="0" w:color="auto"/>
        <w:right w:val="none" w:sz="0" w:space="0" w:color="auto"/>
      </w:divBdr>
    </w:div>
    <w:div w:id="258758804">
      <w:bodyDiv w:val="1"/>
      <w:marLeft w:val="0"/>
      <w:marRight w:val="0"/>
      <w:marTop w:val="0"/>
      <w:marBottom w:val="0"/>
      <w:divBdr>
        <w:top w:val="none" w:sz="0" w:space="0" w:color="auto"/>
        <w:left w:val="none" w:sz="0" w:space="0" w:color="auto"/>
        <w:bottom w:val="none" w:sz="0" w:space="0" w:color="auto"/>
        <w:right w:val="none" w:sz="0" w:space="0" w:color="auto"/>
      </w:divBdr>
      <w:divsChild>
        <w:div w:id="1428651642">
          <w:marLeft w:val="360"/>
          <w:marRight w:val="0"/>
          <w:marTop w:val="0"/>
          <w:marBottom w:val="0"/>
          <w:divBdr>
            <w:top w:val="none" w:sz="0" w:space="0" w:color="auto"/>
            <w:left w:val="none" w:sz="0" w:space="0" w:color="auto"/>
            <w:bottom w:val="none" w:sz="0" w:space="0" w:color="auto"/>
            <w:right w:val="none" w:sz="0" w:space="0" w:color="auto"/>
          </w:divBdr>
        </w:div>
        <w:div w:id="2107994722">
          <w:marLeft w:val="360"/>
          <w:marRight w:val="0"/>
          <w:marTop w:val="0"/>
          <w:marBottom w:val="0"/>
          <w:divBdr>
            <w:top w:val="none" w:sz="0" w:space="0" w:color="auto"/>
            <w:left w:val="none" w:sz="0" w:space="0" w:color="auto"/>
            <w:bottom w:val="none" w:sz="0" w:space="0" w:color="auto"/>
            <w:right w:val="none" w:sz="0" w:space="0" w:color="auto"/>
          </w:divBdr>
        </w:div>
      </w:divsChild>
    </w:div>
    <w:div w:id="273638651">
      <w:bodyDiv w:val="1"/>
      <w:marLeft w:val="0"/>
      <w:marRight w:val="0"/>
      <w:marTop w:val="0"/>
      <w:marBottom w:val="0"/>
      <w:divBdr>
        <w:top w:val="none" w:sz="0" w:space="0" w:color="auto"/>
        <w:left w:val="none" w:sz="0" w:space="0" w:color="auto"/>
        <w:bottom w:val="none" w:sz="0" w:space="0" w:color="auto"/>
        <w:right w:val="none" w:sz="0" w:space="0" w:color="auto"/>
      </w:divBdr>
    </w:div>
    <w:div w:id="355735501">
      <w:bodyDiv w:val="1"/>
      <w:marLeft w:val="0"/>
      <w:marRight w:val="0"/>
      <w:marTop w:val="0"/>
      <w:marBottom w:val="0"/>
      <w:divBdr>
        <w:top w:val="none" w:sz="0" w:space="0" w:color="auto"/>
        <w:left w:val="none" w:sz="0" w:space="0" w:color="auto"/>
        <w:bottom w:val="none" w:sz="0" w:space="0" w:color="auto"/>
        <w:right w:val="none" w:sz="0" w:space="0" w:color="auto"/>
      </w:divBdr>
    </w:div>
    <w:div w:id="393626561">
      <w:bodyDiv w:val="1"/>
      <w:marLeft w:val="0"/>
      <w:marRight w:val="0"/>
      <w:marTop w:val="0"/>
      <w:marBottom w:val="0"/>
      <w:divBdr>
        <w:top w:val="none" w:sz="0" w:space="0" w:color="auto"/>
        <w:left w:val="none" w:sz="0" w:space="0" w:color="auto"/>
        <w:bottom w:val="none" w:sz="0" w:space="0" w:color="auto"/>
        <w:right w:val="none" w:sz="0" w:space="0" w:color="auto"/>
      </w:divBdr>
    </w:div>
    <w:div w:id="478227122">
      <w:bodyDiv w:val="1"/>
      <w:marLeft w:val="0"/>
      <w:marRight w:val="0"/>
      <w:marTop w:val="0"/>
      <w:marBottom w:val="0"/>
      <w:divBdr>
        <w:top w:val="none" w:sz="0" w:space="0" w:color="auto"/>
        <w:left w:val="none" w:sz="0" w:space="0" w:color="auto"/>
        <w:bottom w:val="none" w:sz="0" w:space="0" w:color="auto"/>
        <w:right w:val="none" w:sz="0" w:space="0" w:color="auto"/>
      </w:divBdr>
      <w:divsChild>
        <w:div w:id="1800564784">
          <w:marLeft w:val="0"/>
          <w:marRight w:val="0"/>
          <w:marTop w:val="0"/>
          <w:marBottom w:val="0"/>
          <w:divBdr>
            <w:top w:val="none" w:sz="0" w:space="0" w:color="auto"/>
            <w:left w:val="none" w:sz="0" w:space="0" w:color="auto"/>
            <w:bottom w:val="none" w:sz="0" w:space="0" w:color="auto"/>
            <w:right w:val="none" w:sz="0" w:space="0" w:color="auto"/>
          </w:divBdr>
        </w:div>
      </w:divsChild>
    </w:div>
    <w:div w:id="480579331">
      <w:bodyDiv w:val="1"/>
      <w:marLeft w:val="0"/>
      <w:marRight w:val="0"/>
      <w:marTop w:val="0"/>
      <w:marBottom w:val="0"/>
      <w:divBdr>
        <w:top w:val="none" w:sz="0" w:space="0" w:color="auto"/>
        <w:left w:val="none" w:sz="0" w:space="0" w:color="auto"/>
        <w:bottom w:val="none" w:sz="0" w:space="0" w:color="auto"/>
        <w:right w:val="none" w:sz="0" w:space="0" w:color="auto"/>
      </w:divBdr>
      <w:divsChild>
        <w:div w:id="254636465">
          <w:blockQuote w:val="1"/>
          <w:marLeft w:val="720"/>
          <w:marRight w:val="720"/>
          <w:marTop w:val="100"/>
          <w:marBottom w:val="100"/>
          <w:divBdr>
            <w:top w:val="none" w:sz="0" w:space="0" w:color="auto"/>
            <w:left w:val="none" w:sz="0" w:space="0" w:color="auto"/>
            <w:bottom w:val="none" w:sz="0" w:space="0" w:color="auto"/>
            <w:right w:val="none" w:sz="0" w:space="0" w:color="auto"/>
          </w:divBdr>
        </w:div>
        <w:div w:id="303631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417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56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4252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601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3244516">
      <w:bodyDiv w:val="1"/>
      <w:marLeft w:val="0"/>
      <w:marRight w:val="0"/>
      <w:marTop w:val="0"/>
      <w:marBottom w:val="0"/>
      <w:divBdr>
        <w:top w:val="none" w:sz="0" w:space="0" w:color="auto"/>
        <w:left w:val="none" w:sz="0" w:space="0" w:color="auto"/>
        <w:bottom w:val="none" w:sz="0" w:space="0" w:color="auto"/>
        <w:right w:val="none" w:sz="0" w:space="0" w:color="auto"/>
      </w:divBdr>
    </w:div>
    <w:div w:id="575096493">
      <w:bodyDiv w:val="1"/>
      <w:marLeft w:val="0"/>
      <w:marRight w:val="0"/>
      <w:marTop w:val="0"/>
      <w:marBottom w:val="0"/>
      <w:divBdr>
        <w:top w:val="none" w:sz="0" w:space="0" w:color="auto"/>
        <w:left w:val="none" w:sz="0" w:space="0" w:color="auto"/>
        <w:bottom w:val="none" w:sz="0" w:space="0" w:color="auto"/>
        <w:right w:val="none" w:sz="0" w:space="0" w:color="auto"/>
      </w:divBdr>
    </w:div>
    <w:div w:id="679427748">
      <w:bodyDiv w:val="1"/>
      <w:marLeft w:val="0"/>
      <w:marRight w:val="0"/>
      <w:marTop w:val="0"/>
      <w:marBottom w:val="0"/>
      <w:divBdr>
        <w:top w:val="none" w:sz="0" w:space="0" w:color="auto"/>
        <w:left w:val="none" w:sz="0" w:space="0" w:color="auto"/>
        <w:bottom w:val="none" w:sz="0" w:space="0" w:color="auto"/>
        <w:right w:val="none" w:sz="0" w:space="0" w:color="auto"/>
      </w:divBdr>
      <w:divsChild>
        <w:div w:id="1607493477">
          <w:marLeft w:val="0"/>
          <w:marRight w:val="0"/>
          <w:marTop w:val="180"/>
          <w:marBottom w:val="0"/>
          <w:divBdr>
            <w:top w:val="none" w:sz="0" w:space="0" w:color="auto"/>
            <w:left w:val="none" w:sz="0" w:space="0" w:color="auto"/>
            <w:bottom w:val="none" w:sz="0" w:space="0" w:color="auto"/>
            <w:right w:val="none" w:sz="0" w:space="0" w:color="auto"/>
          </w:divBdr>
        </w:div>
      </w:divsChild>
    </w:div>
    <w:div w:id="723985456">
      <w:bodyDiv w:val="1"/>
      <w:marLeft w:val="0"/>
      <w:marRight w:val="0"/>
      <w:marTop w:val="0"/>
      <w:marBottom w:val="0"/>
      <w:divBdr>
        <w:top w:val="none" w:sz="0" w:space="0" w:color="auto"/>
        <w:left w:val="none" w:sz="0" w:space="0" w:color="auto"/>
        <w:bottom w:val="none" w:sz="0" w:space="0" w:color="auto"/>
        <w:right w:val="none" w:sz="0" w:space="0" w:color="auto"/>
      </w:divBdr>
      <w:divsChild>
        <w:div w:id="762187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6875121">
      <w:bodyDiv w:val="1"/>
      <w:marLeft w:val="0"/>
      <w:marRight w:val="0"/>
      <w:marTop w:val="0"/>
      <w:marBottom w:val="0"/>
      <w:divBdr>
        <w:top w:val="none" w:sz="0" w:space="0" w:color="auto"/>
        <w:left w:val="none" w:sz="0" w:space="0" w:color="auto"/>
        <w:bottom w:val="none" w:sz="0" w:space="0" w:color="auto"/>
        <w:right w:val="none" w:sz="0" w:space="0" w:color="auto"/>
      </w:divBdr>
    </w:div>
    <w:div w:id="727652117">
      <w:bodyDiv w:val="1"/>
      <w:marLeft w:val="0"/>
      <w:marRight w:val="0"/>
      <w:marTop w:val="0"/>
      <w:marBottom w:val="0"/>
      <w:divBdr>
        <w:top w:val="none" w:sz="0" w:space="0" w:color="auto"/>
        <w:left w:val="none" w:sz="0" w:space="0" w:color="auto"/>
        <w:bottom w:val="none" w:sz="0" w:space="0" w:color="auto"/>
        <w:right w:val="none" w:sz="0" w:space="0" w:color="auto"/>
      </w:divBdr>
    </w:div>
    <w:div w:id="823352376">
      <w:bodyDiv w:val="1"/>
      <w:marLeft w:val="0"/>
      <w:marRight w:val="0"/>
      <w:marTop w:val="0"/>
      <w:marBottom w:val="0"/>
      <w:divBdr>
        <w:top w:val="none" w:sz="0" w:space="0" w:color="auto"/>
        <w:left w:val="none" w:sz="0" w:space="0" w:color="auto"/>
        <w:bottom w:val="none" w:sz="0" w:space="0" w:color="auto"/>
        <w:right w:val="none" w:sz="0" w:space="0" w:color="auto"/>
      </w:divBdr>
      <w:divsChild>
        <w:div w:id="1335954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0293580">
      <w:bodyDiv w:val="1"/>
      <w:marLeft w:val="0"/>
      <w:marRight w:val="0"/>
      <w:marTop w:val="0"/>
      <w:marBottom w:val="0"/>
      <w:divBdr>
        <w:top w:val="none" w:sz="0" w:space="0" w:color="auto"/>
        <w:left w:val="none" w:sz="0" w:space="0" w:color="auto"/>
        <w:bottom w:val="none" w:sz="0" w:space="0" w:color="auto"/>
        <w:right w:val="none" w:sz="0" w:space="0" w:color="auto"/>
      </w:divBdr>
      <w:divsChild>
        <w:div w:id="205798398">
          <w:marLeft w:val="0"/>
          <w:marRight w:val="0"/>
          <w:marTop w:val="180"/>
          <w:marBottom w:val="180"/>
          <w:divBdr>
            <w:top w:val="none" w:sz="0" w:space="0" w:color="auto"/>
            <w:left w:val="none" w:sz="0" w:space="0" w:color="auto"/>
            <w:bottom w:val="none" w:sz="0" w:space="0" w:color="auto"/>
            <w:right w:val="none" w:sz="0" w:space="0" w:color="auto"/>
          </w:divBdr>
        </w:div>
        <w:div w:id="359165126">
          <w:marLeft w:val="360"/>
          <w:marRight w:val="360"/>
          <w:marTop w:val="0"/>
          <w:marBottom w:val="180"/>
          <w:divBdr>
            <w:top w:val="none" w:sz="0" w:space="0" w:color="auto"/>
            <w:left w:val="none" w:sz="0" w:space="0" w:color="auto"/>
            <w:bottom w:val="none" w:sz="0" w:space="0" w:color="auto"/>
            <w:right w:val="none" w:sz="0" w:space="0" w:color="auto"/>
          </w:divBdr>
        </w:div>
      </w:divsChild>
    </w:div>
    <w:div w:id="927927231">
      <w:bodyDiv w:val="1"/>
      <w:marLeft w:val="0"/>
      <w:marRight w:val="0"/>
      <w:marTop w:val="0"/>
      <w:marBottom w:val="0"/>
      <w:divBdr>
        <w:top w:val="none" w:sz="0" w:space="0" w:color="auto"/>
        <w:left w:val="none" w:sz="0" w:space="0" w:color="auto"/>
        <w:bottom w:val="none" w:sz="0" w:space="0" w:color="auto"/>
        <w:right w:val="none" w:sz="0" w:space="0" w:color="auto"/>
      </w:divBdr>
      <w:divsChild>
        <w:div w:id="2079593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5550231">
      <w:bodyDiv w:val="1"/>
      <w:marLeft w:val="0"/>
      <w:marRight w:val="0"/>
      <w:marTop w:val="0"/>
      <w:marBottom w:val="0"/>
      <w:divBdr>
        <w:top w:val="none" w:sz="0" w:space="0" w:color="auto"/>
        <w:left w:val="none" w:sz="0" w:space="0" w:color="auto"/>
        <w:bottom w:val="none" w:sz="0" w:space="0" w:color="auto"/>
        <w:right w:val="none" w:sz="0" w:space="0" w:color="auto"/>
      </w:divBdr>
    </w:div>
    <w:div w:id="1014191665">
      <w:bodyDiv w:val="1"/>
      <w:marLeft w:val="0"/>
      <w:marRight w:val="0"/>
      <w:marTop w:val="0"/>
      <w:marBottom w:val="0"/>
      <w:divBdr>
        <w:top w:val="none" w:sz="0" w:space="0" w:color="auto"/>
        <w:left w:val="none" w:sz="0" w:space="0" w:color="auto"/>
        <w:bottom w:val="none" w:sz="0" w:space="0" w:color="auto"/>
        <w:right w:val="none" w:sz="0" w:space="0" w:color="auto"/>
      </w:divBdr>
      <w:divsChild>
        <w:div w:id="899252202">
          <w:marLeft w:val="0"/>
          <w:marRight w:val="75"/>
          <w:marTop w:val="75"/>
          <w:marBottom w:val="75"/>
          <w:divBdr>
            <w:top w:val="single" w:sz="6" w:space="3" w:color="auto"/>
            <w:left w:val="single" w:sz="6" w:space="5" w:color="auto"/>
            <w:bottom w:val="single" w:sz="6" w:space="2" w:color="auto"/>
            <w:right w:val="single" w:sz="6" w:space="4" w:color="auto"/>
          </w:divBdr>
        </w:div>
        <w:div w:id="1813519091">
          <w:marLeft w:val="0"/>
          <w:marRight w:val="75"/>
          <w:marTop w:val="75"/>
          <w:marBottom w:val="75"/>
          <w:divBdr>
            <w:top w:val="single" w:sz="6" w:space="3" w:color="auto"/>
            <w:left w:val="single" w:sz="6" w:space="5" w:color="auto"/>
            <w:bottom w:val="single" w:sz="6" w:space="2" w:color="auto"/>
            <w:right w:val="single" w:sz="6" w:space="4" w:color="auto"/>
          </w:divBdr>
        </w:div>
        <w:div w:id="1501307885">
          <w:marLeft w:val="0"/>
          <w:marRight w:val="75"/>
          <w:marTop w:val="75"/>
          <w:marBottom w:val="75"/>
          <w:divBdr>
            <w:top w:val="single" w:sz="6" w:space="3" w:color="auto"/>
            <w:left w:val="single" w:sz="6" w:space="5" w:color="auto"/>
            <w:bottom w:val="single" w:sz="6" w:space="2" w:color="auto"/>
            <w:right w:val="single" w:sz="6" w:space="4" w:color="auto"/>
          </w:divBdr>
        </w:div>
      </w:divsChild>
    </w:div>
    <w:div w:id="1097749789">
      <w:bodyDiv w:val="1"/>
      <w:marLeft w:val="0"/>
      <w:marRight w:val="0"/>
      <w:marTop w:val="0"/>
      <w:marBottom w:val="0"/>
      <w:divBdr>
        <w:top w:val="none" w:sz="0" w:space="0" w:color="auto"/>
        <w:left w:val="none" w:sz="0" w:space="0" w:color="auto"/>
        <w:bottom w:val="none" w:sz="0" w:space="0" w:color="auto"/>
        <w:right w:val="none" w:sz="0" w:space="0" w:color="auto"/>
      </w:divBdr>
    </w:div>
    <w:div w:id="1163661489">
      <w:bodyDiv w:val="1"/>
      <w:marLeft w:val="0"/>
      <w:marRight w:val="0"/>
      <w:marTop w:val="0"/>
      <w:marBottom w:val="0"/>
      <w:divBdr>
        <w:top w:val="none" w:sz="0" w:space="0" w:color="auto"/>
        <w:left w:val="none" w:sz="0" w:space="0" w:color="auto"/>
        <w:bottom w:val="none" w:sz="0" w:space="0" w:color="auto"/>
        <w:right w:val="none" w:sz="0" w:space="0" w:color="auto"/>
      </w:divBdr>
    </w:div>
    <w:div w:id="1172141380">
      <w:bodyDiv w:val="1"/>
      <w:marLeft w:val="0"/>
      <w:marRight w:val="0"/>
      <w:marTop w:val="0"/>
      <w:marBottom w:val="0"/>
      <w:divBdr>
        <w:top w:val="none" w:sz="0" w:space="0" w:color="auto"/>
        <w:left w:val="none" w:sz="0" w:space="0" w:color="auto"/>
        <w:bottom w:val="none" w:sz="0" w:space="0" w:color="auto"/>
        <w:right w:val="none" w:sz="0" w:space="0" w:color="auto"/>
      </w:divBdr>
    </w:div>
    <w:div w:id="1193759935">
      <w:bodyDiv w:val="1"/>
      <w:marLeft w:val="0"/>
      <w:marRight w:val="0"/>
      <w:marTop w:val="0"/>
      <w:marBottom w:val="0"/>
      <w:divBdr>
        <w:top w:val="none" w:sz="0" w:space="0" w:color="auto"/>
        <w:left w:val="none" w:sz="0" w:space="0" w:color="auto"/>
        <w:bottom w:val="none" w:sz="0" w:space="0" w:color="auto"/>
        <w:right w:val="none" w:sz="0" w:space="0" w:color="auto"/>
      </w:divBdr>
    </w:div>
    <w:div w:id="1202740547">
      <w:bodyDiv w:val="1"/>
      <w:marLeft w:val="0"/>
      <w:marRight w:val="0"/>
      <w:marTop w:val="0"/>
      <w:marBottom w:val="0"/>
      <w:divBdr>
        <w:top w:val="none" w:sz="0" w:space="0" w:color="auto"/>
        <w:left w:val="none" w:sz="0" w:space="0" w:color="auto"/>
        <w:bottom w:val="none" w:sz="0" w:space="0" w:color="auto"/>
        <w:right w:val="none" w:sz="0" w:space="0" w:color="auto"/>
      </w:divBdr>
    </w:div>
    <w:div w:id="1204753014">
      <w:bodyDiv w:val="1"/>
      <w:marLeft w:val="0"/>
      <w:marRight w:val="0"/>
      <w:marTop w:val="0"/>
      <w:marBottom w:val="0"/>
      <w:divBdr>
        <w:top w:val="none" w:sz="0" w:space="0" w:color="auto"/>
        <w:left w:val="none" w:sz="0" w:space="0" w:color="auto"/>
        <w:bottom w:val="none" w:sz="0" w:space="0" w:color="auto"/>
        <w:right w:val="none" w:sz="0" w:space="0" w:color="auto"/>
      </w:divBdr>
    </w:div>
    <w:div w:id="1284650112">
      <w:bodyDiv w:val="1"/>
      <w:marLeft w:val="0"/>
      <w:marRight w:val="0"/>
      <w:marTop w:val="0"/>
      <w:marBottom w:val="0"/>
      <w:divBdr>
        <w:top w:val="none" w:sz="0" w:space="0" w:color="auto"/>
        <w:left w:val="none" w:sz="0" w:space="0" w:color="auto"/>
        <w:bottom w:val="none" w:sz="0" w:space="0" w:color="auto"/>
        <w:right w:val="none" w:sz="0" w:space="0" w:color="auto"/>
      </w:divBdr>
    </w:div>
    <w:div w:id="1346709725">
      <w:bodyDiv w:val="1"/>
      <w:marLeft w:val="0"/>
      <w:marRight w:val="0"/>
      <w:marTop w:val="0"/>
      <w:marBottom w:val="0"/>
      <w:divBdr>
        <w:top w:val="none" w:sz="0" w:space="0" w:color="auto"/>
        <w:left w:val="none" w:sz="0" w:space="0" w:color="auto"/>
        <w:bottom w:val="none" w:sz="0" w:space="0" w:color="auto"/>
        <w:right w:val="none" w:sz="0" w:space="0" w:color="auto"/>
      </w:divBdr>
    </w:div>
    <w:div w:id="1404336596">
      <w:bodyDiv w:val="1"/>
      <w:marLeft w:val="0"/>
      <w:marRight w:val="0"/>
      <w:marTop w:val="0"/>
      <w:marBottom w:val="0"/>
      <w:divBdr>
        <w:top w:val="none" w:sz="0" w:space="0" w:color="auto"/>
        <w:left w:val="none" w:sz="0" w:space="0" w:color="auto"/>
        <w:bottom w:val="none" w:sz="0" w:space="0" w:color="auto"/>
        <w:right w:val="none" w:sz="0" w:space="0" w:color="auto"/>
      </w:divBdr>
    </w:div>
    <w:div w:id="1409957531">
      <w:bodyDiv w:val="1"/>
      <w:marLeft w:val="0"/>
      <w:marRight w:val="0"/>
      <w:marTop w:val="0"/>
      <w:marBottom w:val="0"/>
      <w:divBdr>
        <w:top w:val="none" w:sz="0" w:space="0" w:color="auto"/>
        <w:left w:val="none" w:sz="0" w:space="0" w:color="auto"/>
        <w:bottom w:val="none" w:sz="0" w:space="0" w:color="auto"/>
        <w:right w:val="none" w:sz="0" w:space="0" w:color="auto"/>
      </w:divBdr>
    </w:div>
    <w:div w:id="1427194228">
      <w:bodyDiv w:val="1"/>
      <w:marLeft w:val="0"/>
      <w:marRight w:val="0"/>
      <w:marTop w:val="0"/>
      <w:marBottom w:val="0"/>
      <w:divBdr>
        <w:top w:val="none" w:sz="0" w:space="0" w:color="auto"/>
        <w:left w:val="none" w:sz="0" w:space="0" w:color="auto"/>
        <w:bottom w:val="none" w:sz="0" w:space="0" w:color="auto"/>
        <w:right w:val="none" w:sz="0" w:space="0" w:color="auto"/>
      </w:divBdr>
    </w:div>
    <w:div w:id="1456555807">
      <w:bodyDiv w:val="1"/>
      <w:marLeft w:val="0"/>
      <w:marRight w:val="0"/>
      <w:marTop w:val="0"/>
      <w:marBottom w:val="0"/>
      <w:divBdr>
        <w:top w:val="none" w:sz="0" w:space="0" w:color="auto"/>
        <w:left w:val="none" w:sz="0" w:space="0" w:color="auto"/>
        <w:bottom w:val="none" w:sz="0" w:space="0" w:color="auto"/>
        <w:right w:val="none" w:sz="0" w:space="0" w:color="auto"/>
      </w:divBdr>
      <w:divsChild>
        <w:div w:id="1238831514">
          <w:marLeft w:val="0"/>
          <w:marRight w:val="0"/>
          <w:marTop w:val="0"/>
          <w:marBottom w:val="0"/>
          <w:divBdr>
            <w:top w:val="none" w:sz="0" w:space="0" w:color="auto"/>
            <w:left w:val="none" w:sz="0" w:space="0" w:color="auto"/>
            <w:bottom w:val="none" w:sz="0" w:space="0" w:color="auto"/>
            <w:right w:val="none" w:sz="0" w:space="0" w:color="auto"/>
          </w:divBdr>
          <w:divsChild>
            <w:div w:id="44447543">
              <w:marLeft w:val="1500"/>
              <w:marRight w:val="1500"/>
              <w:marTop w:val="0"/>
              <w:marBottom w:val="0"/>
              <w:divBdr>
                <w:top w:val="none" w:sz="0" w:space="0" w:color="auto"/>
                <w:left w:val="none" w:sz="0" w:space="0" w:color="auto"/>
                <w:bottom w:val="none" w:sz="0" w:space="0" w:color="auto"/>
                <w:right w:val="none" w:sz="0" w:space="0" w:color="auto"/>
              </w:divBdr>
              <w:divsChild>
                <w:div w:id="71128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127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83815322">
      <w:bodyDiv w:val="1"/>
      <w:marLeft w:val="0"/>
      <w:marRight w:val="0"/>
      <w:marTop w:val="0"/>
      <w:marBottom w:val="0"/>
      <w:divBdr>
        <w:top w:val="none" w:sz="0" w:space="0" w:color="auto"/>
        <w:left w:val="none" w:sz="0" w:space="0" w:color="auto"/>
        <w:bottom w:val="none" w:sz="0" w:space="0" w:color="auto"/>
        <w:right w:val="none" w:sz="0" w:space="0" w:color="auto"/>
      </w:divBdr>
    </w:div>
    <w:div w:id="1504851998">
      <w:bodyDiv w:val="1"/>
      <w:marLeft w:val="0"/>
      <w:marRight w:val="0"/>
      <w:marTop w:val="0"/>
      <w:marBottom w:val="0"/>
      <w:divBdr>
        <w:top w:val="none" w:sz="0" w:space="0" w:color="auto"/>
        <w:left w:val="none" w:sz="0" w:space="0" w:color="auto"/>
        <w:bottom w:val="none" w:sz="0" w:space="0" w:color="auto"/>
        <w:right w:val="none" w:sz="0" w:space="0" w:color="auto"/>
      </w:divBdr>
      <w:divsChild>
        <w:div w:id="313949355">
          <w:marLeft w:val="0"/>
          <w:marRight w:val="0"/>
          <w:marTop w:val="720"/>
          <w:marBottom w:val="360"/>
          <w:divBdr>
            <w:top w:val="none" w:sz="0" w:space="0" w:color="auto"/>
            <w:left w:val="none" w:sz="0" w:space="0" w:color="auto"/>
            <w:bottom w:val="none" w:sz="0" w:space="0" w:color="auto"/>
            <w:right w:val="none" w:sz="0" w:space="0" w:color="auto"/>
          </w:divBdr>
        </w:div>
        <w:div w:id="1266156564">
          <w:marLeft w:val="0"/>
          <w:marRight w:val="0"/>
          <w:marTop w:val="0"/>
          <w:marBottom w:val="0"/>
          <w:divBdr>
            <w:top w:val="none" w:sz="0" w:space="0" w:color="auto"/>
            <w:left w:val="none" w:sz="0" w:space="0" w:color="auto"/>
            <w:bottom w:val="none" w:sz="0" w:space="0" w:color="auto"/>
            <w:right w:val="none" w:sz="0" w:space="0" w:color="auto"/>
          </w:divBdr>
        </w:div>
      </w:divsChild>
    </w:div>
    <w:div w:id="1511524631">
      <w:bodyDiv w:val="1"/>
      <w:marLeft w:val="0"/>
      <w:marRight w:val="0"/>
      <w:marTop w:val="0"/>
      <w:marBottom w:val="0"/>
      <w:divBdr>
        <w:top w:val="none" w:sz="0" w:space="0" w:color="auto"/>
        <w:left w:val="none" w:sz="0" w:space="0" w:color="auto"/>
        <w:bottom w:val="none" w:sz="0" w:space="0" w:color="auto"/>
        <w:right w:val="none" w:sz="0" w:space="0" w:color="auto"/>
      </w:divBdr>
    </w:div>
    <w:div w:id="1570505021">
      <w:bodyDiv w:val="1"/>
      <w:marLeft w:val="0"/>
      <w:marRight w:val="0"/>
      <w:marTop w:val="0"/>
      <w:marBottom w:val="0"/>
      <w:divBdr>
        <w:top w:val="none" w:sz="0" w:space="0" w:color="auto"/>
        <w:left w:val="none" w:sz="0" w:space="0" w:color="auto"/>
        <w:bottom w:val="none" w:sz="0" w:space="0" w:color="auto"/>
        <w:right w:val="none" w:sz="0" w:space="0" w:color="auto"/>
      </w:divBdr>
      <w:divsChild>
        <w:div w:id="1358892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845992">
      <w:bodyDiv w:val="1"/>
      <w:marLeft w:val="0"/>
      <w:marRight w:val="0"/>
      <w:marTop w:val="0"/>
      <w:marBottom w:val="0"/>
      <w:divBdr>
        <w:top w:val="none" w:sz="0" w:space="0" w:color="auto"/>
        <w:left w:val="none" w:sz="0" w:space="0" w:color="auto"/>
        <w:bottom w:val="none" w:sz="0" w:space="0" w:color="auto"/>
        <w:right w:val="none" w:sz="0" w:space="0" w:color="auto"/>
      </w:divBdr>
    </w:div>
    <w:div w:id="1601525816">
      <w:bodyDiv w:val="1"/>
      <w:marLeft w:val="0"/>
      <w:marRight w:val="0"/>
      <w:marTop w:val="0"/>
      <w:marBottom w:val="0"/>
      <w:divBdr>
        <w:top w:val="none" w:sz="0" w:space="0" w:color="auto"/>
        <w:left w:val="none" w:sz="0" w:space="0" w:color="auto"/>
        <w:bottom w:val="none" w:sz="0" w:space="0" w:color="auto"/>
        <w:right w:val="none" w:sz="0" w:space="0" w:color="auto"/>
      </w:divBdr>
    </w:div>
    <w:div w:id="1629622198">
      <w:bodyDiv w:val="1"/>
      <w:marLeft w:val="0"/>
      <w:marRight w:val="0"/>
      <w:marTop w:val="0"/>
      <w:marBottom w:val="0"/>
      <w:divBdr>
        <w:top w:val="none" w:sz="0" w:space="0" w:color="auto"/>
        <w:left w:val="none" w:sz="0" w:space="0" w:color="auto"/>
        <w:bottom w:val="none" w:sz="0" w:space="0" w:color="auto"/>
        <w:right w:val="none" w:sz="0" w:space="0" w:color="auto"/>
      </w:divBdr>
    </w:div>
    <w:div w:id="1647516350">
      <w:bodyDiv w:val="1"/>
      <w:marLeft w:val="0"/>
      <w:marRight w:val="0"/>
      <w:marTop w:val="0"/>
      <w:marBottom w:val="0"/>
      <w:divBdr>
        <w:top w:val="none" w:sz="0" w:space="0" w:color="auto"/>
        <w:left w:val="none" w:sz="0" w:space="0" w:color="auto"/>
        <w:bottom w:val="none" w:sz="0" w:space="0" w:color="auto"/>
        <w:right w:val="none" w:sz="0" w:space="0" w:color="auto"/>
      </w:divBdr>
    </w:div>
    <w:div w:id="1701319683">
      <w:bodyDiv w:val="1"/>
      <w:marLeft w:val="0"/>
      <w:marRight w:val="0"/>
      <w:marTop w:val="0"/>
      <w:marBottom w:val="0"/>
      <w:divBdr>
        <w:top w:val="none" w:sz="0" w:space="0" w:color="auto"/>
        <w:left w:val="none" w:sz="0" w:space="0" w:color="auto"/>
        <w:bottom w:val="none" w:sz="0" w:space="0" w:color="auto"/>
        <w:right w:val="none" w:sz="0" w:space="0" w:color="auto"/>
      </w:divBdr>
    </w:div>
    <w:div w:id="1738942618">
      <w:bodyDiv w:val="1"/>
      <w:marLeft w:val="0"/>
      <w:marRight w:val="0"/>
      <w:marTop w:val="0"/>
      <w:marBottom w:val="0"/>
      <w:divBdr>
        <w:top w:val="none" w:sz="0" w:space="0" w:color="auto"/>
        <w:left w:val="none" w:sz="0" w:space="0" w:color="auto"/>
        <w:bottom w:val="none" w:sz="0" w:space="0" w:color="auto"/>
        <w:right w:val="none" w:sz="0" w:space="0" w:color="auto"/>
      </w:divBdr>
    </w:div>
    <w:div w:id="1752123591">
      <w:bodyDiv w:val="1"/>
      <w:marLeft w:val="0"/>
      <w:marRight w:val="0"/>
      <w:marTop w:val="0"/>
      <w:marBottom w:val="0"/>
      <w:divBdr>
        <w:top w:val="none" w:sz="0" w:space="0" w:color="auto"/>
        <w:left w:val="none" w:sz="0" w:space="0" w:color="auto"/>
        <w:bottom w:val="none" w:sz="0" w:space="0" w:color="auto"/>
        <w:right w:val="none" w:sz="0" w:space="0" w:color="auto"/>
      </w:divBdr>
    </w:div>
    <w:div w:id="1809660827">
      <w:bodyDiv w:val="1"/>
      <w:marLeft w:val="0"/>
      <w:marRight w:val="0"/>
      <w:marTop w:val="0"/>
      <w:marBottom w:val="0"/>
      <w:divBdr>
        <w:top w:val="none" w:sz="0" w:space="0" w:color="auto"/>
        <w:left w:val="none" w:sz="0" w:space="0" w:color="auto"/>
        <w:bottom w:val="none" w:sz="0" w:space="0" w:color="auto"/>
        <w:right w:val="none" w:sz="0" w:space="0" w:color="auto"/>
      </w:divBdr>
      <w:divsChild>
        <w:div w:id="42218984">
          <w:marLeft w:val="720"/>
          <w:marRight w:val="0"/>
          <w:marTop w:val="0"/>
          <w:marBottom w:val="0"/>
          <w:divBdr>
            <w:top w:val="none" w:sz="0" w:space="0" w:color="auto"/>
            <w:left w:val="none" w:sz="0" w:space="0" w:color="auto"/>
            <w:bottom w:val="none" w:sz="0" w:space="0" w:color="auto"/>
            <w:right w:val="none" w:sz="0" w:space="0" w:color="auto"/>
          </w:divBdr>
        </w:div>
        <w:div w:id="52041849">
          <w:marLeft w:val="720"/>
          <w:marRight w:val="0"/>
          <w:marTop w:val="0"/>
          <w:marBottom w:val="180"/>
          <w:divBdr>
            <w:top w:val="none" w:sz="0" w:space="0" w:color="auto"/>
            <w:left w:val="none" w:sz="0" w:space="0" w:color="auto"/>
            <w:bottom w:val="none" w:sz="0" w:space="0" w:color="auto"/>
            <w:right w:val="none" w:sz="0" w:space="0" w:color="auto"/>
          </w:divBdr>
        </w:div>
        <w:div w:id="129056820">
          <w:marLeft w:val="1080"/>
          <w:marRight w:val="0"/>
          <w:marTop w:val="0"/>
          <w:marBottom w:val="0"/>
          <w:divBdr>
            <w:top w:val="none" w:sz="0" w:space="0" w:color="auto"/>
            <w:left w:val="none" w:sz="0" w:space="0" w:color="auto"/>
            <w:bottom w:val="none" w:sz="0" w:space="0" w:color="auto"/>
            <w:right w:val="none" w:sz="0" w:space="0" w:color="auto"/>
          </w:divBdr>
        </w:div>
        <w:div w:id="215631682">
          <w:marLeft w:val="1080"/>
          <w:marRight w:val="0"/>
          <w:marTop w:val="0"/>
          <w:marBottom w:val="0"/>
          <w:divBdr>
            <w:top w:val="none" w:sz="0" w:space="0" w:color="auto"/>
            <w:left w:val="none" w:sz="0" w:space="0" w:color="auto"/>
            <w:bottom w:val="none" w:sz="0" w:space="0" w:color="auto"/>
            <w:right w:val="none" w:sz="0" w:space="0" w:color="auto"/>
          </w:divBdr>
        </w:div>
        <w:div w:id="221406358">
          <w:marLeft w:val="1080"/>
          <w:marRight w:val="0"/>
          <w:marTop w:val="0"/>
          <w:marBottom w:val="0"/>
          <w:divBdr>
            <w:top w:val="none" w:sz="0" w:space="0" w:color="auto"/>
            <w:left w:val="none" w:sz="0" w:space="0" w:color="auto"/>
            <w:bottom w:val="none" w:sz="0" w:space="0" w:color="auto"/>
            <w:right w:val="none" w:sz="0" w:space="0" w:color="auto"/>
          </w:divBdr>
        </w:div>
        <w:div w:id="253704540">
          <w:marLeft w:val="720"/>
          <w:marRight w:val="0"/>
          <w:marTop w:val="0"/>
          <w:marBottom w:val="0"/>
          <w:divBdr>
            <w:top w:val="none" w:sz="0" w:space="0" w:color="auto"/>
            <w:left w:val="none" w:sz="0" w:space="0" w:color="auto"/>
            <w:bottom w:val="none" w:sz="0" w:space="0" w:color="auto"/>
            <w:right w:val="none" w:sz="0" w:space="0" w:color="auto"/>
          </w:divBdr>
        </w:div>
        <w:div w:id="290021365">
          <w:marLeft w:val="1080"/>
          <w:marRight w:val="0"/>
          <w:marTop w:val="0"/>
          <w:marBottom w:val="0"/>
          <w:divBdr>
            <w:top w:val="none" w:sz="0" w:space="0" w:color="auto"/>
            <w:left w:val="none" w:sz="0" w:space="0" w:color="auto"/>
            <w:bottom w:val="none" w:sz="0" w:space="0" w:color="auto"/>
            <w:right w:val="none" w:sz="0" w:space="0" w:color="auto"/>
          </w:divBdr>
        </w:div>
        <w:div w:id="385952812">
          <w:marLeft w:val="1080"/>
          <w:marRight w:val="0"/>
          <w:marTop w:val="0"/>
          <w:marBottom w:val="0"/>
          <w:divBdr>
            <w:top w:val="none" w:sz="0" w:space="0" w:color="auto"/>
            <w:left w:val="none" w:sz="0" w:space="0" w:color="auto"/>
            <w:bottom w:val="none" w:sz="0" w:space="0" w:color="auto"/>
            <w:right w:val="none" w:sz="0" w:space="0" w:color="auto"/>
          </w:divBdr>
        </w:div>
        <w:div w:id="465972877">
          <w:marLeft w:val="1080"/>
          <w:marRight w:val="0"/>
          <w:marTop w:val="0"/>
          <w:marBottom w:val="0"/>
          <w:divBdr>
            <w:top w:val="none" w:sz="0" w:space="0" w:color="auto"/>
            <w:left w:val="none" w:sz="0" w:space="0" w:color="auto"/>
            <w:bottom w:val="none" w:sz="0" w:space="0" w:color="auto"/>
            <w:right w:val="none" w:sz="0" w:space="0" w:color="auto"/>
          </w:divBdr>
        </w:div>
        <w:div w:id="489753483">
          <w:marLeft w:val="1080"/>
          <w:marRight w:val="0"/>
          <w:marTop w:val="0"/>
          <w:marBottom w:val="0"/>
          <w:divBdr>
            <w:top w:val="none" w:sz="0" w:space="0" w:color="auto"/>
            <w:left w:val="none" w:sz="0" w:space="0" w:color="auto"/>
            <w:bottom w:val="none" w:sz="0" w:space="0" w:color="auto"/>
            <w:right w:val="none" w:sz="0" w:space="0" w:color="auto"/>
          </w:divBdr>
        </w:div>
        <w:div w:id="522793054">
          <w:marLeft w:val="720"/>
          <w:marRight w:val="0"/>
          <w:marTop w:val="0"/>
          <w:marBottom w:val="0"/>
          <w:divBdr>
            <w:top w:val="none" w:sz="0" w:space="0" w:color="auto"/>
            <w:left w:val="none" w:sz="0" w:space="0" w:color="auto"/>
            <w:bottom w:val="none" w:sz="0" w:space="0" w:color="auto"/>
            <w:right w:val="none" w:sz="0" w:space="0" w:color="auto"/>
          </w:divBdr>
        </w:div>
        <w:div w:id="620037033">
          <w:marLeft w:val="1440"/>
          <w:marRight w:val="0"/>
          <w:marTop w:val="0"/>
          <w:marBottom w:val="0"/>
          <w:divBdr>
            <w:top w:val="none" w:sz="0" w:space="0" w:color="auto"/>
            <w:left w:val="none" w:sz="0" w:space="0" w:color="auto"/>
            <w:bottom w:val="none" w:sz="0" w:space="0" w:color="auto"/>
            <w:right w:val="none" w:sz="0" w:space="0" w:color="auto"/>
          </w:divBdr>
        </w:div>
        <w:div w:id="644167019">
          <w:marLeft w:val="1080"/>
          <w:marRight w:val="0"/>
          <w:marTop w:val="0"/>
          <w:marBottom w:val="0"/>
          <w:divBdr>
            <w:top w:val="none" w:sz="0" w:space="0" w:color="auto"/>
            <w:left w:val="none" w:sz="0" w:space="0" w:color="auto"/>
            <w:bottom w:val="none" w:sz="0" w:space="0" w:color="auto"/>
            <w:right w:val="none" w:sz="0" w:space="0" w:color="auto"/>
          </w:divBdr>
        </w:div>
        <w:div w:id="678655699">
          <w:marLeft w:val="1080"/>
          <w:marRight w:val="0"/>
          <w:marTop w:val="0"/>
          <w:marBottom w:val="0"/>
          <w:divBdr>
            <w:top w:val="none" w:sz="0" w:space="0" w:color="auto"/>
            <w:left w:val="none" w:sz="0" w:space="0" w:color="auto"/>
            <w:bottom w:val="none" w:sz="0" w:space="0" w:color="auto"/>
            <w:right w:val="none" w:sz="0" w:space="0" w:color="auto"/>
          </w:divBdr>
        </w:div>
        <w:div w:id="680860154">
          <w:marLeft w:val="1080"/>
          <w:marRight w:val="0"/>
          <w:marTop w:val="0"/>
          <w:marBottom w:val="0"/>
          <w:divBdr>
            <w:top w:val="none" w:sz="0" w:space="0" w:color="auto"/>
            <w:left w:val="none" w:sz="0" w:space="0" w:color="auto"/>
            <w:bottom w:val="none" w:sz="0" w:space="0" w:color="auto"/>
            <w:right w:val="none" w:sz="0" w:space="0" w:color="auto"/>
          </w:divBdr>
        </w:div>
        <w:div w:id="841973080">
          <w:marLeft w:val="720"/>
          <w:marRight w:val="0"/>
          <w:marTop w:val="0"/>
          <w:marBottom w:val="0"/>
          <w:divBdr>
            <w:top w:val="none" w:sz="0" w:space="0" w:color="auto"/>
            <w:left w:val="none" w:sz="0" w:space="0" w:color="auto"/>
            <w:bottom w:val="none" w:sz="0" w:space="0" w:color="auto"/>
            <w:right w:val="none" w:sz="0" w:space="0" w:color="auto"/>
          </w:divBdr>
        </w:div>
        <w:div w:id="910771938">
          <w:marLeft w:val="1080"/>
          <w:marRight w:val="0"/>
          <w:marTop w:val="0"/>
          <w:marBottom w:val="0"/>
          <w:divBdr>
            <w:top w:val="none" w:sz="0" w:space="0" w:color="auto"/>
            <w:left w:val="none" w:sz="0" w:space="0" w:color="auto"/>
            <w:bottom w:val="none" w:sz="0" w:space="0" w:color="auto"/>
            <w:right w:val="none" w:sz="0" w:space="0" w:color="auto"/>
          </w:divBdr>
        </w:div>
        <w:div w:id="1011486762">
          <w:marLeft w:val="1080"/>
          <w:marRight w:val="0"/>
          <w:marTop w:val="0"/>
          <w:marBottom w:val="0"/>
          <w:divBdr>
            <w:top w:val="none" w:sz="0" w:space="0" w:color="auto"/>
            <w:left w:val="none" w:sz="0" w:space="0" w:color="auto"/>
            <w:bottom w:val="none" w:sz="0" w:space="0" w:color="auto"/>
            <w:right w:val="none" w:sz="0" w:space="0" w:color="auto"/>
          </w:divBdr>
        </w:div>
        <w:div w:id="1059980385">
          <w:marLeft w:val="720"/>
          <w:marRight w:val="0"/>
          <w:marTop w:val="0"/>
          <w:marBottom w:val="0"/>
          <w:divBdr>
            <w:top w:val="none" w:sz="0" w:space="0" w:color="auto"/>
            <w:left w:val="none" w:sz="0" w:space="0" w:color="auto"/>
            <w:bottom w:val="none" w:sz="0" w:space="0" w:color="auto"/>
            <w:right w:val="none" w:sz="0" w:space="0" w:color="auto"/>
          </w:divBdr>
        </w:div>
        <w:div w:id="1082526940">
          <w:marLeft w:val="720"/>
          <w:marRight w:val="0"/>
          <w:marTop w:val="0"/>
          <w:marBottom w:val="0"/>
          <w:divBdr>
            <w:top w:val="none" w:sz="0" w:space="0" w:color="auto"/>
            <w:left w:val="none" w:sz="0" w:space="0" w:color="auto"/>
            <w:bottom w:val="none" w:sz="0" w:space="0" w:color="auto"/>
            <w:right w:val="none" w:sz="0" w:space="0" w:color="auto"/>
          </w:divBdr>
        </w:div>
        <w:div w:id="1090279520">
          <w:marLeft w:val="1080"/>
          <w:marRight w:val="0"/>
          <w:marTop w:val="0"/>
          <w:marBottom w:val="0"/>
          <w:divBdr>
            <w:top w:val="none" w:sz="0" w:space="0" w:color="auto"/>
            <w:left w:val="none" w:sz="0" w:space="0" w:color="auto"/>
            <w:bottom w:val="none" w:sz="0" w:space="0" w:color="auto"/>
            <w:right w:val="none" w:sz="0" w:space="0" w:color="auto"/>
          </w:divBdr>
        </w:div>
        <w:div w:id="1278366190">
          <w:marLeft w:val="1080"/>
          <w:marRight w:val="0"/>
          <w:marTop w:val="0"/>
          <w:marBottom w:val="0"/>
          <w:divBdr>
            <w:top w:val="none" w:sz="0" w:space="0" w:color="auto"/>
            <w:left w:val="none" w:sz="0" w:space="0" w:color="auto"/>
            <w:bottom w:val="none" w:sz="0" w:space="0" w:color="auto"/>
            <w:right w:val="none" w:sz="0" w:space="0" w:color="auto"/>
          </w:divBdr>
        </w:div>
        <w:div w:id="1350839000">
          <w:marLeft w:val="1080"/>
          <w:marRight w:val="0"/>
          <w:marTop w:val="0"/>
          <w:marBottom w:val="0"/>
          <w:divBdr>
            <w:top w:val="none" w:sz="0" w:space="0" w:color="auto"/>
            <w:left w:val="none" w:sz="0" w:space="0" w:color="auto"/>
            <w:bottom w:val="none" w:sz="0" w:space="0" w:color="auto"/>
            <w:right w:val="none" w:sz="0" w:space="0" w:color="auto"/>
          </w:divBdr>
        </w:div>
        <w:div w:id="1466704018">
          <w:marLeft w:val="720"/>
          <w:marRight w:val="0"/>
          <w:marTop w:val="0"/>
          <w:marBottom w:val="0"/>
          <w:divBdr>
            <w:top w:val="none" w:sz="0" w:space="0" w:color="auto"/>
            <w:left w:val="none" w:sz="0" w:space="0" w:color="auto"/>
            <w:bottom w:val="none" w:sz="0" w:space="0" w:color="auto"/>
            <w:right w:val="none" w:sz="0" w:space="0" w:color="auto"/>
          </w:divBdr>
        </w:div>
        <w:div w:id="1491947812">
          <w:marLeft w:val="1080"/>
          <w:marRight w:val="0"/>
          <w:marTop w:val="0"/>
          <w:marBottom w:val="0"/>
          <w:divBdr>
            <w:top w:val="none" w:sz="0" w:space="0" w:color="auto"/>
            <w:left w:val="none" w:sz="0" w:space="0" w:color="auto"/>
            <w:bottom w:val="none" w:sz="0" w:space="0" w:color="auto"/>
            <w:right w:val="none" w:sz="0" w:space="0" w:color="auto"/>
          </w:divBdr>
        </w:div>
        <w:div w:id="1545291030">
          <w:marLeft w:val="0"/>
          <w:marRight w:val="0"/>
          <w:marTop w:val="360"/>
          <w:marBottom w:val="180"/>
          <w:divBdr>
            <w:top w:val="none" w:sz="0" w:space="0" w:color="auto"/>
            <w:left w:val="none" w:sz="0" w:space="0" w:color="auto"/>
            <w:bottom w:val="none" w:sz="0" w:space="0" w:color="auto"/>
            <w:right w:val="none" w:sz="0" w:space="0" w:color="auto"/>
          </w:divBdr>
        </w:div>
        <w:div w:id="1548491247">
          <w:marLeft w:val="1080"/>
          <w:marRight w:val="0"/>
          <w:marTop w:val="0"/>
          <w:marBottom w:val="0"/>
          <w:divBdr>
            <w:top w:val="none" w:sz="0" w:space="0" w:color="auto"/>
            <w:left w:val="none" w:sz="0" w:space="0" w:color="auto"/>
            <w:bottom w:val="none" w:sz="0" w:space="0" w:color="auto"/>
            <w:right w:val="none" w:sz="0" w:space="0" w:color="auto"/>
          </w:divBdr>
        </w:div>
        <w:div w:id="1626042542">
          <w:marLeft w:val="1080"/>
          <w:marRight w:val="0"/>
          <w:marTop w:val="0"/>
          <w:marBottom w:val="0"/>
          <w:divBdr>
            <w:top w:val="none" w:sz="0" w:space="0" w:color="auto"/>
            <w:left w:val="none" w:sz="0" w:space="0" w:color="auto"/>
            <w:bottom w:val="none" w:sz="0" w:space="0" w:color="auto"/>
            <w:right w:val="none" w:sz="0" w:space="0" w:color="auto"/>
          </w:divBdr>
        </w:div>
        <w:div w:id="1659648908">
          <w:marLeft w:val="1080"/>
          <w:marRight w:val="0"/>
          <w:marTop w:val="0"/>
          <w:marBottom w:val="0"/>
          <w:divBdr>
            <w:top w:val="none" w:sz="0" w:space="0" w:color="auto"/>
            <w:left w:val="none" w:sz="0" w:space="0" w:color="auto"/>
            <w:bottom w:val="none" w:sz="0" w:space="0" w:color="auto"/>
            <w:right w:val="none" w:sz="0" w:space="0" w:color="auto"/>
          </w:divBdr>
        </w:div>
        <w:div w:id="1689288073">
          <w:marLeft w:val="1440"/>
          <w:marRight w:val="0"/>
          <w:marTop w:val="0"/>
          <w:marBottom w:val="0"/>
          <w:divBdr>
            <w:top w:val="none" w:sz="0" w:space="0" w:color="auto"/>
            <w:left w:val="none" w:sz="0" w:space="0" w:color="auto"/>
            <w:bottom w:val="none" w:sz="0" w:space="0" w:color="auto"/>
            <w:right w:val="none" w:sz="0" w:space="0" w:color="auto"/>
          </w:divBdr>
        </w:div>
        <w:div w:id="1702438246">
          <w:marLeft w:val="1080"/>
          <w:marRight w:val="0"/>
          <w:marTop w:val="0"/>
          <w:marBottom w:val="0"/>
          <w:divBdr>
            <w:top w:val="none" w:sz="0" w:space="0" w:color="auto"/>
            <w:left w:val="none" w:sz="0" w:space="0" w:color="auto"/>
            <w:bottom w:val="none" w:sz="0" w:space="0" w:color="auto"/>
            <w:right w:val="none" w:sz="0" w:space="0" w:color="auto"/>
          </w:divBdr>
        </w:div>
        <w:div w:id="1705594642">
          <w:marLeft w:val="1080"/>
          <w:marRight w:val="0"/>
          <w:marTop w:val="0"/>
          <w:marBottom w:val="0"/>
          <w:divBdr>
            <w:top w:val="none" w:sz="0" w:space="0" w:color="auto"/>
            <w:left w:val="none" w:sz="0" w:space="0" w:color="auto"/>
            <w:bottom w:val="none" w:sz="0" w:space="0" w:color="auto"/>
            <w:right w:val="none" w:sz="0" w:space="0" w:color="auto"/>
          </w:divBdr>
        </w:div>
        <w:div w:id="1755930612">
          <w:marLeft w:val="720"/>
          <w:marRight w:val="0"/>
          <w:marTop w:val="0"/>
          <w:marBottom w:val="0"/>
          <w:divBdr>
            <w:top w:val="none" w:sz="0" w:space="0" w:color="auto"/>
            <w:left w:val="none" w:sz="0" w:space="0" w:color="auto"/>
            <w:bottom w:val="none" w:sz="0" w:space="0" w:color="auto"/>
            <w:right w:val="none" w:sz="0" w:space="0" w:color="auto"/>
          </w:divBdr>
        </w:div>
        <w:div w:id="1837261792">
          <w:marLeft w:val="1440"/>
          <w:marRight w:val="0"/>
          <w:marTop w:val="0"/>
          <w:marBottom w:val="0"/>
          <w:divBdr>
            <w:top w:val="none" w:sz="0" w:space="0" w:color="auto"/>
            <w:left w:val="none" w:sz="0" w:space="0" w:color="auto"/>
            <w:bottom w:val="none" w:sz="0" w:space="0" w:color="auto"/>
            <w:right w:val="none" w:sz="0" w:space="0" w:color="auto"/>
          </w:divBdr>
        </w:div>
        <w:div w:id="1877738519">
          <w:marLeft w:val="0"/>
          <w:marRight w:val="0"/>
          <w:marTop w:val="1440"/>
          <w:marBottom w:val="1080"/>
          <w:divBdr>
            <w:top w:val="none" w:sz="0" w:space="0" w:color="auto"/>
            <w:left w:val="none" w:sz="0" w:space="0" w:color="auto"/>
            <w:bottom w:val="none" w:sz="0" w:space="0" w:color="auto"/>
            <w:right w:val="none" w:sz="0" w:space="0" w:color="auto"/>
          </w:divBdr>
        </w:div>
        <w:div w:id="1938168799">
          <w:marLeft w:val="1080"/>
          <w:marRight w:val="0"/>
          <w:marTop w:val="0"/>
          <w:marBottom w:val="0"/>
          <w:divBdr>
            <w:top w:val="none" w:sz="0" w:space="0" w:color="auto"/>
            <w:left w:val="none" w:sz="0" w:space="0" w:color="auto"/>
            <w:bottom w:val="none" w:sz="0" w:space="0" w:color="auto"/>
            <w:right w:val="none" w:sz="0" w:space="0" w:color="auto"/>
          </w:divBdr>
        </w:div>
        <w:div w:id="2140872516">
          <w:marLeft w:val="1080"/>
          <w:marRight w:val="0"/>
          <w:marTop w:val="0"/>
          <w:marBottom w:val="0"/>
          <w:divBdr>
            <w:top w:val="none" w:sz="0" w:space="0" w:color="auto"/>
            <w:left w:val="none" w:sz="0" w:space="0" w:color="auto"/>
            <w:bottom w:val="none" w:sz="0" w:space="0" w:color="auto"/>
            <w:right w:val="none" w:sz="0" w:space="0" w:color="auto"/>
          </w:divBdr>
        </w:div>
      </w:divsChild>
    </w:div>
    <w:div w:id="1813017212">
      <w:bodyDiv w:val="1"/>
      <w:marLeft w:val="0"/>
      <w:marRight w:val="0"/>
      <w:marTop w:val="0"/>
      <w:marBottom w:val="0"/>
      <w:divBdr>
        <w:top w:val="none" w:sz="0" w:space="0" w:color="auto"/>
        <w:left w:val="none" w:sz="0" w:space="0" w:color="auto"/>
        <w:bottom w:val="none" w:sz="0" w:space="0" w:color="auto"/>
        <w:right w:val="none" w:sz="0" w:space="0" w:color="auto"/>
      </w:divBdr>
    </w:div>
    <w:div w:id="1848861726">
      <w:bodyDiv w:val="1"/>
      <w:marLeft w:val="0"/>
      <w:marRight w:val="0"/>
      <w:marTop w:val="0"/>
      <w:marBottom w:val="0"/>
      <w:divBdr>
        <w:top w:val="none" w:sz="0" w:space="0" w:color="auto"/>
        <w:left w:val="none" w:sz="0" w:space="0" w:color="auto"/>
        <w:bottom w:val="none" w:sz="0" w:space="0" w:color="auto"/>
        <w:right w:val="none" w:sz="0" w:space="0" w:color="auto"/>
      </w:divBdr>
    </w:div>
    <w:div w:id="1864786467">
      <w:bodyDiv w:val="1"/>
      <w:marLeft w:val="0"/>
      <w:marRight w:val="0"/>
      <w:marTop w:val="0"/>
      <w:marBottom w:val="0"/>
      <w:divBdr>
        <w:top w:val="none" w:sz="0" w:space="0" w:color="auto"/>
        <w:left w:val="none" w:sz="0" w:space="0" w:color="auto"/>
        <w:bottom w:val="none" w:sz="0" w:space="0" w:color="auto"/>
        <w:right w:val="none" w:sz="0" w:space="0" w:color="auto"/>
      </w:divBdr>
    </w:div>
    <w:div w:id="1868836665">
      <w:bodyDiv w:val="1"/>
      <w:marLeft w:val="0"/>
      <w:marRight w:val="0"/>
      <w:marTop w:val="0"/>
      <w:marBottom w:val="0"/>
      <w:divBdr>
        <w:top w:val="none" w:sz="0" w:space="0" w:color="auto"/>
        <w:left w:val="none" w:sz="0" w:space="0" w:color="auto"/>
        <w:bottom w:val="none" w:sz="0" w:space="0" w:color="auto"/>
        <w:right w:val="none" w:sz="0" w:space="0" w:color="auto"/>
      </w:divBdr>
      <w:divsChild>
        <w:div w:id="1972251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513905">
      <w:bodyDiv w:val="1"/>
      <w:marLeft w:val="0"/>
      <w:marRight w:val="0"/>
      <w:marTop w:val="0"/>
      <w:marBottom w:val="0"/>
      <w:divBdr>
        <w:top w:val="none" w:sz="0" w:space="0" w:color="auto"/>
        <w:left w:val="none" w:sz="0" w:space="0" w:color="auto"/>
        <w:bottom w:val="none" w:sz="0" w:space="0" w:color="auto"/>
        <w:right w:val="none" w:sz="0" w:space="0" w:color="auto"/>
      </w:divBdr>
      <w:divsChild>
        <w:div w:id="252979936">
          <w:marLeft w:val="1440"/>
          <w:marRight w:val="0"/>
          <w:marTop w:val="0"/>
          <w:marBottom w:val="0"/>
          <w:divBdr>
            <w:top w:val="none" w:sz="0" w:space="0" w:color="auto"/>
            <w:left w:val="none" w:sz="0" w:space="0" w:color="auto"/>
            <w:bottom w:val="none" w:sz="0" w:space="0" w:color="auto"/>
            <w:right w:val="none" w:sz="0" w:space="0" w:color="auto"/>
          </w:divBdr>
        </w:div>
        <w:div w:id="354966912">
          <w:marLeft w:val="1440"/>
          <w:marRight w:val="0"/>
          <w:marTop w:val="0"/>
          <w:marBottom w:val="0"/>
          <w:divBdr>
            <w:top w:val="none" w:sz="0" w:space="0" w:color="auto"/>
            <w:left w:val="none" w:sz="0" w:space="0" w:color="auto"/>
            <w:bottom w:val="none" w:sz="0" w:space="0" w:color="auto"/>
            <w:right w:val="none" w:sz="0" w:space="0" w:color="auto"/>
          </w:divBdr>
        </w:div>
        <w:div w:id="411660232">
          <w:marLeft w:val="1440"/>
          <w:marRight w:val="0"/>
          <w:marTop w:val="0"/>
          <w:marBottom w:val="0"/>
          <w:divBdr>
            <w:top w:val="none" w:sz="0" w:space="0" w:color="auto"/>
            <w:left w:val="none" w:sz="0" w:space="0" w:color="auto"/>
            <w:bottom w:val="none" w:sz="0" w:space="0" w:color="auto"/>
            <w:right w:val="none" w:sz="0" w:space="0" w:color="auto"/>
          </w:divBdr>
        </w:div>
        <w:div w:id="573585455">
          <w:marLeft w:val="720"/>
          <w:marRight w:val="0"/>
          <w:marTop w:val="0"/>
          <w:marBottom w:val="0"/>
          <w:divBdr>
            <w:top w:val="none" w:sz="0" w:space="0" w:color="auto"/>
            <w:left w:val="none" w:sz="0" w:space="0" w:color="auto"/>
            <w:bottom w:val="none" w:sz="0" w:space="0" w:color="auto"/>
            <w:right w:val="none" w:sz="0" w:space="0" w:color="auto"/>
          </w:divBdr>
        </w:div>
        <w:div w:id="675425860">
          <w:marLeft w:val="720"/>
          <w:marRight w:val="0"/>
          <w:marTop w:val="0"/>
          <w:marBottom w:val="0"/>
          <w:divBdr>
            <w:top w:val="none" w:sz="0" w:space="0" w:color="auto"/>
            <w:left w:val="none" w:sz="0" w:space="0" w:color="auto"/>
            <w:bottom w:val="none" w:sz="0" w:space="0" w:color="auto"/>
            <w:right w:val="none" w:sz="0" w:space="0" w:color="auto"/>
          </w:divBdr>
        </w:div>
        <w:div w:id="693113744">
          <w:marLeft w:val="720"/>
          <w:marRight w:val="0"/>
          <w:marTop w:val="0"/>
          <w:marBottom w:val="0"/>
          <w:divBdr>
            <w:top w:val="none" w:sz="0" w:space="0" w:color="auto"/>
            <w:left w:val="none" w:sz="0" w:space="0" w:color="auto"/>
            <w:bottom w:val="none" w:sz="0" w:space="0" w:color="auto"/>
            <w:right w:val="none" w:sz="0" w:space="0" w:color="auto"/>
          </w:divBdr>
        </w:div>
        <w:div w:id="956641691">
          <w:marLeft w:val="720"/>
          <w:marRight w:val="0"/>
          <w:marTop w:val="0"/>
          <w:marBottom w:val="0"/>
          <w:divBdr>
            <w:top w:val="none" w:sz="0" w:space="0" w:color="auto"/>
            <w:left w:val="none" w:sz="0" w:space="0" w:color="auto"/>
            <w:bottom w:val="none" w:sz="0" w:space="0" w:color="auto"/>
            <w:right w:val="none" w:sz="0" w:space="0" w:color="auto"/>
          </w:divBdr>
        </w:div>
        <w:div w:id="1061096066">
          <w:marLeft w:val="1440"/>
          <w:marRight w:val="0"/>
          <w:marTop w:val="0"/>
          <w:marBottom w:val="0"/>
          <w:divBdr>
            <w:top w:val="none" w:sz="0" w:space="0" w:color="auto"/>
            <w:left w:val="none" w:sz="0" w:space="0" w:color="auto"/>
            <w:bottom w:val="none" w:sz="0" w:space="0" w:color="auto"/>
            <w:right w:val="none" w:sz="0" w:space="0" w:color="auto"/>
          </w:divBdr>
        </w:div>
        <w:div w:id="1395741187">
          <w:marLeft w:val="1440"/>
          <w:marRight w:val="0"/>
          <w:marTop w:val="0"/>
          <w:marBottom w:val="0"/>
          <w:divBdr>
            <w:top w:val="none" w:sz="0" w:space="0" w:color="auto"/>
            <w:left w:val="none" w:sz="0" w:space="0" w:color="auto"/>
            <w:bottom w:val="none" w:sz="0" w:space="0" w:color="auto"/>
            <w:right w:val="none" w:sz="0" w:space="0" w:color="auto"/>
          </w:divBdr>
        </w:div>
        <w:div w:id="1540043110">
          <w:marLeft w:val="1440"/>
          <w:marRight w:val="0"/>
          <w:marTop w:val="0"/>
          <w:marBottom w:val="0"/>
          <w:divBdr>
            <w:top w:val="none" w:sz="0" w:space="0" w:color="auto"/>
            <w:left w:val="none" w:sz="0" w:space="0" w:color="auto"/>
            <w:bottom w:val="none" w:sz="0" w:space="0" w:color="auto"/>
            <w:right w:val="none" w:sz="0" w:space="0" w:color="auto"/>
          </w:divBdr>
        </w:div>
        <w:div w:id="1862668440">
          <w:marLeft w:val="1440"/>
          <w:marRight w:val="0"/>
          <w:marTop w:val="0"/>
          <w:marBottom w:val="0"/>
          <w:divBdr>
            <w:top w:val="none" w:sz="0" w:space="0" w:color="auto"/>
            <w:left w:val="none" w:sz="0" w:space="0" w:color="auto"/>
            <w:bottom w:val="none" w:sz="0" w:space="0" w:color="auto"/>
            <w:right w:val="none" w:sz="0" w:space="0" w:color="auto"/>
          </w:divBdr>
        </w:div>
        <w:div w:id="2009407454">
          <w:marLeft w:val="1440"/>
          <w:marRight w:val="0"/>
          <w:marTop w:val="0"/>
          <w:marBottom w:val="0"/>
          <w:divBdr>
            <w:top w:val="none" w:sz="0" w:space="0" w:color="auto"/>
            <w:left w:val="none" w:sz="0" w:space="0" w:color="auto"/>
            <w:bottom w:val="none" w:sz="0" w:space="0" w:color="auto"/>
            <w:right w:val="none" w:sz="0" w:space="0" w:color="auto"/>
          </w:divBdr>
        </w:div>
        <w:div w:id="2140419385">
          <w:marLeft w:val="1440"/>
          <w:marRight w:val="0"/>
          <w:marTop w:val="0"/>
          <w:marBottom w:val="0"/>
          <w:divBdr>
            <w:top w:val="none" w:sz="0" w:space="0" w:color="auto"/>
            <w:left w:val="none" w:sz="0" w:space="0" w:color="auto"/>
            <w:bottom w:val="none" w:sz="0" w:space="0" w:color="auto"/>
            <w:right w:val="none" w:sz="0" w:space="0" w:color="auto"/>
          </w:divBdr>
        </w:div>
      </w:divsChild>
    </w:div>
    <w:div w:id="1922640858">
      <w:bodyDiv w:val="1"/>
      <w:marLeft w:val="0"/>
      <w:marRight w:val="0"/>
      <w:marTop w:val="0"/>
      <w:marBottom w:val="0"/>
      <w:divBdr>
        <w:top w:val="none" w:sz="0" w:space="0" w:color="auto"/>
        <w:left w:val="none" w:sz="0" w:space="0" w:color="auto"/>
        <w:bottom w:val="none" w:sz="0" w:space="0" w:color="auto"/>
        <w:right w:val="none" w:sz="0" w:space="0" w:color="auto"/>
      </w:divBdr>
    </w:div>
    <w:div w:id="1959096062">
      <w:bodyDiv w:val="1"/>
      <w:marLeft w:val="0"/>
      <w:marRight w:val="0"/>
      <w:marTop w:val="0"/>
      <w:marBottom w:val="0"/>
      <w:divBdr>
        <w:top w:val="none" w:sz="0" w:space="0" w:color="auto"/>
        <w:left w:val="none" w:sz="0" w:space="0" w:color="auto"/>
        <w:bottom w:val="none" w:sz="0" w:space="0" w:color="auto"/>
        <w:right w:val="none" w:sz="0" w:space="0" w:color="auto"/>
      </w:divBdr>
    </w:div>
    <w:div w:id="2027823031">
      <w:bodyDiv w:val="1"/>
      <w:marLeft w:val="0"/>
      <w:marRight w:val="0"/>
      <w:marTop w:val="0"/>
      <w:marBottom w:val="0"/>
      <w:divBdr>
        <w:top w:val="none" w:sz="0" w:space="0" w:color="auto"/>
        <w:left w:val="none" w:sz="0" w:space="0" w:color="auto"/>
        <w:bottom w:val="none" w:sz="0" w:space="0" w:color="auto"/>
        <w:right w:val="none" w:sz="0" w:space="0" w:color="auto"/>
      </w:divBdr>
    </w:div>
    <w:div w:id="2112316623">
      <w:bodyDiv w:val="1"/>
      <w:marLeft w:val="0"/>
      <w:marRight w:val="0"/>
      <w:marTop w:val="0"/>
      <w:marBottom w:val="0"/>
      <w:divBdr>
        <w:top w:val="none" w:sz="0" w:space="0" w:color="auto"/>
        <w:left w:val="none" w:sz="0" w:space="0" w:color="auto"/>
        <w:bottom w:val="none" w:sz="0" w:space="0" w:color="auto"/>
        <w:right w:val="none" w:sz="0" w:space="0" w:color="auto"/>
      </w:divBdr>
    </w:div>
    <w:div w:id="2120103573">
      <w:bodyDiv w:val="1"/>
      <w:marLeft w:val="0"/>
      <w:marRight w:val="0"/>
      <w:marTop w:val="0"/>
      <w:marBottom w:val="0"/>
      <w:divBdr>
        <w:top w:val="none" w:sz="0" w:space="0" w:color="auto"/>
        <w:left w:val="none" w:sz="0" w:space="0" w:color="auto"/>
        <w:bottom w:val="none" w:sz="0" w:space="0" w:color="auto"/>
        <w:right w:val="none" w:sz="0" w:space="0" w:color="auto"/>
      </w:divBdr>
    </w:div>
    <w:div w:id="212850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ccbuscc.org/nab/bible/titus/titus3.ht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www.jcu.edu/bible/NT/Paul/Corinthians/2cor.htm" TargetMode="External"/><Relationship Id="rId2" Type="http://schemas.openxmlformats.org/officeDocument/2006/relationships/hyperlink" Target="http://www.cranfordville.com" TargetMode="External"/><Relationship Id="rId1" Type="http://schemas.openxmlformats.org/officeDocument/2006/relationships/hyperlink" Target="http://www.cranfordville.com" TargetMode="External"/><Relationship Id="rId4" Type="http://schemas.openxmlformats.org/officeDocument/2006/relationships/hyperlink" Target="http://catholic-resources.org/Bible/NT_Letter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T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F413D-5684-4E2F-99D2-201ACD21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NTmanual</Template>
  <TotalTime>530</TotalTime>
  <Pages>361</Pages>
  <Words>72141</Words>
  <Characters>411208</Characters>
  <Application>Microsoft Office Word</Application>
  <DocSecurity>0</DocSecurity>
  <Lines>3426</Lines>
  <Paragraphs>964</Paragraphs>
  <ScaleCrop>false</ScaleCrop>
  <HeadingPairs>
    <vt:vector size="2" baseType="variant">
      <vt:variant>
        <vt:lpstr>Title</vt:lpstr>
      </vt:variant>
      <vt:variant>
        <vt:i4>1</vt:i4>
      </vt:variant>
    </vt:vector>
  </HeadingPairs>
  <TitlesOfParts>
    <vt:vector size="1" baseType="lpstr">
      <vt:lpstr>Epistolele apostolului Pavel</vt:lpstr>
    </vt:vector>
  </TitlesOfParts>
  <Company/>
  <LinksUpToDate>false</LinksUpToDate>
  <CharactersWithSpaces>482385</CharactersWithSpaces>
  <SharedDoc>false</SharedDoc>
  <HLinks>
    <vt:vector size="702" baseType="variant">
      <vt:variant>
        <vt:i4>393228</vt:i4>
      </vt:variant>
      <vt:variant>
        <vt:i4>672</vt:i4>
      </vt:variant>
      <vt:variant>
        <vt:i4>0</vt:i4>
      </vt:variant>
      <vt:variant>
        <vt:i4>5</vt:i4>
      </vt:variant>
      <vt:variant>
        <vt:lpwstr>http://www.nccbuscc.org/nab/bible/titus/titus3.htm</vt:lpwstr>
      </vt:variant>
      <vt:variant>
        <vt:lpwstr>v8</vt:lpwstr>
      </vt:variant>
      <vt:variant>
        <vt:i4>6815842</vt:i4>
      </vt:variant>
      <vt:variant>
        <vt:i4>669</vt:i4>
      </vt:variant>
      <vt:variant>
        <vt:i4>0</vt:i4>
      </vt:variant>
      <vt:variant>
        <vt:i4>5</vt:i4>
      </vt:variant>
      <vt:variant>
        <vt:lpwstr>../nb/inteng3/1Thess.htm</vt:lpwstr>
      </vt:variant>
      <vt:variant>
        <vt:lpwstr>_ftn1#_ftn1</vt:lpwstr>
      </vt:variant>
      <vt:variant>
        <vt:i4>1048639</vt:i4>
      </vt:variant>
      <vt:variant>
        <vt:i4>662</vt:i4>
      </vt:variant>
      <vt:variant>
        <vt:i4>0</vt:i4>
      </vt:variant>
      <vt:variant>
        <vt:i4>5</vt:i4>
      </vt:variant>
      <vt:variant>
        <vt:lpwstr/>
      </vt:variant>
      <vt:variant>
        <vt:lpwstr>_Toc350251914</vt:lpwstr>
      </vt:variant>
      <vt:variant>
        <vt:i4>1048639</vt:i4>
      </vt:variant>
      <vt:variant>
        <vt:i4>656</vt:i4>
      </vt:variant>
      <vt:variant>
        <vt:i4>0</vt:i4>
      </vt:variant>
      <vt:variant>
        <vt:i4>5</vt:i4>
      </vt:variant>
      <vt:variant>
        <vt:lpwstr/>
      </vt:variant>
      <vt:variant>
        <vt:lpwstr>_Toc350251913</vt:lpwstr>
      </vt:variant>
      <vt:variant>
        <vt:i4>1048639</vt:i4>
      </vt:variant>
      <vt:variant>
        <vt:i4>650</vt:i4>
      </vt:variant>
      <vt:variant>
        <vt:i4>0</vt:i4>
      </vt:variant>
      <vt:variant>
        <vt:i4>5</vt:i4>
      </vt:variant>
      <vt:variant>
        <vt:lpwstr/>
      </vt:variant>
      <vt:variant>
        <vt:lpwstr>_Toc350251912</vt:lpwstr>
      </vt:variant>
      <vt:variant>
        <vt:i4>1048639</vt:i4>
      </vt:variant>
      <vt:variant>
        <vt:i4>644</vt:i4>
      </vt:variant>
      <vt:variant>
        <vt:i4>0</vt:i4>
      </vt:variant>
      <vt:variant>
        <vt:i4>5</vt:i4>
      </vt:variant>
      <vt:variant>
        <vt:lpwstr/>
      </vt:variant>
      <vt:variant>
        <vt:lpwstr>_Toc350251911</vt:lpwstr>
      </vt:variant>
      <vt:variant>
        <vt:i4>1048639</vt:i4>
      </vt:variant>
      <vt:variant>
        <vt:i4>638</vt:i4>
      </vt:variant>
      <vt:variant>
        <vt:i4>0</vt:i4>
      </vt:variant>
      <vt:variant>
        <vt:i4>5</vt:i4>
      </vt:variant>
      <vt:variant>
        <vt:lpwstr/>
      </vt:variant>
      <vt:variant>
        <vt:lpwstr>_Toc350251910</vt:lpwstr>
      </vt:variant>
      <vt:variant>
        <vt:i4>1114175</vt:i4>
      </vt:variant>
      <vt:variant>
        <vt:i4>632</vt:i4>
      </vt:variant>
      <vt:variant>
        <vt:i4>0</vt:i4>
      </vt:variant>
      <vt:variant>
        <vt:i4>5</vt:i4>
      </vt:variant>
      <vt:variant>
        <vt:lpwstr/>
      </vt:variant>
      <vt:variant>
        <vt:lpwstr>_Toc350251909</vt:lpwstr>
      </vt:variant>
      <vt:variant>
        <vt:i4>1114175</vt:i4>
      </vt:variant>
      <vt:variant>
        <vt:i4>626</vt:i4>
      </vt:variant>
      <vt:variant>
        <vt:i4>0</vt:i4>
      </vt:variant>
      <vt:variant>
        <vt:i4>5</vt:i4>
      </vt:variant>
      <vt:variant>
        <vt:lpwstr/>
      </vt:variant>
      <vt:variant>
        <vt:lpwstr>_Toc350251908</vt:lpwstr>
      </vt:variant>
      <vt:variant>
        <vt:i4>1114175</vt:i4>
      </vt:variant>
      <vt:variant>
        <vt:i4>620</vt:i4>
      </vt:variant>
      <vt:variant>
        <vt:i4>0</vt:i4>
      </vt:variant>
      <vt:variant>
        <vt:i4>5</vt:i4>
      </vt:variant>
      <vt:variant>
        <vt:lpwstr/>
      </vt:variant>
      <vt:variant>
        <vt:lpwstr>_Toc350251907</vt:lpwstr>
      </vt:variant>
      <vt:variant>
        <vt:i4>1114175</vt:i4>
      </vt:variant>
      <vt:variant>
        <vt:i4>614</vt:i4>
      </vt:variant>
      <vt:variant>
        <vt:i4>0</vt:i4>
      </vt:variant>
      <vt:variant>
        <vt:i4>5</vt:i4>
      </vt:variant>
      <vt:variant>
        <vt:lpwstr/>
      </vt:variant>
      <vt:variant>
        <vt:lpwstr>_Toc350251906</vt:lpwstr>
      </vt:variant>
      <vt:variant>
        <vt:i4>1114175</vt:i4>
      </vt:variant>
      <vt:variant>
        <vt:i4>608</vt:i4>
      </vt:variant>
      <vt:variant>
        <vt:i4>0</vt:i4>
      </vt:variant>
      <vt:variant>
        <vt:i4>5</vt:i4>
      </vt:variant>
      <vt:variant>
        <vt:lpwstr/>
      </vt:variant>
      <vt:variant>
        <vt:lpwstr>_Toc350251905</vt:lpwstr>
      </vt:variant>
      <vt:variant>
        <vt:i4>1114175</vt:i4>
      </vt:variant>
      <vt:variant>
        <vt:i4>602</vt:i4>
      </vt:variant>
      <vt:variant>
        <vt:i4>0</vt:i4>
      </vt:variant>
      <vt:variant>
        <vt:i4>5</vt:i4>
      </vt:variant>
      <vt:variant>
        <vt:lpwstr/>
      </vt:variant>
      <vt:variant>
        <vt:lpwstr>_Toc350251904</vt:lpwstr>
      </vt:variant>
      <vt:variant>
        <vt:i4>1114175</vt:i4>
      </vt:variant>
      <vt:variant>
        <vt:i4>596</vt:i4>
      </vt:variant>
      <vt:variant>
        <vt:i4>0</vt:i4>
      </vt:variant>
      <vt:variant>
        <vt:i4>5</vt:i4>
      </vt:variant>
      <vt:variant>
        <vt:lpwstr/>
      </vt:variant>
      <vt:variant>
        <vt:lpwstr>_Toc350251903</vt:lpwstr>
      </vt:variant>
      <vt:variant>
        <vt:i4>1114175</vt:i4>
      </vt:variant>
      <vt:variant>
        <vt:i4>590</vt:i4>
      </vt:variant>
      <vt:variant>
        <vt:i4>0</vt:i4>
      </vt:variant>
      <vt:variant>
        <vt:i4>5</vt:i4>
      </vt:variant>
      <vt:variant>
        <vt:lpwstr/>
      </vt:variant>
      <vt:variant>
        <vt:lpwstr>_Toc350251902</vt:lpwstr>
      </vt:variant>
      <vt:variant>
        <vt:i4>1114175</vt:i4>
      </vt:variant>
      <vt:variant>
        <vt:i4>584</vt:i4>
      </vt:variant>
      <vt:variant>
        <vt:i4>0</vt:i4>
      </vt:variant>
      <vt:variant>
        <vt:i4>5</vt:i4>
      </vt:variant>
      <vt:variant>
        <vt:lpwstr/>
      </vt:variant>
      <vt:variant>
        <vt:lpwstr>_Toc350251901</vt:lpwstr>
      </vt:variant>
      <vt:variant>
        <vt:i4>1114175</vt:i4>
      </vt:variant>
      <vt:variant>
        <vt:i4>578</vt:i4>
      </vt:variant>
      <vt:variant>
        <vt:i4>0</vt:i4>
      </vt:variant>
      <vt:variant>
        <vt:i4>5</vt:i4>
      </vt:variant>
      <vt:variant>
        <vt:lpwstr/>
      </vt:variant>
      <vt:variant>
        <vt:lpwstr>_Toc350251900</vt:lpwstr>
      </vt:variant>
      <vt:variant>
        <vt:i4>1572926</vt:i4>
      </vt:variant>
      <vt:variant>
        <vt:i4>572</vt:i4>
      </vt:variant>
      <vt:variant>
        <vt:i4>0</vt:i4>
      </vt:variant>
      <vt:variant>
        <vt:i4>5</vt:i4>
      </vt:variant>
      <vt:variant>
        <vt:lpwstr/>
      </vt:variant>
      <vt:variant>
        <vt:lpwstr>_Toc350251899</vt:lpwstr>
      </vt:variant>
      <vt:variant>
        <vt:i4>1572926</vt:i4>
      </vt:variant>
      <vt:variant>
        <vt:i4>566</vt:i4>
      </vt:variant>
      <vt:variant>
        <vt:i4>0</vt:i4>
      </vt:variant>
      <vt:variant>
        <vt:i4>5</vt:i4>
      </vt:variant>
      <vt:variant>
        <vt:lpwstr/>
      </vt:variant>
      <vt:variant>
        <vt:lpwstr>_Toc350251898</vt:lpwstr>
      </vt:variant>
      <vt:variant>
        <vt:i4>1572926</vt:i4>
      </vt:variant>
      <vt:variant>
        <vt:i4>560</vt:i4>
      </vt:variant>
      <vt:variant>
        <vt:i4>0</vt:i4>
      </vt:variant>
      <vt:variant>
        <vt:i4>5</vt:i4>
      </vt:variant>
      <vt:variant>
        <vt:lpwstr/>
      </vt:variant>
      <vt:variant>
        <vt:lpwstr>_Toc350251897</vt:lpwstr>
      </vt:variant>
      <vt:variant>
        <vt:i4>1572926</vt:i4>
      </vt:variant>
      <vt:variant>
        <vt:i4>554</vt:i4>
      </vt:variant>
      <vt:variant>
        <vt:i4>0</vt:i4>
      </vt:variant>
      <vt:variant>
        <vt:i4>5</vt:i4>
      </vt:variant>
      <vt:variant>
        <vt:lpwstr/>
      </vt:variant>
      <vt:variant>
        <vt:lpwstr>_Toc350251896</vt:lpwstr>
      </vt:variant>
      <vt:variant>
        <vt:i4>1572926</vt:i4>
      </vt:variant>
      <vt:variant>
        <vt:i4>548</vt:i4>
      </vt:variant>
      <vt:variant>
        <vt:i4>0</vt:i4>
      </vt:variant>
      <vt:variant>
        <vt:i4>5</vt:i4>
      </vt:variant>
      <vt:variant>
        <vt:lpwstr/>
      </vt:variant>
      <vt:variant>
        <vt:lpwstr>_Toc350251895</vt:lpwstr>
      </vt:variant>
      <vt:variant>
        <vt:i4>1572926</vt:i4>
      </vt:variant>
      <vt:variant>
        <vt:i4>542</vt:i4>
      </vt:variant>
      <vt:variant>
        <vt:i4>0</vt:i4>
      </vt:variant>
      <vt:variant>
        <vt:i4>5</vt:i4>
      </vt:variant>
      <vt:variant>
        <vt:lpwstr/>
      </vt:variant>
      <vt:variant>
        <vt:lpwstr>_Toc350251894</vt:lpwstr>
      </vt:variant>
      <vt:variant>
        <vt:i4>1572926</vt:i4>
      </vt:variant>
      <vt:variant>
        <vt:i4>536</vt:i4>
      </vt:variant>
      <vt:variant>
        <vt:i4>0</vt:i4>
      </vt:variant>
      <vt:variant>
        <vt:i4>5</vt:i4>
      </vt:variant>
      <vt:variant>
        <vt:lpwstr/>
      </vt:variant>
      <vt:variant>
        <vt:lpwstr>_Toc350251893</vt:lpwstr>
      </vt:variant>
      <vt:variant>
        <vt:i4>1572926</vt:i4>
      </vt:variant>
      <vt:variant>
        <vt:i4>530</vt:i4>
      </vt:variant>
      <vt:variant>
        <vt:i4>0</vt:i4>
      </vt:variant>
      <vt:variant>
        <vt:i4>5</vt:i4>
      </vt:variant>
      <vt:variant>
        <vt:lpwstr/>
      </vt:variant>
      <vt:variant>
        <vt:lpwstr>_Toc350251892</vt:lpwstr>
      </vt:variant>
      <vt:variant>
        <vt:i4>1572926</vt:i4>
      </vt:variant>
      <vt:variant>
        <vt:i4>524</vt:i4>
      </vt:variant>
      <vt:variant>
        <vt:i4>0</vt:i4>
      </vt:variant>
      <vt:variant>
        <vt:i4>5</vt:i4>
      </vt:variant>
      <vt:variant>
        <vt:lpwstr/>
      </vt:variant>
      <vt:variant>
        <vt:lpwstr>_Toc350251891</vt:lpwstr>
      </vt:variant>
      <vt:variant>
        <vt:i4>1572926</vt:i4>
      </vt:variant>
      <vt:variant>
        <vt:i4>518</vt:i4>
      </vt:variant>
      <vt:variant>
        <vt:i4>0</vt:i4>
      </vt:variant>
      <vt:variant>
        <vt:i4>5</vt:i4>
      </vt:variant>
      <vt:variant>
        <vt:lpwstr/>
      </vt:variant>
      <vt:variant>
        <vt:lpwstr>_Toc350251890</vt:lpwstr>
      </vt:variant>
      <vt:variant>
        <vt:i4>1638462</vt:i4>
      </vt:variant>
      <vt:variant>
        <vt:i4>512</vt:i4>
      </vt:variant>
      <vt:variant>
        <vt:i4>0</vt:i4>
      </vt:variant>
      <vt:variant>
        <vt:i4>5</vt:i4>
      </vt:variant>
      <vt:variant>
        <vt:lpwstr/>
      </vt:variant>
      <vt:variant>
        <vt:lpwstr>_Toc350251889</vt:lpwstr>
      </vt:variant>
      <vt:variant>
        <vt:i4>1638462</vt:i4>
      </vt:variant>
      <vt:variant>
        <vt:i4>506</vt:i4>
      </vt:variant>
      <vt:variant>
        <vt:i4>0</vt:i4>
      </vt:variant>
      <vt:variant>
        <vt:i4>5</vt:i4>
      </vt:variant>
      <vt:variant>
        <vt:lpwstr/>
      </vt:variant>
      <vt:variant>
        <vt:lpwstr>_Toc350251888</vt:lpwstr>
      </vt:variant>
      <vt:variant>
        <vt:i4>1638462</vt:i4>
      </vt:variant>
      <vt:variant>
        <vt:i4>500</vt:i4>
      </vt:variant>
      <vt:variant>
        <vt:i4>0</vt:i4>
      </vt:variant>
      <vt:variant>
        <vt:i4>5</vt:i4>
      </vt:variant>
      <vt:variant>
        <vt:lpwstr/>
      </vt:variant>
      <vt:variant>
        <vt:lpwstr>_Toc350251887</vt:lpwstr>
      </vt:variant>
      <vt:variant>
        <vt:i4>1638462</vt:i4>
      </vt:variant>
      <vt:variant>
        <vt:i4>494</vt:i4>
      </vt:variant>
      <vt:variant>
        <vt:i4>0</vt:i4>
      </vt:variant>
      <vt:variant>
        <vt:i4>5</vt:i4>
      </vt:variant>
      <vt:variant>
        <vt:lpwstr/>
      </vt:variant>
      <vt:variant>
        <vt:lpwstr>_Toc350251886</vt:lpwstr>
      </vt:variant>
      <vt:variant>
        <vt:i4>1638462</vt:i4>
      </vt:variant>
      <vt:variant>
        <vt:i4>488</vt:i4>
      </vt:variant>
      <vt:variant>
        <vt:i4>0</vt:i4>
      </vt:variant>
      <vt:variant>
        <vt:i4>5</vt:i4>
      </vt:variant>
      <vt:variant>
        <vt:lpwstr/>
      </vt:variant>
      <vt:variant>
        <vt:lpwstr>_Toc350251885</vt:lpwstr>
      </vt:variant>
      <vt:variant>
        <vt:i4>1638462</vt:i4>
      </vt:variant>
      <vt:variant>
        <vt:i4>482</vt:i4>
      </vt:variant>
      <vt:variant>
        <vt:i4>0</vt:i4>
      </vt:variant>
      <vt:variant>
        <vt:i4>5</vt:i4>
      </vt:variant>
      <vt:variant>
        <vt:lpwstr/>
      </vt:variant>
      <vt:variant>
        <vt:lpwstr>_Toc350251884</vt:lpwstr>
      </vt:variant>
      <vt:variant>
        <vt:i4>1638462</vt:i4>
      </vt:variant>
      <vt:variant>
        <vt:i4>476</vt:i4>
      </vt:variant>
      <vt:variant>
        <vt:i4>0</vt:i4>
      </vt:variant>
      <vt:variant>
        <vt:i4>5</vt:i4>
      </vt:variant>
      <vt:variant>
        <vt:lpwstr/>
      </vt:variant>
      <vt:variant>
        <vt:lpwstr>_Toc350251883</vt:lpwstr>
      </vt:variant>
      <vt:variant>
        <vt:i4>1638462</vt:i4>
      </vt:variant>
      <vt:variant>
        <vt:i4>470</vt:i4>
      </vt:variant>
      <vt:variant>
        <vt:i4>0</vt:i4>
      </vt:variant>
      <vt:variant>
        <vt:i4>5</vt:i4>
      </vt:variant>
      <vt:variant>
        <vt:lpwstr/>
      </vt:variant>
      <vt:variant>
        <vt:lpwstr>_Toc350251882</vt:lpwstr>
      </vt:variant>
      <vt:variant>
        <vt:i4>1638462</vt:i4>
      </vt:variant>
      <vt:variant>
        <vt:i4>464</vt:i4>
      </vt:variant>
      <vt:variant>
        <vt:i4>0</vt:i4>
      </vt:variant>
      <vt:variant>
        <vt:i4>5</vt:i4>
      </vt:variant>
      <vt:variant>
        <vt:lpwstr/>
      </vt:variant>
      <vt:variant>
        <vt:lpwstr>_Toc350251881</vt:lpwstr>
      </vt:variant>
      <vt:variant>
        <vt:i4>1638462</vt:i4>
      </vt:variant>
      <vt:variant>
        <vt:i4>458</vt:i4>
      </vt:variant>
      <vt:variant>
        <vt:i4>0</vt:i4>
      </vt:variant>
      <vt:variant>
        <vt:i4>5</vt:i4>
      </vt:variant>
      <vt:variant>
        <vt:lpwstr/>
      </vt:variant>
      <vt:variant>
        <vt:lpwstr>_Toc350251880</vt:lpwstr>
      </vt:variant>
      <vt:variant>
        <vt:i4>1441854</vt:i4>
      </vt:variant>
      <vt:variant>
        <vt:i4>452</vt:i4>
      </vt:variant>
      <vt:variant>
        <vt:i4>0</vt:i4>
      </vt:variant>
      <vt:variant>
        <vt:i4>5</vt:i4>
      </vt:variant>
      <vt:variant>
        <vt:lpwstr/>
      </vt:variant>
      <vt:variant>
        <vt:lpwstr>_Toc350251879</vt:lpwstr>
      </vt:variant>
      <vt:variant>
        <vt:i4>1441854</vt:i4>
      </vt:variant>
      <vt:variant>
        <vt:i4>446</vt:i4>
      </vt:variant>
      <vt:variant>
        <vt:i4>0</vt:i4>
      </vt:variant>
      <vt:variant>
        <vt:i4>5</vt:i4>
      </vt:variant>
      <vt:variant>
        <vt:lpwstr/>
      </vt:variant>
      <vt:variant>
        <vt:lpwstr>_Toc350251878</vt:lpwstr>
      </vt:variant>
      <vt:variant>
        <vt:i4>1441854</vt:i4>
      </vt:variant>
      <vt:variant>
        <vt:i4>440</vt:i4>
      </vt:variant>
      <vt:variant>
        <vt:i4>0</vt:i4>
      </vt:variant>
      <vt:variant>
        <vt:i4>5</vt:i4>
      </vt:variant>
      <vt:variant>
        <vt:lpwstr/>
      </vt:variant>
      <vt:variant>
        <vt:lpwstr>_Toc350251877</vt:lpwstr>
      </vt:variant>
      <vt:variant>
        <vt:i4>1441854</vt:i4>
      </vt:variant>
      <vt:variant>
        <vt:i4>434</vt:i4>
      </vt:variant>
      <vt:variant>
        <vt:i4>0</vt:i4>
      </vt:variant>
      <vt:variant>
        <vt:i4>5</vt:i4>
      </vt:variant>
      <vt:variant>
        <vt:lpwstr/>
      </vt:variant>
      <vt:variant>
        <vt:lpwstr>_Toc350251876</vt:lpwstr>
      </vt:variant>
      <vt:variant>
        <vt:i4>1441854</vt:i4>
      </vt:variant>
      <vt:variant>
        <vt:i4>428</vt:i4>
      </vt:variant>
      <vt:variant>
        <vt:i4>0</vt:i4>
      </vt:variant>
      <vt:variant>
        <vt:i4>5</vt:i4>
      </vt:variant>
      <vt:variant>
        <vt:lpwstr/>
      </vt:variant>
      <vt:variant>
        <vt:lpwstr>_Toc350251875</vt:lpwstr>
      </vt:variant>
      <vt:variant>
        <vt:i4>1441854</vt:i4>
      </vt:variant>
      <vt:variant>
        <vt:i4>422</vt:i4>
      </vt:variant>
      <vt:variant>
        <vt:i4>0</vt:i4>
      </vt:variant>
      <vt:variant>
        <vt:i4>5</vt:i4>
      </vt:variant>
      <vt:variant>
        <vt:lpwstr/>
      </vt:variant>
      <vt:variant>
        <vt:lpwstr>_Toc350251874</vt:lpwstr>
      </vt:variant>
      <vt:variant>
        <vt:i4>1441854</vt:i4>
      </vt:variant>
      <vt:variant>
        <vt:i4>416</vt:i4>
      </vt:variant>
      <vt:variant>
        <vt:i4>0</vt:i4>
      </vt:variant>
      <vt:variant>
        <vt:i4>5</vt:i4>
      </vt:variant>
      <vt:variant>
        <vt:lpwstr/>
      </vt:variant>
      <vt:variant>
        <vt:lpwstr>_Toc350251873</vt:lpwstr>
      </vt:variant>
      <vt:variant>
        <vt:i4>1441854</vt:i4>
      </vt:variant>
      <vt:variant>
        <vt:i4>410</vt:i4>
      </vt:variant>
      <vt:variant>
        <vt:i4>0</vt:i4>
      </vt:variant>
      <vt:variant>
        <vt:i4>5</vt:i4>
      </vt:variant>
      <vt:variant>
        <vt:lpwstr/>
      </vt:variant>
      <vt:variant>
        <vt:lpwstr>_Toc350251872</vt:lpwstr>
      </vt:variant>
      <vt:variant>
        <vt:i4>1441854</vt:i4>
      </vt:variant>
      <vt:variant>
        <vt:i4>404</vt:i4>
      </vt:variant>
      <vt:variant>
        <vt:i4>0</vt:i4>
      </vt:variant>
      <vt:variant>
        <vt:i4>5</vt:i4>
      </vt:variant>
      <vt:variant>
        <vt:lpwstr/>
      </vt:variant>
      <vt:variant>
        <vt:lpwstr>_Toc350251871</vt:lpwstr>
      </vt:variant>
      <vt:variant>
        <vt:i4>1441854</vt:i4>
      </vt:variant>
      <vt:variant>
        <vt:i4>398</vt:i4>
      </vt:variant>
      <vt:variant>
        <vt:i4>0</vt:i4>
      </vt:variant>
      <vt:variant>
        <vt:i4>5</vt:i4>
      </vt:variant>
      <vt:variant>
        <vt:lpwstr/>
      </vt:variant>
      <vt:variant>
        <vt:lpwstr>_Toc350251870</vt:lpwstr>
      </vt:variant>
      <vt:variant>
        <vt:i4>1507390</vt:i4>
      </vt:variant>
      <vt:variant>
        <vt:i4>392</vt:i4>
      </vt:variant>
      <vt:variant>
        <vt:i4>0</vt:i4>
      </vt:variant>
      <vt:variant>
        <vt:i4>5</vt:i4>
      </vt:variant>
      <vt:variant>
        <vt:lpwstr/>
      </vt:variant>
      <vt:variant>
        <vt:lpwstr>_Toc350251869</vt:lpwstr>
      </vt:variant>
      <vt:variant>
        <vt:i4>1507390</vt:i4>
      </vt:variant>
      <vt:variant>
        <vt:i4>386</vt:i4>
      </vt:variant>
      <vt:variant>
        <vt:i4>0</vt:i4>
      </vt:variant>
      <vt:variant>
        <vt:i4>5</vt:i4>
      </vt:variant>
      <vt:variant>
        <vt:lpwstr/>
      </vt:variant>
      <vt:variant>
        <vt:lpwstr>_Toc350251868</vt:lpwstr>
      </vt:variant>
      <vt:variant>
        <vt:i4>1507390</vt:i4>
      </vt:variant>
      <vt:variant>
        <vt:i4>380</vt:i4>
      </vt:variant>
      <vt:variant>
        <vt:i4>0</vt:i4>
      </vt:variant>
      <vt:variant>
        <vt:i4>5</vt:i4>
      </vt:variant>
      <vt:variant>
        <vt:lpwstr/>
      </vt:variant>
      <vt:variant>
        <vt:lpwstr>_Toc350251867</vt:lpwstr>
      </vt:variant>
      <vt:variant>
        <vt:i4>1507390</vt:i4>
      </vt:variant>
      <vt:variant>
        <vt:i4>374</vt:i4>
      </vt:variant>
      <vt:variant>
        <vt:i4>0</vt:i4>
      </vt:variant>
      <vt:variant>
        <vt:i4>5</vt:i4>
      </vt:variant>
      <vt:variant>
        <vt:lpwstr/>
      </vt:variant>
      <vt:variant>
        <vt:lpwstr>_Toc350251866</vt:lpwstr>
      </vt:variant>
      <vt:variant>
        <vt:i4>1507390</vt:i4>
      </vt:variant>
      <vt:variant>
        <vt:i4>368</vt:i4>
      </vt:variant>
      <vt:variant>
        <vt:i4>0</vt:i4>
      </vt:variant>
      <vt:variant>
        <vt:i4>5</vt:i4>
      </vt:variant>
      <vt:variant>
        <vt:lpwstr/>
      </vt:variant>
      <vt:variant>
        <vt:lpwstr>_Toc350251865</vt:lpwstr>
      </vt:variant>
      <vt:variant>
        <vt:i4>1507390</vt:i4>
      </vt:variant>
      <vt:variant>
        <vt:i4>362</vt:i4>
      </vt:variant>
      <vt:variant>
        <vt:i4>0</vt:i4>
      </vt:variant>
      <vt:variant>
        <vt:i4>5</vt:i4>
      </vt:variant>
      <vt:variant>
        <vt:lpwstr/>
      </vt:variant>
      <vt:variant>
        <vt:lpwstr>_Toc350251864</vt:lpwstr>
      </vt:variant>
      <vt:variant>
        <vt:i4>1507390</vt:i4>
      </vt:variant>
      <vt:variant>
        <vt:i4>356</vt:i4>
      </vt:variant>
      <vt:variant>
        <vt:i4>0</vt:i4>
      </vt:variant>
      <vt:variant>
        <vt:i4>5</vt:i4>
      </vt:variant>
      <vt:variant>
        <vt:lpwstr/>
      </vt:variant>
      <vt:variant>
        <vt:lpwstr>_Toc350251863</vt:lpwstr>
      </vt:variant>
      <vt:variant>
        <vt:i4>1507390</vt:i4>
      </vt:variant>
      <vt:variant>
        <vt:i4>350</vt:i4>
      </vt:variant>
      <vt:variant>
        <vt:i4>0</vt:i4>
      </vt:variant>
      <vt:variant>
        <vt:i4>5</vt:i4>
      </vt:variant>
      <vt:variant>
        <vt:lpwstr/>
      </vt:variant>
      <vt:variant>
        <vt:lpwstr>_Toc350251862</vt:lpwstr>
      </vt:variant>
      <vt:variant>
        <vt:i4>1507390</vt:i4>
      </vt:variant>
      <vt:variant>
        <vt:i4>344</vt:i4>
      </vt:variant>
      <vt:variant>
        <vt:i4>0</vt:i4>
      </vt:variant>
      <vt:variant>
        <vt:i4>5</vt:i4>
      </vt:variant>
      <vt:variant>
        <vt:lpwstr/>
      </vt:variant>
      <vt:variant>
        <vt:lpwstr>_Toc350251861</vt:lpwstr>
      </vt:variant>
      <vt:variant>
        <vt:i4>1507390</vt:i4>
      </vt:variant>
      <vt:variant>
        <vt:i4>338</vt:i4>
      </vt:variant>
      <vt:variant>
        <vt:i4>0</vt:i4>
      </vt:variant>
      <vt:variant>
        <vt:i4>5</vt:i4>
      </vt:variant>
      <vt:variant>
        <vt:lpwstr/>
      </vt:variant>
      <vt:variant>
        <vt:lpwstr>_Toc350251860</vt:lpwstr>
      </vt:variant>
      <vt:variant>
        <vt:i4>1310782</vt:i4>
      </vt:variant>
      <vt:variant>
        <vt:i4>332</vt:i4>
      </vt:variant>
      <vt:variant>
        <vt:i4>0</vt:i4>
      </vt:variant>
      <vt:variant>
        <vt:i4>5</vt:i4>
      </vt:variant>
      <vt:variant>
        <vt:lpwstr/>
      </vt:variant>
      <vt:variant>
        <vt:lpwstr>_Toc350251859</vt:lpwstr>
      </vt:variant>
      <vt:variant>
        <vt:i4>1310782</vt:i4>
      </vt:variant>
      <vt:variant>
        <vt:i4>326</vt:i4>
      </vt:variant>
      <vt:variant>
        <vt:i4>0</vt:i4>
      </vt:variant>
      <vt:variant>
        <vt:i4>5</vt:i4>
      </vt:variant>
      <vt:variant>
        <vt:lpwstr/>
      </vt:variant>
      <vt:variant>
        <vt:lpwstr>_Toc350251858</vt:lpwstr>
      </vt:variant>
      <vt:variant>
        <vt:i4>1310782</vt:i4>
      </vt:variant>
      <vt:variant>
        <vt:i4>320</vt:i4>
      </vt:variant>
      <vt:variant>
        <vt:i4>0</vt:i4>
      </vt:variant>
      <vt:variant>
        <vt:i4>5</vt:i4>
      </vt:variant>
      <vt:variant>
        <vt:lpwstr/>
      </vt:variant>
      <vt:variant>
        <vt:lpwstr>_Toc350251857</vt:lpwstr>
      </vt:variant>
      <vt:variant>
        <vt:i4>1310782</vt:i4>
      </vt:variant>
      <vt:variant>
        <vt:i4>314</vt:i4>
      </vt:variant>
      <vt:variant>
        <vt:i4>0</vt:i4>
      </vt:variant>
      <vt:variant>
        <vt:i4>5</vt:i4>
      </vt:variant>
      <vt:variant>
        <vt:lpwstr/>
      </vt:variant>
      <vt:variant>
        <vt:lpwstr>_Toc350251856</vt:lpwstr>
      </vt:variant>
      <vt:variant>
        <vt:i4>1310782</vt:i4>
      </vt:variant>
      <vt:variant>
        <vt:i4>308</vt:i4>
      </vt:variant>
      <vt:variant>
        <vt:i4>0</vt:i4>
      </vt:variant>
      <vt:variant>
        <vt:i4>5</vt:i4>
      </vt:variant>
      <vt:variant>
        <vt:lpwstr/>
      </vt:variant>
      <vt:variant>
        <vt:lpwstr>_Toc350251855</vt:lpwstr>
      </vt:variant>
      <vt:variant>
        <vt:i4>1310782</vt:i4>
      </vt:variant>
      <vt:variant>
        <vt:i4>302</vt:i4>
      </vt:variant>
      <vt:variant>
        <vt:i4>0</vt:i4>
      </vt:variant>
      <vt:variant>
        <vt:i4>5</vt:i4>
      </vt:variant>
      <vt:variant>
        <vt:lpwstr/>
      </vt:variant>
      <vt:variant>
        <vt:lpwstr>_Toc350251854</vt:lpwstr>
      </vt:variant>
      <vt:variant>
        <vt:i4>1310782</vt:i4>
      </vt:variant>
      <vt:variant>
        <vt:i4>296</vt:i4>
      </vt:variant>
      <vt:variant>
        <vt:i4>0</vt:i4>
      </vt:variant>
      <vt:variant>
        <vt:i4>5</vt:i4>
      </vt:variant>
      <vt:variant>
        <vt:lpwstr/>
      </vt:variant>
      <vt:variant>
        <vt:lpwstr>_Toc350251853</vt:lpwstr>
      </vt:variant>
      <vt:variant>
        <vt:i4>1310782</vt:i4>
      </vt:variant>
      <vt:variant>
        <vt:i4>290</vt:i4>
      </vt:variant>
      <vt:variant>
        <vt:i4>0</vt:i4>
      </vt:variant>
      <vt:variant>
        <vt:i4>5</vt:i4>
      </vt:variant>
      <vt:variant>
        <vt:lpwstr/>
      </vt:variant>
      <vt:variant>
        <vt:lpwstr>_Toc350251852</vt:lpwstr>
      </vt:variant>
      <vt:variant>
        <vt:i4>1310782</vt:i4>
      </vt:variant>
      <vt:variant>
        <vt:i4>284</vt:i4>
      </vt:variant>
      <vt:variant>
        <vt:i4>0</vt:i4>
      </vt:variant>
      <vt:variant>
        <vt:i4>5</vt:i4>
      </vt:variant>
      <vt:variant>
        <vt:lpwstr/>
      </vt:variant>
      <vt:variant>
        <vt:lpwstr>_Toc350251851</vt:lpwstr>
      </vt:variant>
      <vt:variant>
        <vt:i4>1310782</vt:i4>
      </vt:variant>
      <vt:variant>
        <vt:i4>278</vt:i4>
      </vt:variant>
      <vt:variant>
        <vt:i4>0</vt:i4>
      </vt:variant>
      <vt:variant>
        <vt:i4>5</vt:i4>
      </vt:variant>
      <vt:variant>
        <vt:lpwstr/>
      </vt:variant>
      <vt:variant>
        <vt:lpwstr>_Toc350251850</vt:lpwstr>
      </vt:variant>
      <vt:variant>
        <vt:i4>1376318</vt:i4>
      </vt:variant>
      <vt:variant>
        <vt:i4>272</vt:i4>
      </vt:variant>
      <vt:variant>
        <vt:i4>0</vt:i4>
      </vt:variant>
      <vt:variant>
        <vt:i4>5</vt:i4>
      </vt:variant>
      <vt:variant>
        <vt:lpwstr/>
      </vt:variant>
      <vt:variant>
        <vt:lpwstr>_Toc350251849</vt:lpwstr>
      </vt:variant>
      <vt:variant>
        <vt:i4>1376318</vt:i4>
      </vt:variant>
      <vt:variant>
        <vt:i4>266</vt:i4>
      </vt:variant>
      <vt:variant>
        <vt:i4>0</vt:i4>
      </vt:variant>
      <vt:variant>
        <vt:i4>5</vt:i4>
      </vt:variant>
      <vt:variant>
        <vt:lpwstr/>
      </vt:variant>
      <vt:variant>
        <vt:lpwstr>_Toc350251848</vt:lpwstr>
      </vt:variant>
      <vt:variant>
        <vt:i4>1376318</vt:i4>
      </vt:variant>
      <vt:variant>
        <vt:i4>260</vt:i4>
      </vt:variant>
      <vt:variant>
        <vt:i4>0</vt:i4>
      </vt:variant>
      <vt:variant>
        <vt:i4>5</vt:i4>
      </vt:variant>
      <vt:variant>
        <vt:lpwstr/>
      </vt:variant>
      <vt:variant>
        <vt:lpwstr>_Toc350251847</vt:lpwstr>
      </vt:variant>
      <vt:variant>
        <vt:i4>1376318</vt:i4>
      </vt:variant>
      <vt:variant>
        <vt:i4>254</vt:i4>
      </vt:variant>
      <vt:variant>
        <vt:i4>0</vt:i4>
      </vt:variant>
      <vt:variant>
        <vt:i4>5</vt:i4>
      </vt:variant>
      <vt:variant>
        <vt:lpwstr/>
      </vt:variant>
      <vt:variant>
        <vt:lpwstr>_Toc350251846</vt:lpwstr>
      </vt:variant>
      <vt:variant>
        <vt:i4>1376318</vt:i4>
      </vt:variant>
      <vt:variant>
        <vt:i4>248</vt:i4>
      </vt:variant>
      <vt:variant>
        <vt:i4>0</vt:i4>
      </vt:variant>
      <vt:variant>
        <vt:i4>5</vt:i4>
      </vt:variant>
      <vt:variant>
        <vt:lpwstr/>
      </vt:variant>
      <vt:variant>
        <vt:lpwstr>_Toc350251845</vt:lpwstr>
      </vt:variant>
      <vt:variant>
        <vt:i4>1376318</vt:i4>
      </vt:variant>
      <vt:variant>
        <vt:i4>242</vt:i4>
      </vt:variant>
      <vt:variant>
        <vt:i4>0</vt:i4>
      </vt:variant>
      <vt:variant>
        <vt:i4>5</vt:i4>
      </vt:variant>
      <vt:variant>
        <vt:lpwstr/>
      </vt:variant>
      <vt:variant>
        <vt:lpwstr>_Toc350251844</vt:lpwstr>
      </vt:variant>
      <vt:variant>
        <vt:i4>1376318</vt:i4>
      </vt:variant>
      <vt:variant>
        <vt:i4>236</vt:i4>
      </vt:variant>
      <vt:variant>
        <vt:i4>0</vt:i4>
      </vt:variant>
      <vt:variant>
        <vt:i4>5</vt:i4>
      </vt:variant>
      <vt:variant>
        <vt:lpwstr/>
      </vt:variant>
      <vt:variant>
        <vt:lpwstr>_Toc350251843</vt:lpwstr>
      </vt:variant>
      <vt:variant>
        <vt:i4>1376318</vt:i4>
      </vt:variant>
      <vt:variant>
        <vt:i4>230</vt:i4>
      </vt:variant>
      <vt:variant>
        <vt:i4>0</vt:i4>
      </vt:variant>
      <vt:variant>
        <vt:i4>5</vt:i4>
      </vt:variant>
      <vt:variant>
        <vt:lpwstr/>
      </vt:variant>
      <vt:variant>
        <vt:lpwstr>_Toc350251842</vt:lpwstr>
      </vt:variant>
      <vt:variant>
        <vt:i4>1376318</vt:i4>
      </vt:variant>
      <vt:variant>
        <vt:i4>224</vt:i4>
      </vt:variant>
      <vt:variant>
        <vt:i4>0</vt:i4>
      </vt:variant>
      <vt:variant>
        <vt:i4>5</vt:i4>
      </vt:variant>
      <vt:variant>
        <vt:lpwstr/>
      </vt:variant>
      <vt:variant>
        <vt:lpwstr>_Toc350251841</vt:lpwstr>
      </vt:variant>
      <vt:variant>
        <vt:i4>1376318</vt:i4>
      </vt:variant>
      <vt:variant>
        <vt:i4>218</vt:i4>
      </vt:variant>
      <vt:variant>
        <vt:i4>0</vt:i4>
      </vt:variant>
      <vt:variant>
        <vt:i4>5</vt:i4>
      </vt:variant>
      <vt:variant>
        <vt:lpwstr/>
      </vt:variant>
      <vt:variant>
        <vt:lpwstr>_Toc350251840</vt:lpwstr>
      </vt:variant>
      <vt:variant>
        <vt:i4>1179710</vt:i4>
      </vt:variant>
      <vt:variant>
        <vt:i4>212</vt:i4>
      </vt:variant>
      <vt:variant>
        <vt:i4>0</vt:i4>
      </vt:variant>
      <vt:variant>
        <vt:i4>5</vt:i4>
      </vt:variant>
      <vt:variant>
        <vt:lpwstr/>
      </vt:variant>
      <vt:variant>
        <vt:lpwstr>_Toc350251839</vt:lpwstr>
      </vt:variant>
      <vt:variant>
        <vt:i4>1179710</vt:i4>
      </vt:variant>
      <vt:variant>
        <vt:i4>206</vt:i4>
      </vt:variant>
      <vt:variant>
        <vt:i4>0</vt:i4>
      </vt:variant>
      <vt:variant>
        <vt:i4>5</vt:i4>
      </vt:variant>
      <vt:variant>
        <vt:lpwstr/>
      </vt:variant>
      <vt:variant>
        <vt:lpwstr>_Toc350251838</vt:lpwstr>
      </vt:variant>
      <vt:variant>
        <vt:i4>1179710</vt:i4>
      </vt:variant>
      <vt:variant>
        <vt:i4>200</vt:i4>
      </vt:variant>
      <vt:variant>
        <vt:i4>0</vt:i4>
      </vt:variant>
      <vt:variant>
        <vt:i4>5</vt:i4>
      </vt:variant>
      <vt:variant>
        <vt:lpwstr/>
      </vt:variant>
      <vt:variant>
        <vt:lpwstr>_Toc350251837</vt:lpwstr>
      </vt:variant>
      <vt:variant>
        <vt:i4>1179710</vt:i4>
      </vt:variant>
      <vt:variant>
        <vt:i4>194</vt:i4>
      </vt:variant>
      <vt:variant>
        <vt:i4>0</vt:i4>
      </vt:variant>
      <vt:variant>
        <vt:i4>5</vt:i4>
      </vt:variant>
      <vt:variant>
        <vt:lpwstr/>
      </vt:variant>
      <vt:variant>
        <vt:lpwstr>_Toc350251836</vt:lpwstr>
      </vt:variant>
      <vt:variant>
        <vt:i4>1179710</vt:i4>
      </vt:variant>
      <vt:variant>
        <vt:i4>188</vt:i4>
      </vt:variant>
      <vt:variant>
        <vt:i4>0</vt:i4>
      </vt:variant>
      <vt:variant>
        <vt:i4>5</vt:i4>
      </vt:variant>
      <vt:variant>
        <vt:lpwstr/>
      </vt:variant>
      <vt:variant>
        <vt:lpwstr>_Toc350251835</vt:lpwstr>
      </vt:variant>
      <vt:variant>
        <vt:i4>1179710</vt:i4>
      </vt:variant>
      <vt:variant>
        <vt:i4>182</vt:i4>
      </vt:variant>
      <vt:variant>
        <vt:i4>0</vt:i4>
      </vt:variant>
      <vt:variant>
        <vt:i4>5</vt:i4>
      </vt:variant>
      <vt:variant>
        <vt:lpwstr/>
      </vt:variant>
      <vt:variant>
        <vt:lpwstr>_Toc350251834</vt:lpwstr>
      </vt:variant>
      <vt:variant>
        <vt:i4>1179710</vt:i4>
      </vt:variant>
      <vt:variant>
        <vt:i4>176</vt:i4>
      </vt:variant>
      <vt:variant>
        <vt:i4>0</vt:i4>
      </vt:variant>
      <vt:variant>
        <vt:i4>5</vt:i4>
      </vt:variant>
      <vt:variant>
        <vt:lpwstr/>
      </vt:variant>
      <vt:variant>
        <vt:lpwstr>_Toc350251833</vt:lpwstr>
      </vt:variant>
      <vt:variant>
        <vt:i4>1179710</vt:i4>
      </vt:variant>
      <vt:variant>
        <vt:i4>170</vt:i4>
      </vt:variant>
      <vt:variant>
        <vt:i4>0</vt:i4>
      </vt:variant>
      <vt:variant>
        <vt:i4>5</vt:i4>
      </vt:variant>
      <vt:variant>
        <vt:lpwstr/>
      </vt:variant>
      <vt:variant>
        <vt:lpwstr>_Toc350251832</vt:lpwstr>
      </vt:variant>
      <vt:variant>
        <vt:i4>1179710</vt:i4>
      </vt:variant>
      <vt:variant>
        <vt:i4>164</vt:i4>
      </vt:variant>
      <vt:variant>
        <vt:i4>0</vt:i4>
      </vt:variant>
      <vt:variant>
        <vt:i4>5</vt:i4>
      </vt:variant>
      <vt:variant>
        <vt:lpwstr/>
      </vt:variant>
      <vt:variant>
        <vt:lpwstr>_Toc350251831</vt:lpwstr>
      </vt:variant>
      <vt:variant>
        <vt:i4>1179710</vt:i4>
      </vt:variant>
      <vt:variant>
        <vt:i4>158</vt:i4>
      </vt:variant>
      <vt:variant>
        <vt:i4>0</vt:i4>
      </vt:variant>
      <vt:variant>
        <vt:i4>5</vt:i4>
      </vt:variant>
      <vt:variant>
        <vt:lpwstr/>
      </vt:variant>
      <vt:variant>
        <vt:lpwstr>_Toc350251830</vt:lpwstr>
      </vt:variant>
      <vt:variant>
        <vt:i4>1245246</vt:i4>
      </vt:variant>
      <vt:variant>
        <vt:i4>152</vt:i4>
      </vt:variant>
      <vt:variant>
        <vt:i4>0</vt:i4>
      </vt:variant>
      <vt:variant>
        <vt:i4>5</vt:i4>
      </vt:variant>
      <vt:variant>
        <vt:lpwstr/>
      </vt:variant>
      <vt:variant>
        <vt:lpwstr>_Toc350251829</vt:lpwstr>
      </vt:variant>
      <vt:variant>
        <vt:i4>1245246</vt:i4>
      </vt:variant>
      <vt:variant>
        <vt:i4>146</vt:i4>
      </vt:variant>
      <vt:variant>
        <vt:i4>0</vt:i4>
      </vt:variant>
      <vt:variant>
        <vt:i4>5</vt:i4>
      </vt:variant>
      <vt:variant>
        <vt:lpwstr/>
      </vt:variant>
      <vt:variant>
        <vt:lpwstr>_Toc350251828</vt:lpwstr>
      </vt:variant>
      <vt:variant>
        <vt:i4>1245246</vt:i4>
      </vt:variant>
      <vt:variant>
        <vt:i4>140</vt:i4>
      </vt:variant>
      <vt:variant>
        <vt:i4>0</vt:i4>
      </vt:variant>
      <vt:variant>
        <vt:i4>5</vt:i4>
      </vt:variant>
      <vt:variant>
        <vt:lpwstr/>
      </vt:variant>
      <vt:variant>
        <vt:lpwstr>_Toc350251827</vt:lpwstr>
      </vt:variant>
      <vt:variant>
        <vt:i4>1245246</vt:i4>
      </vt:variant>
      <vt:variant>
        <vt:i4>134</vt:i4>
      </vt:variant>
      <vt:variant>
        <vt:i4>0</vt:i4>
      </vt:variant>
      <vt:variant>
        <vt:i4>5</vt:i4>
      </vt:variant>
      <vt:variant>
        <vt:lpwstr/>
      </vt:variant>
      <vt:variant>
        <vt:lpwstr>_Toc350251826</vt:lpwstr>
      </vt:variant>
      <vt:variant>
        <vt:i4>1245246</vt:i4>
      </vt:variant>
      <vt:variant>
        <vt:i4>128</vt:i4>
      </vt:variant>
      <vt:variant>
        <vt:i4>0</vt:i4>
      </vt:variant>
      <vt:variant>
        <vt:i4>5</vt:i4>
      </vt:variant>
      <vt:variant>
        <vt:lpwstr/>
      </vt:variant>
      <vt:variant>
        <vt:lpwstr>_Toc350251825</vt:lpwstr>
      </vt:variant>
      <vt:variant>
        <vt:i4>1245246</vt:i4>
      </vt:variant>
      <vt:variant>
        <vt:i4>122</vt:i4>
      </vt:variant>
      <vt:variant>
        <vt:i4>0</vt:i4>
      </vt:variant>
      <vt:variant>
        <vt:i4>5</vt:i4>
      </vt:variant>
      <vt:variant>
        <vt:lpwstr/>
      </vt:variant>
      <vt:variant>
        <vt:lpwstr>_Toc350251824</vt:lpwstr>
      </vt:variant>
      <vt:variant>
        <vt:i4>1245246</vt:i4>
      </vt:variant>
      <vt:variant>
        <vt:i4>116</vt:i4>
      </vt:variant>
      <vt:variant>
        <vt:i4>0</vt:i4>
      </vt:variant>
      <vt:variant>
        <vt:i4>5</vt:i4>
      </vt:variant>
      <vt:variant>
        <vt:lpwstr/>
      </vt:variant>
      <vt:variant>
        <vt:lpwstr>_Toc350251823</vt:lpwstr>
      </vt:variant>
      <vt:variant>
        <vt:i4>1245246</vt:i4>
      </vt:variant>
      <vt:variant>
        <vt:i4>110</vt:i4>
      </vt:variant>
      <vt:variant>
        <vt:i4>0</vt:i4>
      </vt:variant>
      <vt:variant>
        <vt:i4>5</vt:i4>
      </vt:variant>
      <vt:variant>
        <vt:lpwstr/>
      </vt:variant>
      <vt:variant>
        <vt:lpwstr>_Toc350251822</vt:lpwstr>
      </vt:variant>
      <vt:variant>
        <vt:i4>1245246</vt:i4>
      </vt:variant>
      <vt:variant>
        <vt:i4>104</vt:i4>
      </vt:variant>
      <vt:variant>
        <vt:i4>0</vt:i4>
      </vt:variant>
      <vt:variant>
        <vt:i4>5</vt:i4>
      </vt:variant>
      <vt:variant>
        <vt:lpwstr/>
      </vt:variant>
      <vt:variant>
        <vt:lpwstr>_Toc350251821</vt:lpwstr>
      </vt:variant>
      <vt:variant>
        <vt:i4>1245246</vt:i4>
      </vt:variant>
      <vt:variant>
        <vt:i4>98</vt:i4>
      </vt:variant>
      <vt:variant>
        <vt:i4>0</vt:i4>
      </vt:variant>
      <vt:variant>
        <vt:i4>5</vt:i4>
      </vt:variant>
      <vt:variant>
        <vt:lpwstr/>
      </vt:variant>
      <vt:variant>
        <vt:lpwstr>_Toc350251820</vt:lpwstr>
      </vt:variant>
      <vt:variant>
        <vt:i4>1048638</vt:i4>
      </vt:variant>
      <vt:variant>
        <vt:i4>92</vt:i4>
      </vt:variant>
      <vt:variant>
        <vt:i4>0</vt:i4>
      </vt:variant>
      <vt:variant>
        <vt:i4>5</vt:i4>
      </vt:variant>
      <vt:variant>
        <vt:lpwstr/>
      </vt:variant>
      <vt:variant>
        <vt:lpwstr>_Toc350251819</vt:lpwstr>
      </vt:variant>
      <vt:variant>
        <vt:i4>1048638</vt:i4>
      </vt:variant>
      <vt:variant>
        <vt:i4>86</vt:i4>
      </vt:variant>
      <vt:variant>
        <vt:i4>0</vt:i4>
      </vt:variant>
      <vt:variant>
        <vt:i4>5</vt:i4>
      </vt:variant>
      <vt:variant>
        <vt:lpwstr/>
      </vt:variant>
      <vt:variant>
        <vt:lpwstr>_Toc350251818</vt:lpwstr>
      </vt:variant>
      <vt:variant>
        <vt:i4>1048638</vt:i4>
      </vt:variant>
      <vt:variant>
        <vt:i4>80</vt:i4>
      </vt:variant>
      <vt:variant>
        <vt:i4>0</vt:i4>
      </vt:variant>
      <vt:variant>
        <vt:i4>5</vt:i4>
      </vt:variant>
      <vt:variant>
        <vt:lpwstr/>
      </vt:variant>
      <vt:variant>
        <vt:lpwstr>_Toc350251817</vt:lpwstr>
      </vt:variant>
      <vt:variant>
        <vt:i4>1048638</vt:i4>
      </vt:variant>
      <vt:variant>
        <vt:i4>74</vt:i4>
      </vt:variant>
      <vt:variant>
        <vt:i4>0</vt:i4>
      </vt:variant>
      <vt:variant>
        <vt:i4>5</vt:i4>
      </vt:variant>
      <vt:variant>
        <vt:lpwstr/>
      </vt:variant>
      <vt:variant>
        <vt:lpwstr>_Toc350251816</vt:lpwstr>
      </vt:variant>
      <vt:variant>
        <vt:i4>1048638</vt:i4>
      </vt:variant>
      <vt:variant>
        <vt:i4>68</vt:i4>
      </vt:variant>
      <vt:variant>
        <vt:i4>0</vt:i4>
      </vt:variant>
      <vt:variant>
        <vt:i4>5</vt:i4>
      </vt:variant>
      <vt:variant>
        <vt:lpwstr/>
      </vt:variant>
      <vt:variant>
        <vt:lpwstr>_Toc350251815</vt:lpwstr>
      </vt:variant>
      <vt:variant>
        <vt:i4>1048638</vt:i4>
      </vt:variant>
      <vt:variant>
        <vt:i4>62</vt:i4>
      </vt:variant>
      <vt:variant>
        <vt:i4>0</vt:i4>
      </vt:variant>
      <vt:variant>
        <vt:i4>5</vt:i4>
      </vt:variant>
      <vt:variant>
        <vt:lpwstr/>
      </vt:variant>
      <vt:variant>
        <vt:lpwstr>_Toc350251814</vt:lpwstr>
      </vt:variant>
      <vt:variant>
        <vt:i4>1048638</vt:i4>
      </vt:variant>
      <vt:variant>
        <vt:i4>56</vt:i4>
      </vt:variant>
      <vt:variant>
        <vt:i4>0</vt:i4>
      </vt:variant>
      <vt:variant>
        <vt:i4>5</vt:i4>
      </vt:variant>
      <vt:variant>
        <vt:lpwstr/>
      </vt:variant>
      <vt:variant>
        <vt:lpwstr>_Toc350251813</vt:lpwstr>
      </vt:variant>
      <vt:variant>
        <vt:i4>1048638</vt:i4>
      </vt:variant>
      <vt:variant>
        <vt:i4>50</vt:i4>
      </vt:variant>
      <vt:variant>
        <vt:i4>0</vt:i4>
      </vt:variant>
      <vt:variant>
        <vt:i4>5</vt:i4>
      </vt:variant>
      <vt:variant>
        <vt:lpwstr/>
      </vt:variant>
      <vt:variant>
        <vt:lpwstr>_Toc350251812</vt:lpwstr>
      </vt:variant>
      <vt:variant>
        <vt:i4>1048638</vt:i4>
      </vt:variant>
      <vt:variant>
        <vt:i4>44</vt:i4>
      </vt:variant>
      <vt:variant>
        <vt:i4>0</vt:i4>
      </vt:variant>
      <vt:variant>
        <vt:i4>5</vt:i4>
      </vt:variant>
      <vt:variant>
        <vt:lpwstr/>
      </vt:variant>
      <vt:variant>
        <vt:lpwstr>_Toc350251811</vt:lpwstr>
      </vt:variant>
      <vt:variant>
        <vt:i4>1048638</vt:i4>
      </vt:variant>
      <vt:variant>
        <vt:i4>38</vt:i4>
      </vt:variant>
      <vt:variant>
        <vt:i4>0</vt:i4>
      </vt:variant>
      <vt:variant>
        <vt:i4>5</vt:i4>
      </vt:variant>
      <vt:variant>
        <vt:lpwstr/>
      </vt:variant>
      <vt:variant>
        <vt:lpwstr>_Toc350251810</vt:lpwstr>
      </vt:variant>
      <vt:variant>
        <vt:i4>1114174</vt:i4>
      </vt:variant>
      <vt:variant>
        <vt:i4>32</vt:i4>
      </vt:variant>
      <vt:variant>
        <vt:i4>0</vt:i4>
      </vt:variant>
      <vt:variant>
        <vt:i4>5</vt:i4>
      </vt:variant>
      <vt:variant>
        <vt:lpwstr/>
      </vt:variant>
      <vt:variant>
        <vt:lpwstr>_Toc350251809</vt:lpwstr>
      </vt:variant>
      <vt:variant>
        <vt:i4>1114174</vt:i4>
      </vt:variant>
      <vt:variant>
        <vt:i4>26</vt:i4>
      </vt:variant>
      <vt:variant>
        <vt:i4>0</vt:i4>
      </vt:variant>
      <vt:variant>
        <vt:i4>5</vt:i4>
      </vt:variant>
      <vt:variant>
        <vt:lpwstr/>
      </vt:variant>
      <vt:variant>
        <vt:lpwstr>_Toc350251808</vt:lpwstr>
      </vt:variant>
      <vt:variant>
        <vt:i4>1114174</vt:i4>
      </vt:variant>
      <vt:variant>
        <vt:i4>20</vt:i4>
      </vt:variant>
      <vt:variant>
        <vt:i4>0</vt:i4>
      </vt:variant>
      <vt:variant>
        <vt:i4>5</vt:i4>
      </vt:variant>
      <vt:variant>
        <vt:lpwstr/>
      </vt:variant>
      <vt:variant>
        <vt:lpwstr>_Toc350251807</vt:lpwstr>
      </vt:variant>
      <vt:variant>
        <vt:i4>1114174</vt:i4>
      </vt:variant>
      <vt:variant>
        <vt:i4>14</vt:i4>
      </vt:variant>
      <vt:variant>
        <vt:i4>0</vt:i4>
      </vt:variant>
      <vt:variant>
        <vt:i4>5</vt:i4>
      </vt:variant>
      <vt:variant>
        <vt:lpwstr/>
      </vt:variant>
      <vt:variant>
        <vt:lpwstr>_Toc350251806</vt:lpwstr>
      </vt:variant>
      <vt:variant>
        <vt:i4>1114174</vt:i4>
      </vt:variant>
      <vt:variant>
        <vt:i4>8</vt:i4>
      </vt:variant>
      <vt:variant>
        <vt:i4>0</vt:i4>
      </vt:variant>
      <vt:variant>
        <vt:i4>5</vt:i4>
      </vt:variant>
      <vt:variant>
        <vt:lpwstr/>
      </vt:variant>
      <vt:variant>
        <vt:lpwstr>_Toc350251805</vt:lpwstr>
      </vt:variant>
      <vt:variant>
        <vt:i4>1114174</vt:i4>
      </vt:variant>
      <vt:variant>
        <vt:i4>2</vt:i4>
      </vt:variant>
      <vt:variant>
        <vt:i4>0</vt:i4>
      </vt:variant>
      <vt:variant>
        <vt:i4>5</vt:i4>
      </vt:variant>
      <vt:variant>
        <vt:lpwstr/>
      </vt:variant>
      <vt:variant>
        <vt:lpwstr>_Toc350251804</vt:lpwstr>
      </vt:variant>
      <vt:variant>
        <vt:i4>2883598</vt:i4>
      </vt:variant>
      <vt:variant>
        <vt:i4>9</vt:i4>
      </vt:variant>
      <vt:variant>
        <vt:i4>0</vt:i4>
      </vt:variant>
      <vt:variant>
        <vt:i4>5</vt:i4>
      </vt:variant>
      <vt:variant>
        <vt:lpwstr>http://catholic-resources.org/Bible/NT_Letters.htm</vt:lpwstr>
      </vt:variant>
      <vt:variant>
        <vt:lpwstr/>
      </vt:variant>
      <vt:variant>
        <vt:i4>983041</vt:i4>
      </vt:variant>
      <vt:variant>
        <vt:i4>6</vt:i4>
      </vt:variant>
      <vt:variant>
        <vt:i4>0</vt:i4>
      </vt:variant>
      <vt:variant>
        <vt:i4>5</vt:i4>
      </vt:variant>
      <vt:variant>
        <vt:lpwstr>http://www.jcu.edu/bible/NT/Paul/Corinthians/2cor.htm</vt:lpwstr>
      </vt:variant>
      <vt:variant>
        <vt:lpwstr/>
      </vt:variant>
      <vt:variant>
        <vt:i4>4980739</vt:i4>
      </vt:variant>
      <vt:variant>
        <vt:i4>3</vt:i4>
      </vt:variant>
      <vt:variant>
        <vt:i4>0</vt:i4>
      </vt:variant>
      <vt:variant>
        <vt:i4>5</vt:i4>
      </vt:variant>
      <vt:variant>
        <vt:lpwstr>http://www.cranfordville.com/</vt:lpwstr>
      </vt:variant>
      <vt:variant>
        <vt:lpwstr/>
      </vt:variant>
      <vt:variant>
        <vt:i4>4980739</vt:i4>
      </vt:variant>
      <vt:variant>
        <vt:i4>0</vt:i4>
      </vt:variant>
      <vt:variant>
        <vt:i4>0</vt:i4>
      </vt:variant>
      <vt:variant>
        <vt:i4>5</vt:i4>
      </vt:variant>
      <vt:variant>
        <vt:lpwstr>http://www.cranfordville.com/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Epistolele apostolului Pavel</dc:title>
  <dc:subject>O introducere exegetică</dc:subject>
  <dc:creator>Octavian Baban</dc:creator>
  <cp:lastModifiedBy>Octavian Baban</cp:lastModifiedBy>
  <cp:revision>34</cp:revision>
  <cp:lastPrinted>2009-05-21T05:14:00Z</cp:lastPrinted>
  <dcterms:created xsi:type="dcterms:W3CDTF">2015-03-24T08:23:00Z</dcterms:created>
  <dcterms:modified xsi:type="dcterms:W3CDTF">2019-03-28T14:57:00Z</dcterms:modified>
</cp:coreProperties>
</file>